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2D86" w14:textId="343A025A" w:rsidR="08261B41" w:rsidRPr="00B21D2E" w:rsidRDefault="3660B240" w:rsidP="00900A5A">
      <w:pPr>
        <w:pStyle w:val="Ttulo"/>
        <w:jc w:val="center"/>
      </w:pPr>
      <w:r w:rsidRPr="00B21D2E">
        <w:t>LGD</w:t>
      </w:r>
    </w:p>
    <w:p w14:paraId="672A6659" w14:textId="77777777" w:rsidR="00FF718F" w:rsidRPr="006F371A" w:rsidRDefault="00FF718F" w:rsidP="3660B240">
      <w:pPr>
        <w:jc w:val="right"/>
        <w:rPr>
          <w:rFonts w:ascii="Times New Roman" w:eastAsia="Times New Roman" w:hAnsi="Times New Roman" w:cs="Times New Roman"/>
          <w:b/>
          <w:bCs/>
          <w:strike/>
        </w:rPr>
      </w:pPr>
    </w:p>
    <w:p w14:paraId="71922895" w14:textId="77777777" w:rsidR="00FF718F" w:rsidRPr="006F371A" w:rsidRDefault="00FF718F" w:rsidP="3660B240">
      <w:pPr>
        <w:spacing w:after="60"/>
        <w:jc w:val="center"/>
        <w:rPr>
          <w:rFonts w:ascii="Times New Roman" w:eastAsia="Times New Roman" w:hAnsi="Times New Roman" w:cs="Times New Roman"/>
          <w:strike/>
        </w:rPr>
      </w:pPr>
      <w:r w:rsidRPr="3660B240">
        <w:rPr>
          <w:rFonts w:ascii="Times New Roman" w:eastAsia="Times New Roman" w:hAnsi="Times New Roman" w:cs="Times New Roman"/>
        </w:rPr>
        <w:t>Douglas Beserra Pinheiro</w:t>
      </w:r>
      <w:r w:rsidRPr="3660B240">
        <w:rPr>
          <w:rFonts w:ascii="Times New Roman" w:eastAsia="Times New Roman" w:hAnsi="Times New Roman" w:cs="Times New Roman"/>
          <w:vertAlign w:val="superscript"/>
          <w:lang w:eastAsia="pt-BR"/>
        </w:rPr>
        <w:footnoteReference w:customMarkFollows="1" w:id="2"/>
        <w:t>*</w:t>
      </w:r>
    </w:p>
    <w:p w14:paraId="1FC5E509" w14:textId="32DCC05A" w:rsidR="00FF718F" w:rsidRPr="006F371A" w:rsidRDefault="00AC2F23" w:rsidP="3660B240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trike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Paketá Crédito</w:t>
      </w:r>
    </w:p>
    <w:p w14:paraId="1F5035C7" w14:textId="102AFE82" w:rsidR="08261B41" w:rsidRDefault="08261B41" w:rsidP="3660B240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43337A4" w14:textId="77777777" w:rsidR="00FF718F" w:rsidRPr="00900A5A" w:rsidRDefault="3660B240" w:rsidP="3660B240">
      <w:pPr>
        <w:spacing w:line="360" w:lineRule="auto"/>
        <w:jc w:val="center"/>
        <w:rPr>
          <w:rStyle w:val="Forte"/>
        </w:rPr>
      </w:pPr>
      <w:r w:rsidRPr="00900A5A">
        <w:rPr>
          <w:rStyle w:val="Forte"/>
        </w:rPr>
        <w:t>RESUMO</w:t>
      </w:r>
    </w:p>
    <w:p w14:paraId="605BECFA" w14:textId="474169D3" w:rsidR="000E75DC" w:rsidRPr="004265E9" w:rsidRDefault="3660B240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</w:t>
      </w:r>
      <w:proofErr w:type="spellEnd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.</w:t>
      </w:r>
    </w:p>
    <w:p w14:paraId="7BF85AD6" w14:textId="6B3F1E3C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xxxxxx</w:t>
      </w:r>
      <w:proofErr w:type="spellEnd"/>
    </w:p>
    <w:p w14:paraId="63EE9721" w14:textId="792F816A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</w:t>
      </w:r>
      <w:proofErr w:type="spellEnd"/>
    </w:p>
    <w:p w14:paraId="5C694419" w14:textId="2B9C9194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xxxxxx</w:t>
      </w:r>
      <w:proofErr w:type="spellEnd"/>
    </w:p>
    <w:p w14:paraId="5A39BBE3" w14:textId="77777777" w:rsidR="00FF718F" w:rsidRPr="007F3F60" w:rsidRDefault="00FF718F" w:rsidP="3660B240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532AA834" w14:textId="77777777" w:rsidR="00FF718F" w:rsidRPr="004265E9" w:rsidRDefault="3660B240" w:rsidP="3660B240">
      <w:pPr>
        <w:pStyle w:val="Textoembloco"/>
        <w:ind w:left="0" w:right="612"/>
        <w:jc w:val="left"/>
        <w:rPr>
          <w:rFonts w:eastAsia="Times New Roman"/>
          <w:color w:val="FF0000"/>
          <w:lang w:val="pt-BR"/>
        </w:rPr>
      </w:pPr>
      <w:r w:rsidRPr="3660B240">
        <w:rPr>
          <w:rFonts w:eastAsia="Times New Roman"/>
          <w:b/>
          <w:bCs/>
          <w:lang w:val="pt-BR"/>
        </w:rPr>
        <w:t>Palavras-chave</w:t>
      </w:r>
      <w:r w:rsidRPr="3660B240">
        <w:rPr>
          <w:rFonts w:eastAsia="Times New Roman"/>
          <w:lang w:val="pt-BR"/>
        </w:rPr>
        <w:t xml:space="preserve">: </w:t>
      </w:r>
      <w:r w:rsidRPr="004265E9">
        <w:rPr>
          <w:rFonts w:eastAsia="Times New Roman"/>
          <w:i/>
          <w:iCs/>
          <w:color w:val="FF0000"/>
          <w:lang w:val="pt-BR"/>
        </w:rPr>
        <w:t>IPO</w:t>
      </w:r>
      <w:r w:rsidRPr="004265E9">
        <w:rPr>
          <w:rFonts w:eastAsia="Times New Roman"/>
          <w:color w:val="FF0000"/>
          <w:lang w:val="pt-BR"/>
        </w:rPr>
        <w:t xml:space="preserve">, </w:t>
      </w:r>
      <w:r w:rsidRPr="004265E9">
        <w:rPr>
          <w:rFonts w:eastAsia="Times New Roman"/>
          <w:i/>
          <w:iCs/>
          <w:color w:val="FF0000"/>
          <w:lang w:val="pt-BR"/>
        </w:rPr>
        <w:t>IPO</w:t>
      </w:r>
      <w:r w:rsidRPr="004265E9">
        <w:rPr>
          <w:rFonts w:eastAsia="Times New Roman"/>
          <w:color w:val="FF0000"/>
          <w:lang w:val="pt-BR"/>
        </w:rPr>
        <w:t xml:space="preserve">, estabilização de preços, </w:t>
      </w:r>
      <w:proofErr w:type="spellStart"/>
      <w:r w:rsidRPr="004265E9">
        <w:rPr>
          <w:rFonts w:eastAsia="Times New Roman"/>
          <w:i/>
          <w:iCs/>
          <w:color w:val="FF0000"/>
          <w:lang w:val="pt-BR"/>
        </w:rPr>
        <w:t>aftermarket</w:t>
      </w:r>
      <w:proofErr w:type="spellEnd"/>
      <w:r w:rsidRPr="004265E9">
        <w:rPr>
          <w:rFonts w:eastAsia="Times New Roman"/>
          <w:i/>
          <w:iCs/>
          <w:color w:val="FF0000"/>
          <w:lang w:val="pt-BR"/>
        </w:rPr>
        <w:t xml:space="preserve"> short </w:t>
      </w:r>
      <w:proofErr w:type="spellStart"/>
      <w:r w:rsidRPr="004265E9">
        <w:rPr>
          <w:rFonts w:eastAsia="Times New Roman"/>
          <w:i/>
          <w:iCs/>
          <w:color w:val="FF0000"/>
          <w:lang w:val="pt-BR"/>
        </w:rPr>
        <w:t>covering</w:t>
      </w:r>
      <w:proofErr w:type="spellEnd"/>
    </w:p>
    <w:p w14:paraId="32177B6D" w14:textId="77777777" w:rsidR="00FF718F" w:rsidRPr="00703B4F" w:rsidRDefault="3660B240" w:rsidP="3660B240">
      <w:pPr>
        <w:pStyle w:val="Textoembloco"/>
        <w:ind w:left="0" w:right="612"/>
        <w:jc w:val="left"/>
        <w:rPr>
          <w:rFonts w:eastAsia="Times New Roman"/>
          <w:lang w:val="pt-BR"/>
        </w:rPr>
      </w:pPr>
      <w:r w:rsidRPr="3660B240">
        <w:rPr>
          <w:rFonts w:eastAsia="Times New Roman"/>
          <w:b/>
          <w:bCs/>
          <w:lang w:val="pt-BR"/>
        </w:rPr>
        <w:t>Classificação JEL</w:t>
      </w:r>
      <w:r w:rsidRPr="3660B240">
        <w:rPr>
          <w:rFonts w:eastAsia="Times New Roman"/>
          <w:lang w:val="pt-BR"/>
        </w:rPr>
        <w:t>:</w:t>
      </w:r>
      <w:r w:rsidRPr="004265E9">
        <w:rPr>
          <w:rFonts w:eastAsia="Times New Roman"/>
          <w:color w:val="FF0000"/>
          <w:lang w:val="pt-BR"/>
        </w:rPr>
        <w:t xml:space="preserve"> G24</w:t>
      </w:r>
    </w:p>
    <w:p w14:paraId="0C4D7865" w14:textId="77777777" w:rsidR="00FF718F" w:rsidRPr="00E74F73" w:rsidRDefault="00FF718F" w:rsidP="00E74F73">
      <w:pPr>
        <w:pStyle w:val="Subttulo"/>
      </w:pPr>
      <w:r w:rsidRPr="7C502A11">
        <w:rPr>
          <w:sz w:val="28"/>
          <w:szCs w:val="28"/>
        </w:rPr>
        <w:br w:type="page"/>
      </w:r>
      <w:r w:rsidRPr="00E74F73">
        <w:lastRenderedPageBreak/>
        <w:t>1. Introdução</w:t>
      </w:r>
    </w:p>
    <w:p w14:paraId="006F8E1B" w14:textId="0D47E689" w:rsidR="00FF718F" w:rsidRPr="004265E9" w:rsidRDefault="00DE1847" w:rsidP="001D1B9A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</w:t>
      </w:r>
      <w:proofErr w:type="spellEnd"/>
      <w:r w:rsidR="00FF718F" w:rsidRPr="004265E9">
        <w:rPr>
          <w:rFonts w:ascii="Times New Roman" w:eastAsia="Times New Roman" w:hAnsi="Times New Roman" w:cs="Times New Roman"/>
          <w:color w:val="FF0000"/>
        </w:rPr>
        <w:t>.</w:t>
      </w:r>
    </w:p>
    <w:p w14:paraId="68ECFF5B" w14:textId="4AC78694" w:rsidR="00FF718F" w:rsidRPr="004265E9" w:rsidRDefault="00DE1847" w:rsidP="001D1B9A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FALAR DO LGD</w:t>
      </w:r>
      <w:r w:rsidR="000F67BD" w:rsidRPr="004265E9">
        <w:rPr>
          <w:rFonts w:ascii="Times New Roman" w:eastAsia="Times New Roman" w:hAnsi="Times New Roman" w:cs="Times New Roman"/>
          <w:color w:val="FF0000"/>
        </w:rPr>
        <w:t>, SUA IMPORTÂNCIA E DESAFIOS</w:t>
      </w:r>
      <w:r w:rsidR="00FF718F" w:rsidRPr="004265E9">
        <w:rPr>
          <w:rFonts w:ascii="Times New Roman" w:eastAsia="Times New Roman" w:hAnsi="Times New Roman" w:cs="Times New Roman"/>
          <w:color w:val="FF0000"/>
        </w:rPr>
        <w:t xml:space="preserve">. </w:t>
      </w:r>
    </w:p>
    <w:p w14:paraId="40A38295" w14:textId="77777777" w:rsidR="000F67BD" w:rsidRPr="004265E9" w:rsidRDefault="000F67BD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ESTUDOS NO BRASIL</w:t>
      </w:r>
    </w:p>
    <w:p w14:paraId="12B9BEC6" w14:textId="77777777" w:rsidR="00127EE3" w:rsidRPr="004265E9" w:rsidRDefault="000F67BD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 xml:space="preserve">ESTUDOS NO MUNDO </w:t>
      </w:r>
      <w:r w:rsidR="00127EE3" w:rsidRPr="004265E9">
        <w:rPr>
          <w:rFonts w:ascii="Times New Roman" w:eastAsia="Times New Roman" w:hAnsi="Times New Roman" w:cs="Times New Roman"/>
          <w:color w:val="FF0000"/>
        </w:rPr>
        <w:t>E O USO DE ML</w:t>
      </w:r>
    </w:p>
    <w:p w14:paraId="6EDC4D00" w14:textId="1605AB81" w:rsidR="00127EE3" w:rsidRPr="004265E9" w:rsidRDefault="00127EE3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EXISTEM POUCOS ESTUDOS</w:t>
      </w:r>
    </w:p>
    <w:p w14:paraId="3544847F" w14:textId="77777777" w:rsidR="00127EE3" w:rsidRDefault="00127EE3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353D96" w:rsidRPr="00763429" w14:paraId="4953F684" w14:textId="77777777" w:rsidTr="000C277B">
        <w:trPr>
          <w:jc w:val="center"/>
        </w:trPr>
        <w:tc>
          <w:tcPr>
            <w:tcW w:w="8505" w:type="dxa"/>
          </w:tcPr>
          <w:p w14:paraId="489E1C74" w14:textId="2B30D345" w:rsidR="00353D96" w:rsidRPr="00D96340" w:rsidRDefault="00FF718F" w:rsidP="000C277B">
            <w:pPr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 w:rsidRPr="7C502A11">
              <w:rPr>
                <w:rFonts w:ascii="Times New Roman" w:eastAsia="Times New Roman" w:hAnsi="Times New Roman" w:cs="Times New Roman"/>
              </w:rPr>
              <w:t>.</w:t>
            </w:r>
            <w:r w:rsidR="000C277B" w:rsidRPr="00D96340">
              <w:rPr>
                <w:rFonts w:ascii="Times New Roman" w:eastAsia="Times New Roman" w:hAnsi="Times New Roman" w:cs="Times New Roman"/>
                <w:b/>
                <w:color w:val="0000FF"/>
              </w:rPr>
              <w:t xml:space="preserve"> </w:t>
            </w:r>
          </w:p>
        </w:tc>
      </w:tr>
    </w:tbl>
    <w:p w14:paraId="45FB0818" w14:textId="77777777" w:rsidR="002C66E4" w:rsidRDefault="002C66E4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50310870" w14:textId="77777777" w:rsidR="00FF718F" w:rsidRPr="005939DE" w:rsidRDefault="00FF718F" w:rsidP="00F266C3">
      <w:pPr>
        <w:spacing w:after="240" w:line="360" w:lineRule="auto"/>
        <w:jc w:val="both"/>
        <w:rPr>
          <w:rFonts w:ascii="Times New Roman" w:eastAsia="Times New Roman" w:hAnsi="Times New Roman" w:cs="Times New Roman"/>
          <w:strike/>
        </w:rPr>
      </w:pPr>
      <w:r w:rsidRPr="005939DE">
        <w:rPr>
          <w:rFonts w:cs="Times New Roman"/>
        </w:rPr>
        <w:tab/>
      </w:r>
      <w:r w:rsidRPr="7C502A11">
        <w:rPr>
          <w:rFonts w:ascii="Times New Roman" w:eastAsia="Times New Roman" w:hAnsi="Times New Roman" w:cs="Times New Roman"/>
          <w:color w:val="FF0000"/>
        </w:rPr>
        <w:t xml:space="preserve">Este artigo está organizado da seguinte forma. A 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S</w:t>
      </w:r>
      <w:r w:rsidRPr="7C502A11">
        <w:rPr>
          <w:rFonts w:ascii="Times New Roman" w:eastAsia="Times New Roman" w:hAnsi="Times New Roman" w:cs="Times New Roman"/>
          <w:color w:val="FF0000"/>
        </w:rPr>
        <w:t xml:space="preserve">eção 2 detalha o funcionamento do processo de estabilização. 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A S</w:t>
      </w:r>
      <w:r w:rsidRPr="7C502A11">
        <w:rPr>
          <w:rFonts w:ascii="Times New Roman" w:eastAsia="Times New Roman" w:hAnsi="Times New Roman" w:cs="Times New Roman"/>
          <w:color w:val="FF0000"/>
        </w:rPr>
        <w:t>eção 3 de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screve os dados e variáveis. A S</w:t>
      </w:r>
      <w:r w:rsidRPr="7C502A11">
        <w:rPr>
          <w:rFonts w:ascii="Times New Roman" w:eastAsia="Times New Roman" w:hAnsi="Times New Roman" w:cs="Times New Roman"/>
          <w:color w:val="FF0000"/>
        </w:rPr>
        <w:t>eção 4 apresenta as hipóteses e a metodologia e</w:t>
      </w:r>
      <w:r w:rsidR="0013474F" w:rsidRPr="7C502A11">
        <w:rPr>
          <w:rFonts w:ascii="Times New Roman" w:eastAsia="Times New Roman" w:hAnsi="Times New Roman" w:cs="Times New Roman"/>
          <w:color w:val="FF0000"/>
        </w:rPr>
        <w:t>mpregada. A S</w:t>
      </w:r>
      <w:r w:rsidRPr="7C502A11">
        <w:rPr>
          <w:rFonts w:ascii="Times New Roman" w:eastAsia="Times New Roman" w:hAnsi="Times New Roman" w:cs="Times New Roman"/>
          <w:color w:val="FF0000"/>
        </w:rPr>
        <w:t>eção 5 apresenta e discute os resultados</w:t>
      </w:r>
      <w:r w:rsidR="00FE4966" w:rsidRPr="7C502A11">
        <w:rPr>
          <w:rFonts w:ascii="Times New Roman" w:eastAsia="Times New Roman" w:hAnsi="Times New Roman" w:cs="Times New Roman"/>
          <w:color w:val="FF0000"/>
        </w:rPr>
        <w:t xml:space="preserve"> empíricos. Finalmente, a S</w:t>
      </w:r>
      <w:r w:rsidRPr="7C502A11">
        <w:rPr>
          <w:rFonts w:ascii="Times New Roman" w:eastAsia="Times New Roman" w:hAnsi="Times New Roman" w:cs="Times New Roman"/>
          <w:color w:val="FF0000"/>
        </w:rPr>
        <w:t>eção 6 conclui este artigo.</w:t>
      </w:r>
    </w:p>
    <w:p w14:paraId="33A8AB48" w14:textId="063EE87C" w:rsidR="00FF718F" w:rsidRPr="009E5253" w:rsidRDefault="00FF718F" w:rsidP="00AB30B7">
      <w:pPr>
        <w:pStyle w:val="Subttulo"/>
        <w:rPr>
          <w:strike/>
        </w:rPr>
      </w:pPr>
      <w:r w:rsidRPr="7C502A11">
        <w:t>2</w:t>
      </w:r>
      <w:r w:rsidR="00B30BE2" w:rsidRPr="7C502A11">
        <w:t>.</w:t>
      </w:r>
      <w:r w:rsidRPr="7C502A11">
        <w:t xml:space="preserve"> </w:t>
      </w:r>
      <w:proofErr w:type="spellStart"/>
      <w:r w:rsidR="0040050C" w:rsidRPr="7C502A11">
        <w:t>Machine</w:t>
      </w:r>
      <w:proofErr w:type="spellEnd"/>
      <w:r w:rsidR="0040050C" w:rsidRPr="7C502A11">
        <w:t xml:space="preserve"> Learning e Crédito </w:t>
      </w:r>
      <w:r w:rsidR="0040050C" w:rsidRPr="009B7627">
        <w:rPr>
          <w:highlight w:val="yellow"/>
        </w:rPr>
        <w:t>(Algo assim)</w:t>
      </w:r>
      <w:r w:rsidR="0040050C" w:rsidRPr="7C502A11">
        <w:t xml:space="preserve"> </w:t>
      </w:r>
    </w:p>
    <w:p w14:paraId="0DBC75C7" w14:textId="74143DA5" w:rsidR="0040050C" w:rsidRPr="00F20B0D" w:rsidRDefault="00FF718F" w:rsidP="0040050C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F20B0D">
        <w:rPr>
          <w:rFonts w:ascii="Times New Roman" w:eastAsia="Times New Roman" w:hAnsi="Times New Roman" w:cs="Times New Roman"/>
          <w:color w:val="FF0000"/>
        </w:rPr>
        <w:t xml:space="preserve">Segundo </w:t>
      </w:r>
    </w:p>
    <w:p w14:paraId="72889D85" w14:textId="251E86C7" w:rsidR="008A34FB" w:rsidRPr="00F20B0D" w:rsidRDefault="00AD226A" w:rsidP="00A5223A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  <w:r w:rsidRPr="00F20B0D">
        <w:rPr>
          <w:rFonts w:ascii="Times New Roman" w:eastAsia="Times New Roman" w:hAnsi="Times New Roman" w:cs="Times New Roman"/>
          <w:color w:val="FF0000"/>
        </w:rPr>
        <w:t xml:space="preserve">2000) reporta que </w:t>
      </w:r>
      <w:proofErr w:type="gramStart"/>
      <w:r w:rsidRPr="00F20B0D">
        <w:rPr>
          <w:rFonts w:ascii="Times New Roman" w:eastAsia="Times New Roman" w:hAnsi="Times New Roman" w:cs="Times New Roman"/>
          <w:color w:val="FF0000"/>
        </w:rPr>
        <w:t xml:space="preserve">os </w:t>
      </w:r>
      <w:r w:rsidRPr="00F20B0D">
        <w:rPr>
          <w:rFonts w:ascii="Times New Roman" w:eastAsia="Times New Roman" w:hAnsi="Times New Roman" w:cs="Times New Roman"/>
          <w:i/>
          <w:color w:val="FF0000"/>
        </w:rPr>
        <w:t>ASC</w:t>
      </w:r>
      <w:r w:rsidRPr="00F20B0D">
        <w:rPr>
          <w:rFonts w:ascii="Times New Roman" w:eastAsia="Times New Roman" w:hAnsi="Times New Roman" w:cs="Times New Roman"/>
          <w:color w:val="FF0000"/>
        </w:rPr>
        <w:t xml:space="preserve"> chega</w:t>
      </w:r>
      <w:proofErr w:type="gramEnd"/>
      <w:r w:rsidRPr="00F20B0D">
        <w:rPr>
          <w:rFonts w:ascii="Times New Roman" w:eastAsia="Times New Roman" w:hAnsi="Times New Roman" w:cs="Times New Roman"/>
          <w:color w:val="FF0000"/>
        </w:rPr>
        <w:t xml:space="preserve"> a ser </w:t>
      </w:r>
      <w:r w:rsidR="0048563D" w:rsidRPr="00F20B0D">
        <w:rPr>
          <w:rFonts w:ascii="Times New Roman" w:eastAsia="Times New Roman" w:hAnsi="Times New Roman" w:cs="Times New Roman"/>
          <w:color w:val="FF0000"/>
        </w:rPr>
        <w:t>realizado</w:t>
      </w:r>
      <w:r w:rsidRPr="00F20B0D">
        <w:rPr>
          <w:rFonts w:ascii="Times New Roman" w:eastAsia="Times New Roman" w:hAnsi="Times New Roman" w:cs="Times New Roman"/>
          <w:color w:val="FF0000"/>
        </w:rPr>
        <w:t xml:space="preserve"> ao longo de meses.</w:t>
      </w:r>
    </w:p>
    <w:p w14:paraId="67453E37" w14:textId="4A39AD09" w:rsidR="008A34FB" w:rsidRDefault="008A34FB" w:rsidP="008A34FB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</w:rPr>
      </w:pPr>
    </w:p>
    <w:p w14:paraId="2F0634FB" w14:textId="4D4D9A17" w:rsidR="00B30BE2" w:rsidRPr="009E5253" w:rsidRDefault="00B30BE2" w:rsidP="00AB30B7">
      <w:pPr>
        <w:pStyle w:val="Subttulo"/>
        <w:rPr>
          <w:strike/>
        </w:rPr>
      </w:pPr>
      <w:r w:rsidRPr="7C502A11">
        <w:t>3</w:t>
      </w:r>
      <w:r w:rsidR="000A560F" w:rsidRPr="7C502A11">
        <w:t>.</w:t>
      </w:r>
      <w:r w:rsidRPr="7C502A11">
        <w:t xml:space="preserve"> </w:t>
      </w:r>
      <w:r w:rsidR="000A560F" w:rsidRPr="7C502A11">
        <w:t>Metodologia</w:t>
      </w:r>
    </w:p>
    <w:p w14:paraId="7CAA5EDD" w14:textId="0EF0ACED" w:rsidR="00B30BE2" w:rsidRPr="00522DCE" w:rsidRDefault="00522DCE" w:rsidP="008A34FB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522DCE">
        <w:rPr>
          <w:rStyle w:val="notion-enable-hover"/>
          <w:b/>
          <w:bCs/>
          <w:color w:val="FF0000"/>
          <w:highlight w:val="yellow"/>
        </w:rPr>
        <w:t xml:space="preserve">Explicar </w:t>
      </w:r>
      <w:proofErr w:type="spellStart"/>
      <w:r w:rsidRPr="00522DCE">
        <w:rPr>
          <w:rStyle w:val="notion-enable-hover"/>
          <w:b/>
          <w:bCs/>
          <w:color w:val="FF0000"/>
          <w:highlight w:val="yellow"/>
        </w:rPr>
        <w:t>work</w:t>
      </w:r>
      <w:proofErr w:type="spellEnd"/>
      <w:r w:rsidRPr="00522DCE">
        <w:rPr>
          <w:rStyle w:val="notion-enable-hover"/>
          <w:b/>
          <w:bCs/>
          <w:color w:val="FF0000"/>
          <w:highlight w:val="yellow"/>
        </w:rPr>
        <w:t>-out</w:t>
      </w:r>
    </w:p>
    <w:p w14:paraId="7D279026" w14:textId="77777777" w:rsidR="00CE0486" w:rsidRDefault="00CE0486" w:rsidP="00AB30B7">
      <w:pPr>
        <w:pStyle w:val="Subttulo"/>
      </w:pPr>
    </w:p>
    <w:p w14:paraId="66967DE2" w14:textId="330FB88C" w:rsidR="00FF718F" w:rsidRPr="009E5253" w:rsidRDefault="000A560F" w:rsidP="00AB30B7">
      <w:pPr>
        <w:pStyle w:val="Subttulo"/>
        <w:rPr>
          <w:strike/>
        </w:rPr>
      </w:pPr>
      <w:r w:rsidRPr="7C502A11">
        <w:t>4.</w:t>
      </w:r>
      <w:r w:rsidR="007B4D37" w:rsidRPr="7C502A11">
        <w:t xml:space="preserve"> </w:t>
      </w:r>
      <w:r w:rsidR="00FF718F" w:rsidRPr="7C502A11">
        <w:t>Dados</w:t>
      </w:r>
      <w:r w:rsidRPr="7C502A11">
        <w:t xml:space="preserve"> e Variáveis</w:t>
      </w:r>
      <w:r w:rsidR="00FF718F">
        <w:tab/>
      </w:r>
    </w:p>
    <w:p w14:paraId="415E6519" w14:textId="71D1F1F8" w:rsidR="007D77EA" w:rsidRPr="007D77EA" w:rsidRDefault="00FF718F" w:rsidP="006045D2">
      <w:p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9E5253">
        <w:rPr>
          <w:rFonts w:cs="Times New Roman"/>
        </w:rPr>
        <w:tab/>
      </w:r>
      <w:r w:rsidR="00044C5F" w:rsidRPr="7C502A11">
        <w:rPr>
          <w:rFonts w:ascii="Times New Roman" w:eastAsia="Times New Roman" w:hAnsi="Times New Roman" w:cs="Times New Roman"/>
        </w:rPr>
        <w:t>Esta</w:t>
      </w:r>
      <w:r w:rsidRPr="7C502A11">
        <w:rPr>
          <w:rFonts w:ascii="Times New Roman" w:eastAsia="Times New Roman" w:hAnsi="Times New Roman" w:cs="Times New Roman"/>
        </w:rPr>
        <w:t xml:space="preserve"> seção </w:t>
      </w:r>
      <w:r w:rsidR="007B4D37" w:rsidRPr="7C502A11">
        <w:rPr>
          <w:rFonts w:ascii="Times New Roman" w:eastAsia="Times New Roman" w:hAnsi="Times New Roman" w:cs="Times New Roman"/>
        </w:rPr>
        <w:t>descreve</w:t>
      </w:r>
      <w:r w:rsidR="00044C5F" w:rsidRPr="7C502A11">
        <w:rPr>
          <w:rFonts w:ascii="Times New Roman" w:eastAsia="Times New Roman" w:hAnsi="Times New Roman" w:cs="Times New Roman"/>
        </w:rPr>
        <w:t xml:space="preserve"> </w:t>
      </w:r>
      <w:r w:rsidRPr="7C502A11">
        <w:rPr>
          <w:rFonts w:ascii="Times New Roman" w:eastAsia="Times New Roman" w:hAnsi="Times New Roman" w:cs="Times New Roman"/>
        </w:rPr>
        <w:t>a fonte de in</w:t>
      </w:r>
      <w:r w:rsidR="00044C5F" w:rsidRPr="7C502A11">
        <w:rPr>
          <w:rFonts w:ascii="Times New Roman" w:eastAsia="Times New Roman" w:hAnsi="Times New Roman" w:cs="Times New Roman"/>
        </w:rPr>
        <w:t xml:space="preserve">formação utilizada e </w:t>
      </w:r>
      <w:r w:rsidR="007D77EA" w:rsidRPr="7C502A11">
        <w:rPr>
          <w:rFonts w:ascii="Times New Roman" w:eastAsia="Times New Roman" w:hAnsi="Times New Roman" w:cs="Times New Roman"/>
        </w:rPr>
        <w:t>apresenta</w:t>
      </w:r>
      <w:r w:rsidR="007B4D37" w:rsidRPr="7C502A11">
        <w:rPr>
          <w:rFonts w:ascii="Times New Roman" w:eastAsia="Times New Roman" w:hAnsi="Times New Roman" w:cs="Times New Roman"/>
        </w:rPr>
        <w:t xml:space="preserve"> uma discussão sum</w:t>
      </w:r>
      <w:r w:rsidR="007D77EA" w:rsidRPr="7C502A11">
        <w:rPr>
          <w:rFonts w:ascii="Times New Roman" w:eastAsia="Times New Roman" w:hAnsi="Times New Roman" w:cs="Times New Roman"/>
        </w:rPr>
        <w:t>á</w:t>
      </w:r>
      <w:r w:rsidR="007B4D37" w:rsidRPr="7C502A11">
        <w:rPr>
          <w:rFonts w:ascii="Times New Roman" w:eastAsia="Times New Roman" w:hAnsi="Times New Roman" w:cs="Times New Roman"/>
        </w:rPr>
        <w:t>ria</w:t>
      </w:r>
      <w:r w:rsidRPr="7C502A11">
        <w:rPr>
          <w:rFonts w:ascii="Times New Roman" w:eastAsia="Times New Roman" w:hAnsi="Times New Roman" w:cs="Times New Roman"/>
        </w:rPr>
        <w:t xml:space="preserve"> dos dados</w:t>
      </w:r>
      <w:r w:rsidR="00097DB3">
        <w:rPr>
          <w:rFonts w:ascii="Times New Roman" w:eastAsia="Times New Roman" w:hAnsi="Times New Roman" w:cs="Times New Roman"/>
        </w:rPr>
        <w:t xml:space="preserve"> e tratamentos</w:t>
      </w:r>
      <w:r w:rsidRPr="7C502A11">
        <w:rPr>
          <w:rFonts w:ascii="Times New Roman" w:eastAsia="Times New Roman" w:hAnsi="Times New Roman" w:cs="Times New Roman"/>
        </w:rPr>
        <w:t>.</w:t>
      </w:r>
    </w:p>
    <w:p w14:paraId="1051DCA7" w14:textId="0E10E86F" w:rsidR="00FF718F" w:rsidRPr="009E5253" w:rsidRDefault="0017368B" w:rsidP="00AB30B7">
      <w:pPr>
        <w:pStyle w:val="Subttulo"/>
        <w:rPr>
          <w:strike/>
        </w:rPr>
      </w:pPr>
      <w:r w:rsidRPr="7C502A11">
        <w:t>4</w:t>
      </w:r>
      <w:r w:rsidR="00FF718F" w:rsidRPr="7C502A11">
        <w:t>.1</w:t>
      </w:r>
      <w:r w:rsidRPr="7C502A11">
        <w:t>.</w:t>
      </w:r>
      <w:r w:rsidR="00FF718F" w:rsidRPr="7C502A11">
        <w:t xml:space="preserve"> </w:t>
      </w:r>
      <w:r w:rsidR="00587D50" w:rsidRPr="7C502A11">
        <w:t>Dados</w:t>
      </w:r>
    </w:p>
    <w:p w14:paraId="12D48876" w14:textId="4EAA22C1" w:rsidR="000C0953" w:rsidRPr="004E2B81" w:rsidRDefault="4661ADF2" w:rsidP="00022216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C00000"/>
        </w:rPr>
      </w:pPr>
      <w:r w:rsidRPr="004E2B81">
        <w:rPr>
          <w:rFonts w:ascii="Times New Roman" w:eastAsia="Times New Roman" w:hAnsi="Times New Roman" w:cs="Times New Roman"/>
          <w:color w:val="C00000"/>
        </w:rPr>
        <w:lastRenderedPageBreak/>
        <w:t xml:space="preserve">A base </w:t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com as informações dos empréstimos foi obtida do </w:t>
      </w:r>
      <w:proofErr w:type="spellStart"/>
      <w:r w:rsidR="00CE0486" w:rsidRPr="004E2B81">
        <w:rPr>
          <w:rFonts w:ascii="Times New Roman" w:eastAsia="Times New Roman" w:hAnsi="Times New Roman" w:cs="Times New Roman"/>
          <w:color w:val="C00000"/>
        </w:rPr>
        <w:t>Kaggle</w:t>
      </w:r>
      <w:proofErr w:type="spellEnd"/>
      <w:r w:rsidR="00CE0486" w:rsidRPr="004E2B81">
        <w:rPr>
          <w:rStyle w:val="Refdenotaderodap"/>
          <w:rFonts w:ascii="Times New Roman" w:eastAsia="Times New Roman" w:hAnsi="Times New Roman"/>
          <w:color w:val="C00000"/>
        </w:rPr>
        <w:footnoteReference w:id="3"/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 e </w:t>
      </w:r>
      <w:r w:rsidRPr="004E2B81">
        <w:rPr>
          <w:rFonts w:ascii="Times New Roman" w:eastAsia="Times New Roman" w:hAnsi="Times New Roman" w:cs="Times New Roman"/>
          <w:color w:val="C00000"/>
        </w:rPr>
        <w:t xml:space="preserve">possui 141 variáveis e 2.925.493 empréstimos realizadas entre 2007 e 2020 </w:t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pelo </w:t>
      </w:r>
      <w:r w:rsidRPr="004E2B81">
        <w:rPr>
          <w:rFonts w:ascii="Times New Roman" w:eastAsia="Times New Roman" w:hAnsi="Times New Roman" w:cs="Times New Roman"/>
          <w:i/>
          <w:iCs/>
          <w:color w:val="C00000"/>
        </w:rPr>
        <w:t>Lending Club</w:t>
      </w:r>
      <w:r w:rsidRPr="004E2B81">
        <w:rPr>
          <w:rFonts w:ascii="Times New Roman" w:eastAsia="Times New Roman" w:hAnsi="Times New Roman" w:cs="Times New Roman"/>
          <w:color w:val="C00000"/>
        </w:rPr>
        <w:t xml:space="preserve">. Utilizando o mesmo critério de Zhou et al. (2018) foram selecionados todos os empréstimos na condição de baixados por inadimplência, o que normalmente ocorre 120 dias após o vencimento da operação. </w:t>
      </w:r>
      <w:r w:rsidR="00BF2A15" w:rsidRPr="004E2B81">
        <w:rPr>
          <w:rFonts w:ascii="Times New Roman" w:eastAsia="Times New Roman" w:hAnsi="Times New Roman" w:cs="Times New Roman"/>
          <w:color w:val="C00000"/>
        </w:rPr>
        <w:t>No entanto, d</w:t>
      </w:r>
      <w:r w:rsidR="00BF2A15" w:rsidRPr="004E2B81">
        <w:rPr>
          <w:rFonts w:ascii="Times New Roman" w:hAnsi="Times New Roman" w:cs="Times New Roman"/>
          <w:color w:val="C00000"/>
        </w:rPr>
        <w:t xml:space="preserve">iferente </w:t>
      </w:r>
      <w:r w:rsidR="00BF2A15" w:rsidRPr="004E2B81">
        <w:rPr>
          <w:rFonts w:ascii="Times New Roman" w:hAnsi="Times New Roman" w:cs="Times New Roman"/>
          <w:color w:val="C00000"/>
        </w:rPr>
        <w:t xml:space="preserve">de </w:t>
      </w:r>
      <w:r w:rsidR="00BF2A15" w:rsidRPr="004E2B81">
        <w:rPr>
          <w:rFonts w:ascii="Times New Roman" w:hAnsi="Times New Roman" w:cs="Times New Roman"/>
          <w:color w:val="C00000"/>
        </w:rPr>
        <w:t xml:space="preserve">Zhou et al. (2018) e para melhorar a apuração do LGD </w:t>
      </w:r>
      <w:r w:rsidR="00BF2A15" w:rsidRPr="004E2B81">
        <w:rPr>
          <w:rFonts w:ascii="Times New Roman" w:hAnsi="Times New Roman" w:cs="Times New Roman"/>
          <w:color w:val="C00000"/>
        </w:rPr>
        <w:t>foi</w:t>
      </w:r>
      <w:r w:rsidR="00BF2A15" w:rsidRPr="004E2B81">
        <w:rPr>
          <w:rFonts w:ascii="Times New Roman" w:hAnsi="Times New Roman" w:cs="Times New Roman"/>
          <w:color w:val="C00000"/>
        </w:rPr>
        <w:t xml:space="preserve"> incluído o custo de recuperação</w:t>
      </w:r>
      <w:r w:rsidR="00BF2A15" w:rsidRPr="004E2B81">
        <w:rPr>
          <w:rFonts w:ascii="Times New Roman" w:hAnsi="Times New Roman" w:cs="Times New Roman"/>
          <w:color w:val="C00000"/>
        </w:rPr>
        <w:t xml:space="preserve"> </w:t>
      </w:r>
      <w:r w:rsidR="00BF2A15" w:rsidRPr="004E2B81">
        <w:rPr>
          <w:rFonts w:ascii="Times New Roman" w:hAnsi="Times New Roman" w:cs="Times New Roman"/>
          <w:color w:val="C00000"/>
        </w:rPr>
        <w:t>cobrado pel</w:t>
      </w:r>
      <w:r w:rsidR="00BF2A15" w:rsidRPr="004E2B81">
        <w:rPr>
          <w:rFonts w:ascii="Times New Roman" w:hAnsi="Times New Roman" w:cs="Times New Roman"/>
          <w:color w:val="C00000"/>
        </w:rPr>
        <w:t>o</w:t>
      </w:r>
      <w:r w:rsidR="00BF2A15" w:rsidRPr="004E2B81">
        <w:rPr>
          <w:rFonts w:ascii="Times New Roman" w:hAnsi="Times New Roman" w:cs="Times New Roman"/>
          <w:color w:val="C00000"/>
        </w:rPr>
        <w:t xml:space="preserve"> </w:t>
      </w:r>
      <w:r w:rsidR="00BF2A15" w:rsidRPr="004E2B81">
        <w:rPr>
          <w:rFonts w:ascii="Times New Roman" w:hAnsi="Times New Roman" w:cs="Times New Roman"/>
          <w:i/>
          <w:iCs/>
          <w:color w:val="C00000"/>
        </w:rPr>
        <w:t>Lending Club</w:t>
      </w:r>
      <w:r w:rsidR="00BF2A15" w:rsidRPr="004E2B81">
        <w:rPr>
          <w:rFonts w:ascii="Times New Roman" w:hAnsi="Times New Roman" w:cs="Times New Roman"/>
          <w:color w:val="C00000"/>
        </w:rPr>
        <w:t xml:space="preserve"> dos investidores, que representa em média 17,5% da recuperação observada. </w:t>
      </w:r>
      <w:r w:rsidR="00BF2A15" w:rsidRPr="004E2B81">
        <w:rPr>
          <w:rFonts w:ascii="Times New Roman" w:eastAsia="Times New Roman" w:hAnsi="Times New Roman" w:cs="Times New Roman"/>
          <w:color w:val="C00000"/>
        </w:rPr>
        <w:t xml:space="preserve">O LGD, portanto, </w:t>
      </w:r>
      <w:r w:rsidRPr="004E2B81">
        <w:rPr>
          <w:rFonts w:ascii="Times New Roman" w:eastAsia="Times New Roman" w:hAnsi="Times New Roman" w:cs="Times New Roman"/>
          <w:color w:val="C00000"/>
        </w:rPr>
        <w:t>foi definido considerando o seguinte critério:</w:t>
      </w:r>
    </w:p>
    <w:tbl>
      <w:tblPr>
        <w:tblStyle w:val="Tabelacomgrade"/>
        <w:tblW w:w="7792" w:type="dxa"/>
        <w:tblInd w:w="567" w:type="dxa"/>
        <w:tblLook w:val="04A0" w:firstRow="1" w:lastRow="0" w:firstColumn="1" w:lastColumn="0" w:noHBand="0" w:noVBand="1"/>
      </w:tblPr>
      <w:tblGrid>
        <w:gridCol w:w="1701"/>
        <w:gridCol w:w="4111"/>
        <w:gridCol w:w="425"/>
        <w:gridCol w:w="1555"/>
      </w:tblGrid>
      <w:tr w:rsidR="00797614" w:rsidRPr="00797614" w14:paraId="4C3A3220" w14:textId="7ADAC882" w:rsidTr="00797614">
        <w:trPr>
          <w:trHeight w:val="266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6CE0C" w14:textId="200E9C83" w:rsidR="00797614" w:rsidRPr="00797614" w:rsidRDefault="00797614" w:rsidP="00797614">
            <w:pPr>
              <w:jc w:val="right"/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LGD = 1 –</w:t>
            </w:r>
            <w:r w:rsidRPr="00797614">
              <w:rPr>
                <w:rFonts w:ascii="Times New Roman" w:hAnsi="Times New Roman" w:cs="Times New Roman"/>
              </w:rPr>
              <w:t xml:space="preserve"> </w:t>
            </w:r>
            <w:r w:rsidRPr="00797614">
              <w:rPr>
                <w:rFonts w:ascii="Times New Roman" w:hAnsi="Times New Roman" w:cs="Times New Roman"/>
                <w:sz w:val="48"/>
                <w:szCs w:val="48"/>
              </w:rPr>
              <w:t>[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F23FE" w14:textId="7B58EA63" w:rsidR="00797614" w:rsidRPr="00797614" w:rsidRDefault="00797614" w:rsidP="0079761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(Recuperação – Custo de Cobrança)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4AD54" w14:textId="719CF891" w:rsidR="00797614" w:rsidRPr="00797614" w:rsidRDefault="00797614" w:rsidP="00797614">
            <w:pPr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  <w:sz w:val="48"/>
                <w:szCs w:val="48"/>
              </w:rPr>
              <w:t>]</w:t>
            </w:r>
          </w:p>
        </w:tc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22C1" w14:textId="64E8380A" w:rsidR="00797614" w:rsidRPr="00797614" w:rsidRDefault="00797614" w:rsidP="00797614">
            <w:pPr>
              <w:jc w:val="right"/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</w:rPr>
              <w:t>(1)</w:t>
            </w:r>
          </w:p>
        </w:tc>
      </w:tr>
      <w:tr w:rsidR="00797614" w:rsidRPr="00797614" w14:paraId="767C1724" w14:textId="7B8125F1" w:rsidTr="00797614"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1E1D2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7A399" w14:textId="006FDD05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(Valor do Empréstimo – Principal Pago)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BE279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99AF8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EFE1D1" w14:textId="62B6F32E" w:rsidR="00CE0486" w:rsidRPr="00797614" w:rsidRDefault="00CE0486" w:rsidP="0079761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9F15C11" w14:textId="14EE6E9D" w:rsidR="002E3A3F" w:rsidRPr="00797614" w:rsidRDefault="004E2B81" w:rsidP="008C2107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>
        <w:rPr>
          <w:rFonts w:ascii="Times New Roman" w:hAnsi="Times New Roman" w:cs="Times New Roman"/>
        </w:rPr>
        <w:t>A figura</w:t>
      </w:r>
      <w:r w:rsidR="4661ADF2" w:rsidRPr="00797614">
        <w:rPr>
          <w:rFonts w:ascii="Times New Roman" w:hAnsi="Times New Roman" w:cs="Times New Roman"/>
        </w:rPr>
        <w:t xml:space="preserve"> 1 apresenta a quantidade de operações baixadas, o que soma 363.309 empréstimos</w:t>
      </w:r>
      <w:r w:rsidR="4661ADF2" w:rsidRPr="00C33752">
        <w:rPr>
          <w:rFonts w:ascii="Times New Roman" w:hAnsi="Times New Roman" w:cs="Times New Roman"/>
          <w:highlight w:val="yellow"/>
        </w:rPr>
        <w:t xml:space="preserve">. O LGD médio gira em torno de 90%, porém a quantidade de registros com LGD igual a 100% </w:t>
      </w:r>
      <w:r w:rsidR="00CC5070" w:rsidRPr="00C33752">
        <w:rPr>
          <w:rFonts w:ascii="Times New Roman" w:hAnsi="Times New Roman" w:cs="Times New Roman"/>
          <w:highlight w:val="yellow"/>
        </w:rPr>
        <w:t xml:space="preserve">(ou seja, aqueles casos em que não se observa nenhuma recuperação) </w:t>
      </w:r>
      <w:r w:rsidR="4661ADF2" w:rsidRPr="00C33752">
        <w:rPr>
          <w:rFonts w:ascii="Times New Roman" w:hAnsi="Times New Roman" w:cs="Times New Roman"/>
          <w:highlight w:val="yellow"/>
        </w:rPr>
        <w:t xml:space="preserve">aumenta significativamente após 2018 em função do menor período de apuração da recuperação, </w:t>
      </w:r>
      <w:r w:rsidR="4661ADF2" w:rsidRPr="00C33752">
        <w:rPr>
          <w:rFonts w:ascii="Times New Roman" w:hAnsi="Times New Roman" w:cs="Times New Roman"/>
          <w:color w:val="FF0000"/>
          <w:highlight w:val="yellow"/>
        </w:rPr>
        <w:t>e é significativamente menor que a média anterior a 2014, portanto esses períodos foram excluídos da análise. Também foram excluídas 31 operações cujo valor principal do empréstimo foi integralmente pago, impedindo o cálculo do LGD como proposto aqui, o que resultou em uma amostra final de 266.515 observações</w:t>
      </w:r>
      <w:r w:rsidR="4661ADF2" w:rsidRPr="00C33752">
        <w:rPr>
          <w:rFonts w:ascii="Times New Roman" w:hAnsi="Times New Roman" w:cs="Times New Roman"/>
          <w:highlight w:val="yellow"/>
        </w:rPr>
        <w:t>.</w:t>
      </w:r>
      <w:r w:rsidR="4661ADF2" w:rsidRPr="00797614">
        <w:rPr>
          <w:rFonts w:ascii="Times New Roman" w:hAnsi="Times New Roman" w:cs="Times New Roman"/>
        </w:rPr>
        <w:t xml:space="preserve"> </w:t>
      </w:r>
    </w:p>
    <w:p w14:paraId="31ADCDA5" w14:textId="5C19F39C" w:rsidR="00DE7663" w:rsidRPr="00797614" w:rsidRDefault="00DE7663" w:rsidP="00DE7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97614">
        <w:rPr>
          <w:rFonts w:ascii="Times New Roman" w:eastAsia="Times New Roman" w:hAnsi="Times New Roman" w:cs="Times New Roman"/>
          <w:b/>
        </w:rPr>
        <w:t>Figura 1</w:t>
      </w:r>
    </w:p>
    <w:p w14:paraId="7081B5F0" w14:textId="7D04B176" w:rsidR="00DE7663" w:rsidRPr="00797614" w:rsidRDefault="00DE7663" w:rsidP="00DE7663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0000"/>
          <w:lang w:eastAsia="pt-BR"/>
        </w:rPr>
      </w:pPr>
      <w:r w:rsidRPr="00797614">
        <w:rPr>
          <w:rFonts w:ascii="Times New Roman" w:eastAsia="Times New Roman" w:hAnsi="Times New Roman" w:cs="Times New Roman"/>
          <w:b/>
        </w:rPr>
        <w:t>Quantidade de Empréstimos Anuais e LGD Médio</w:t>
      </w:r>
    </w:p>
    <w:p w14:paraId="28BB1B85" w14:textId="66987517" w:rsidR="00D56C03" w:rsidRDefault="00AA44BB" w:rsidP="00D56C03">
      <w:r>
        <w:rPr>
          <w:noProof/>
        </w:rPr>
        <w:lastRenderedPageBreak/>
        <w:drawing>
          <wp:inline distT="0" distB="0" distL="0" distR="0" wp14:anchorId="0154D534" wp14:editId="58E02CB3">
            <wp:extent cx="5400675" cy="3033395"/>
            <wp:effectExtent l="0" t="0" r="9525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8767" w14:textId="2E0F875B" w:rsidR="00DE7663" w:rsidRPr="00B02BF9" w:rsidRDefault="007410FE" w:rsidP="00B02BF9">
      <w:pPr>
        <w:ind w:left="567" w:right="850"/>
        <w:jc w:val="both"/>
        <w:rPr>
          <w:sz w:val="22"/>
          <w:szCs w:val="22"/>
        </w:rPr>
      </w:pPr>
      <w:r w:rsidRPr="00B02BF9">
        <w:rPr>
          <w:sz w:val="22"/>
          <w:szCs w:val="22"/>
        </w:rPr>
        <w:t xml:space="preserve">A variável LGD refere-se </w:t>
      </w:r>
      <w:proofErr w:type="spellStart"/>
      <w:r w:rsidRPr="00B02BF9">
        <w:rPr>
          <w:sz w:val="22"/>
          <w:szCs w:val="22"/>
        </w:rPr>
        <w:t>aquela</w:t>
      </w:r>
      <w:proofErr w:type="spellEnd"/>
      <w:r w:rsidRPr="00B02BF9">
        <w:rPr>
          <w:sz w:val="22"/>
          <w:szCs w:val="22"/>
        </w:rPr>
        <w:t xml:space="preserve"> apresentada na </w:t>
      </w:r>
      <w:r w:rsidR="00BA749D" w:rsidRPr="00B02BF9">
        <w:rPr>
          <w:sz w:val="22"/>
          <w:szCs w:val="22"/>
        </w:rPr>
        <w:t xml:space="preserve">equação 1, já a </w:t>
      </w:r>
      <w:r w:rsidR="00B02BF9" w:rsidRPr="00B02BF9">
        <w:rPr>
          <w:sz w:val="22"/>
          <w:szCs w:val="22"/>
        </w:rPr>
        <w:t>variável</w:t>
      </w:r>
      <w:r w:rsidR="00BA749D" w:rsidRPr="00B02BF9">
        <w:rPr>
          <w:sz w:val="22"/>
          <w:szCs w:val="22"/>
        </w:rPr>
        <w:t xml:space="preserve"> LGD=1 refere-se à proporção de </w:t>
      </w:r>
      <w:r w:rsidR="00B02BF9" w:rsidRPr="00B02BF9">
        <w:rPr>
          <w:sz w:val="22"/>
          <w:szCs w:val="22"/>
        </w:rPr>
        <w:t>empréstimos</w:t>
      </w:r>
      <w:r w:rsidR="00BA749D" w:rsidRPr="00B02BF9">
        <w:rPr>
          <w:sz w:val="22"/>
          <w:szCs w:val="22"/>
        </w:rPr>
        <w:t xml:space="preserve"> que não </w:t>
      </w:r>
      <w:r w:rsidR="00B02BF9" w:rsidRPr="00B02BF9">
        <w:rPr>
          <w:sz w:val="22"/>
          <w:szCs w:val="22"/>
        </w:rPr>
        <w:t>apresentaram recuperação.</w:t>
      </w:r>
    </w:p>
    <w:p w14:paraId="222C6C67" w14:textId="77777777" w:rsidR="00DE7663" w:rsidRDefault="00DE7663" w:rsidP="00D56C03"/>
    <w:p w14:paraId="34A6F32F" w14:textId="77777777" w:rsidR="00ED261E" w:rsidRDefault="00ED261E" w:rsidP="00D56C03"/>
    <w:p w14:paraId="398F3E33" w14:textId="77777777" w:rsidR="003B6E85" w:rsidRPr="003B6E85" w:rsidRDefault="003B6E85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</w:rPr>
      </w:pPr>
      <w:r w:rsidRPr="003B6E85">
        <w:rPr>
          <w:rFonts w:ascii="Times New Roman" w:hAnsi="Times New Roman" w:cs="Times New Roman"/>
        </w:rPr>
        <w:t xml:space="preserve">Zhou et al. (2018) excluem operações cujos clientes não tiveram renda verificada </w:t>
      </w:r>
      <w:proofErr w:type="gramStart"/>
      <w:r w:rsidRPr="003B6E85">
        <w:rPr>
          <w:rFonts w:ascii="Times New Roman" w:hAnsi="Times New Roman" w:cs="Times New Roman"/>
        </w:rPr>
        <w:t>e também</w:t>
      </w:r>
      <w:proofErr w:type="gramEnd"/>
      <w:r w:rsidRPr="003B6E85">
        <w:rPr>
          <w:rFonts w:ascii="Times New Roman" w:hAnsi="Times New Roman" w:cs="Times New Roman"/>
        </w:rPr>
        <w:t xml:space="preserve"> operações com informações faltantes, porém optamos por mantê-las em nossas análises. No caso da renda verificada não há diferença relevante no LGD observado e para os casos de informações faltantes, além de serem pouco representativos também consideramos essas situações no desenvolvimento do estudo.</w:t>
      </w:r>
    </w:p>
    <w:p w14:paraId="4751F53B" w14:textId="19E5406F" w:rsidR="003B6E85" w:rsidRPr="003B6E85" w:rsidRDefault="003B6E85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</w:rPr>
      </w:pPr>
      <w:r w:rsidRPr="003B6E85">
        <w:rPr>
          <w:rFonts w:ascii="Times New Roman" w:hAnsi="Times New Roman" w:cs="Times New Roman"/>
        </w:rPr>
        <w:t xml:space="preserve">Quanto ao custo do dinheiro no tempo não foi considerado pois não há a informação de data de inadimplência e data de recuperação, além disso, o efeito não deve ser relevante pois o </w:t>
      </w:r>
      <w:proofErr w:type="spellStart"/>
      <w:r w:rsidRPr="003B6E85">
        <w:rPr>
          <w:rFonts w:ascii="Times New Roman" w:hAnsi="Times New Roman" w:cs="Times New Roman"/>
          <w:highlight w:val="yellow"/>
        </w:rPr>
        <w:t>work</w:t>
      </w:r>
      <w:proofErr w:type="spellEnd"/>
      <w:r w:rsidRPr="003B6E85">
        <w:rPr>
          <w:rFonts w:ascii="Times New Roman" w:hAnsi="Times New Roman" w:cs="Times New Roman"/>
          <w:highlight w:val="yellow"/>
        </w:rPr>
        <w:t>-out</w:t>
      </w:r>
      <w:r w:rsidRPr="003B6E85">
        <w:rPr>
          <w:rFonts w:ascii="Times New Roman" w:hAnsi="Times New Roman" w:cs="Times New Roman"/>
        </w:rPr>
        <w:t xml:space="preserve"> do LGD se estabiliza em média 2 anos após a data da concessão, conforme observado no gráfico 1.</w:t>
      </w:r>
    </w:p>
    <w:p w14:paraId="2E39B5F2" w14:textId="3EB41078" w:rsidR="003B6E85" w:rsidRPr="003B6E85" w:rsidRDefault="00721343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figura 2 </w:t>
      </w:r>
      <w:r w:rsidR="003B6E85" w:rsidRPr="003B6E85">
        <w:rPr>
          <w:rFonts w:ascii="Times New Roman" w:hAnsi="Times New Roman" w:cs="Times New Roman"/>
        </w:rPr>
        <w:t xml:space="preserve">apresenta o LGD distribuído nos diferentes anos da amostra. Observa-se uma concentração </w:t>
      </w:r>
      <w:r w:rsidR="001E0EEB">
        <w:rPr>
          <w:rFonts w:ascii="Times New Roman" w:hAnsi="Times New Roman" w:cs="Times New Roman"/>
        </w:rPr>
        <w:t xml:space="preserve">da distribuição </w:t>
      </w:r>
      <w:r w:rsidR="003B6E85" w:rsidRPr="003B6E85">
        <w:rPr>
          <w:rFonts w:ascii="Times New Roman" w:hAnsi="Times New Roman" w:cs="Times New Roman"/>
        </w:rPr>
        <w:t xml:space="preserve">à direita, o que é esperado para um produto de varejo sem garantias associadas, que acarreta um elevado nível de perda após a ocorrência da </w:t>
      </w:r>
      <w:r w:rsidR="003B6E85" w:rsidRPr="003B6E85">
        <w:rPr>
          <w:rFonts w:ascii="Times New Roman" w:hAnsi="Times New Roman" w:cs="Times New Roman"/>
          <w:i/>
          <w:iCs/>
        </w:rPr>
        <w:t>inadimplência. Além disso, não há variação relevante entre os diferentes anos.</w:t>
      </w:r>
    </w:p>
    <w:p w14:paraId="1C2E1B75" w14:textId="07CA9073" w:rsidR="002A63B1" w:rsidRDefault="002A63B1" w:rsidP="002A63B1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</w:t>
      </w:r>
      <w:r w:rsidRPr="7C502A1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</w:p>
    <w:p w14:paraId="2FE022F5" w14:textId="5F62AB89" w:rsidR="002A63B1" w:rsidRDefault="00253F91" w:rsidP="002A63B1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0000"/>
          <w:lang w:eastAsia="pt-BR"/>
        </w:rPr>
      </w:pPr>
      <w:r>
        <w:rPr>
          <w:rFonts w:ascii="Times New Roman" w:eastAsia="Times New Roman" w:hAnsi="Times New Roman" w:cs="Times New Roman"/>
          <w:b/>
        </w:rPr>
        <w:t>Distribuição do</w:t>
      </w:r>
      <w:r w:rsidR="002A63B1">
        <w:rPr>
          <w:rFonts w:ascii="Times New Roman" w:eastAsia="Times New Roman" w:hAnsi="Times New Roman" w:cs="Times New Roman"/>
          <w:b/>
        </w:rPr>
        <w:t xml:space="preserve"> LGD</w:t>
      </w:r>
    </w:p>
    <w:p w14:paraId="22C254C0" w14:textId="3DBFB91A" w:rsidR="005579CE" w:rsidRPr="005579CE" w:rsidRDefault="002A63B1" w:rsidP="005579CE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3935A5" wp14:editId="4F3C0785">
            <wp:extent cx="5400675" cy="3712210"/>
            <wp:effectExtent l="0" t="0" r="9525" b="254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6D71" w14:textId="77777777" w:rsidR="00B02BF9" w:rsidRPr="005579CE" w:rsidRDefault="00B02BF9" w:rsidP="005579CE">
      <w:pPr>
        <w:spacing w:after="240" w:line="360" w:lineRule="auto"/>
        <w:jc w:val="both"/>
        <w:rPr>
          <w:rFonts w:ascii="Times New Roman" w:hAnsi="Times New Roman" w:cs="Times New Roman"/>
          <w:i/>
          <w:iCs/>
        </w:rPr>
      </w:pPr>
    </w:p>
    <w:p w14:paraId="13C7022C" w14:textId="77777777" w:rsidR="00B02BF9" w:rsidRPr="00D56C03" w:rsidRDefault="00B02BF9" w:rsidP="00D56C03"/>
    <w:p w14:paraId="60101E79" w14:textId="6993B253" w:rsidR="00587D50" w:rsidRPr="009E5253" w:rsidRDefault="0017368B" w:rsidP="00AB30B7">
      <w:pPr>
        <w:pStyle w:val="Subttulo"/>
        <w:rPr>
          <w:strike/>
        </w:rPr>
      </w:pPr>
      <w:r w:rsidRPr="7C502A11">
        <w:t>4</w:t>
      </w:r>
      <w:r w:rsidR="00587D50" w:rsidRPr="7C502A11">
        <w:t>.2</w:t>
      </w:r>
      <w:r w:rsidRPr="7C502A11">
        <w:t>.</w:t>
      </w:r>
      <w:r w:rsidR="00587D50" w:rsidRPr="7C502A11">
        <w:t xml:space="preserve"> Variáveis</w:t>
      </w:r>
    </w:p>
    <w:p w14:paraId="3320874B" w14:textId="77777777" w:rsidR="00800A5C" w:rsidRPr="00800A5C" w:rsidRDefault="00800A5C" w:rsidP="00800A5C">
      <w:pPr>
        <w:spacing w:before="100" w:beforeAutospacing="1" w:after="240" w:line="360" w:lineRule="auto"/>
        <w:ind w:firstLine="567"/>
        <w:jc w:val="both"/>
        <w:rPr>
          <w:rFonts w:ascii="Times New Roman" w:hAnsi="Times New Roman" w:cs="Times New Roman"/>
        </w:rPr>
      </w:pPr>
      <w:r w:rsidRPr="00800A5C">
        <w:rPr>
          <w:rFonts w:ascii="Times New Roman" w:hAnsi="Times New Roman" w:cs="Times New Roman"/>
        </w:rPr>
        <w:t>Uma deficiência do conjunto de variáveis utilizado é que a maioria se refere às informações no momento da concessão. A inclusão das informações de “ead”, “ead_inc” e “ead_loan”, cujo saldo é capturado no momento da inadimplência, reduz em parte essa deficiência.</w:t>
      </w:r>
    </w:p>
    <w:p w14:paraId="01F31221" w14:textId="77777777" w:rsidR="00800A5C" w:rsidRPr="00800A5C" w:rsidRDefault="00800A5C" w:rsidP="00800A5C">
      <w:pPr>
        <w:spacing w:before="100" w:beforeAutospacing="1" w:after="240" w:line="360" w:lineRule="auto"/>
        <w:ind w:firstLine="567"/>
        <w:jc w:val="both"/>
        <w:rPr>
          <w:rFonts w:ascii="Times New Roman" w:eastAsia="Times New Roman" w:hAnsi="Times New Roman" w:cs="Times New Roman"/>
          <w:lang w:eastAsia="pt-BR"/>
        </w:rPr>
      </w:pPr>
      <w:r w:rsidRPr="00800A5C">
        <w:rPr>
          <w:rFonts w:ascii="Times New Roman" w:hAnsi="Times New Roman" w:cs="Times New Roman"/>
        </w:rPr>
        <w:t>No processo de modelagem, normalmente são selecionadas informações que possuem sentido econômico sobre o evento analisado. Optamos aqui por utilizar o mesmo conjunto de variáveis de Zhou et al. (2018) e a tabela 1 apresenta as mesmas, explicando o sentido o efeito esperado individualmente. Além delas, incluímos também algumas informações sobre o comportamento de crédito do cliente, saldo do contrato no momento da inadimplência e o uso declarado dos recursos, também detalhadas na tabela</w:t>
      </w:r>
      <w:r w:rsidRPr="00800A5C">
        <w:rPr>
          <w:rFonts w:ascii="Times New Roman" w:eastAsia="Times New Roman" w:hAnsi="Times New Roman" w:cs="Times New Roman"/>
          <w:lang w:eastAsia="pt-BR"/>
        </w:rPr>
        <w:t xml:space="preserve"> 1.</w:t>
      </w:r>
    </w:p>
    <w:p w14:paraId="6EDE4529" w14:textId="46AC8BE4" w:rsidR="00587D50" w:rsidRPr="005125C0" w:rsidRDefault="005125C0" w:rsidP="006847E7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 New Roman" w:hAnsi="Times New Roman" w:cs="Times New Roman"/>
          <w:color w:val="FF0000"/>
          <w:u w:val="single"/>
        </w:rPr>
      </w:pPr>
      <w:r w:rsidRPr="005125C0">
        <w:rPr>
          <w:rStyle w:val="notion-enable-hover"/>
          <w:color w:val="FF0000"/>
        </w:rPr>
        <w:t>DETALHAR OS TRATAMENTOS DE ZEROS E CENSURA NAS VARIÁVEIS EXPLICADAS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237"/>
        <w:gridCol w:w="1880"/>
      </w:tblGrid>
      <w:tr w:rsidR="00001773" w:rsidRPr="008633CD" w14:paraId="7FC84059" w14:textId="77777777" w:rsidTr="00984CDF">
        <w:trPr>
          <w:trHeight w:val="397"/>
          <w:jc w:val="center"/>
        </w:trPr>
        <w:tc>
          <w:tcPr>
            <w:tcW w:w="9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9308B" w14:textId="5E2F398B" w:rsidR="00001773" w:rsidRPr="7C502A11" w:rsidRDefault="000D2622" w:rsidP="00AD66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Tabela 1</w:t>
            </w:r>
          </w:p>
        </w:tc>
      </w:tr>
      <w:tr w:rsidR="00001773" w:rsidRPr="008633CD" w14:paraId="469AA9D9" w14:textId="77777777" w:rsidTr="00984CDF">
        <w:trPr>
          <w:trHeight w:val="397"/>
          <w:jc w:val="center"/>
        </w:trPr>
        <w:tc>
          <w:tcPr>
            <w:tcW w:w="9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AF876" w14:textId="1A1381A1" w:rsidR="00001773" w:rsidRPr="7C502A11" w:rsidRDefault="000D2622" w:rsidP="00AD66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Informações utilizadas na Modelagem Tradicional</w:t>
            </w:r>
          </w:p>
        </w:tc>
      </w:tr>
      <w:tr w:rsidR="00B561CE" w:rsidRPr="008633CD" w14:paraId="4790CF50" w14:textId="77777777" w:rsidTr="00E30872">
        <w:trPr>
          <w:trHeight w:val="397"/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B9227C2" w14:textId="77777777" w:rsidR="00B561CE" w:rsidRPr="008633CD" w:rsidRDefault="00B561CE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trike/>
              </w:rPr>
            </w:pPr>
            <w:r w:rsidRPr="7C502A11">
              <w:rPr>
                <w:rFonts w:ascii="Times New Roman" w:eastAsia="Times New Roman" w:hAnsi="Times New Roman" w:cs="Times New Roman"/>
                <w:b/>
              </w:rPr>
              <w:t>Variável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797DC60E" w14:textId="73602AEE" w:rsidR="00B561CE" w:rsidRDefault="004A4F79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7C502A11"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vAlign w:val="center"/>
          </w:tcPr>
          <w:p w14:paraId="212251CE" w14:textId="2FECA5DF" w:rsidR="00B561CE" w:rsidRPr="008633CD" w:rsidRDefault="004A4F79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trike/>
              </w:rPr>
            </w:pPr>
            <w:r w:rsidRPr="7C502A11">
              <w:rPr>
                <w:rFonts w:ascii="Times New Roman" w:eastAsia="Times New Roman" w:hAnsi="Times New Roman" w:cs="Times New Roman"/>
                <w:b/>
              </w:rPr>
              <w:t>Sinal esperado</w:t>
            </w:r>
          </w:p>
        </w:tc>
      </w:tr>
      <w:tr w:rsidR="00B561CE" w:rsidRPr="00A64A17" w14:paraId="291FF802" w14:textId="77777777" w:rsidTr="00E30872">
        <w:trPr>
          <w:trHeight w:val="397"/>
          <w:jc w:val="center"/>
        </w:trPr>
        <w:tc>
          <w:tcPr>
            <w:tcW w:w="1701" w:type="dxa"/>
            <w:vAlign w:val="center"/>
          </w:tcPr>
          <w:p w14:paraId="53128261" w14:textId="06070F6E" w:rsidR="00B561CE" w:rsidRPr="00DB6EF0" w:rsidRDefault="009D2F37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="00266FCE">
              <w:rPr>
                <w:rFonts w:ascii="Times New Roman" w:eastAsia="Times New Roman" w:hAnsi="Times New Roman" w:cs="Times New Roman"/>
                <w:i/>
              </w:rPr>
              <w:t>gd</w:t>
            </w:r>
          </w:p>
        </w:tc>
        <w:tc>
          <w:tcPr>
            <w:tcW w:w="6237" w:type="dxa"/>
            <w:vAlign w:val="center"/>
          </w:tcPr>
          <w:p w14:paraId="4BAF7FFB" w14:textId="482BF599" w:rsidR="00B561CE" w:rsidRPr="00DB6EF0" w:rsidRDefault="00DB6EF0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266FCE">
              <w:rPr>
                <w:rFonts w:ascii="Times New Roman" w:eastAsia="Times New Roman" w:hAnsi="Times New Roman" w:cs="Times New Roman"/>
                <w:color w:val="000000" w:themeColor="text1"/>
              </w:rPr>
              <w:t>Perda percentual em relação ao saldo inadimplido</w:t>
            </w:r>
          </w:p>
        </w:tc>
        <w:tc>
          <w:tcPr>
            <w:tcW w:w="1880" w:type="dxa"/>
            <w:vAlign w:val="center"/>
          </w:tcPr>
          <w:p w14:paraId="519AC4DF" w14:textId="31748085" w:rsidR="00B561CE" w:rsidRPr="00DB6EF0" w:rsidRDefault="00B561CE" w:rsidP="00AD66AB">
            <w:pPr>
              <w:autoSpaceDE w:val="0"/>
              <w:autoSpaceDN w:val="0"/>
              <w:adjustRightInd w:val="0"/>
              <w:jc w:val="both"/>
            </w:pPr>
          </w:p>
        </w:tc>
      </w:tr>
      <w:tr w:rsidR="00B561CE" w:rsidRPr="00DC762B" w14:paraId="4CFB001A" w14:textId="77777777" w:rsidTr="00E30872">
        <w:trPr>
          <w:trHeight w:val="397"/>
          <w:jc w:val="center"/>
        </w:trPr>
        <w:tc>
          <w:tcPr>
            <w:tcW w:w="1701" w:type="dxa"/>
            <w:vAlign w:val="center"/>
          </w:tcPr>
          <w:p w14:paraId="62486C05" w14:textId="4C196A12" w:rsidR="00B561CE" w:rsidRPr="00266FCE" w:rsidRDefault="00266FCE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871F8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loan_amnt</w:t>
            </w:r>
          </w:p>
        </w:tc>
        <w:tc>
          <w:tcPr>
            <w:tcW w:w="6237" w:type="dxa"/>
            <w:vAlign w:val="center"/>
          </w:tcPr>
          <w:p w14:paraId="0A62E67A" w14:textId="44B10CCA" w:rsidR="00B561CE" w:rsidRPr="00DB6EF0" w:rsidRDefault="002031B3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187A89">
              <w:rPr>
                <w:rFonts w:ascii="Times New Roman" w:eastAsia="Times New Roman" w:hAnsi="Times New Roman" w:cs="Times New Roman"/>
                <w:color w:val="000000" w:themeColor="text1"/>
              </w:rPr>
              <w:t>Valor do empréstimo concedido</w:t>
            </w:r>
            <w:r w:rsidR="00187A89">
              <w:rPr>
                <w:rFonts w:ascii="Times New Roman" w:eastAsia="Times New Roman" w:hAnsi="Times New Roman" w:cs="Times New Roman"/>
                <w:color w:val="FF0000"/>
              </w:rPr>
              <w:t xml:space="preserve"> (para a </w:t>
            </w:r>
            <w:r w:rsidR="001107C8">
              <w:rPr>
                <w:rFonts w:ascii="Times New Roman" w:eastAsia="Times New Roman" w:hAnsi="Times New Roman" w:cs="Times New Roman"/>
                <w:color w:val="FF0000"/>
              </w:rPr>
              <w:t>análise</w:t>
            </w:r>
            <w:r w:rsidR="00187A89">
              <w:rPr>
                <w:rFonts w:ascii="Times New Roman" w:eastAsia="Times New Roman" w:hAnsi="Times New Roman" w:cs="Times New Roman"/>
                <w:color w:val="FF0000"/>
              </w:rPr>
              <w:t xml:space="preserve"> de regressão, </w:t>
            </w:r>
            <w:r w:rsidR="001107C8">
              <w:rPr>
                <w:rFonts w:ascii="Times New Roman" w:eastAsia="Times New Roman" w:hAnsi="Times New Roman" w:cs="Times New Roman"/>
                <w:color w:val="FF0000"/>
              </w:rPr>
              <w:t xml:space="preserve">adotado o logaritmo natural </w:t>
            </w:r>
            <w:r w:rsidR="00C80952">
              <w:rPr>
                <w:rFonts w:ascii="Times New Roman" w:eastAsia="Times New Roman" w:hAnsi="Times New Roman" w:cs="Times New Roman"/>
                <w:color w:val="FF0000"/>
              </w:rPr>
              <w:t>dos valores</w:t>
            </w:r>
            <w:r w:rsidR="00187A89">
              <w:rPr>
                <w:rFonts w:ascii="Times New Roman" w:eastAsia="Times New Roman" w:hAnsi="Times New Roman" w:cs="Times New Roman"/>
                <w:color w:val="FF0000"/>
              </w:rPr>
              <w:t xml:space="preserve"> em US$ mil</w:t>
            </w:r>
            <w:r w:rsidR="001107C8">
              <w:rPr>
                <w:rFonts w:ascii="Times New Roman" w:eastAsia="Times New Roman" w:hAnsi="Times New Roman" w:cs="Times New Roman"/>
                <w:color w:val="FF0000"/>
              </w:rPr>
              <w:t>)</w:t>
            </w:r>
            <w:r w:rsidR="00380913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</w:tc>
        <w:tc>
          <w:tcPr>
            <w:tcW w:w="1880" w:type="dxa"/>
            <w:vAlign w:val="center"/>
          </w:tcPr>
          <w:p w14:paraId="100CD9BE" w14:textId="76AE9621" w:rsidR="00B561CE" w:rsidRPr="00DB6EF0" w:rsidRDefault="00871F82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871F82">
              <w:rPr>
                <w:rFonts w:ascii="Times New Roman" w:eastAsia="Times New Roman" w:hAnsi="Times New Roman" w:cs="Times New Roman"/>
                <w:color w:val="FF0000"/>
                <w:highlight w:val="yellow"/>
              </w:rPr>
              <w:t>No paper original em nível</w:t>
            </w:r>
          </w:p>
        </w:tc>
      </w:tr>
      <w:tr w:rsidR="00B561CE" w:rsidRPr="00DC762B" w14:paraId="5C6E55DA" w14:textId="77777777" w:rsidTr="00E30872">
        <w:trPr>
          <w:trHeight w:val="397"/>
          <w:jc w:val="center"/>
        </w:trPr>
        <w:tc>
          <w:tcPr>
            <w:tcW w:w="1701" w:type="dxa"/>
            <w:vAlign w:val="center"/>
          </w:tcPr>
          <w:p w14:paraId="27887F64" w14:textId="138ABA4A" w:rsidR="00B561CE" w:rsidRPr="00DB6EF0" w:rsidRDefault="009D2F37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t</w:t>
            </w:r>
            <w:r w:rsidR="008E567C" w:rsidRPr="003805BE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erm_c</w:t>
            </w:r>
          </w:p>
        </w:tc>
        <w:tc>
          <w:tcPr>
            <w:tcW w:w="6237" w:type="dxa"/>
            <w:vAlign w:val="center"/>
          </w:tcPr>
          <w:p w14:paraId="63A46F71" w14:textId="7B4EF0EE" w:rsidR="00B561CE" w:rsidRPr="00DB6EF0" w:rsidRDefault="003805B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38091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Assume 1 quando o prazo do empréstimo é </w:t>
            </w:r>
            <w:r w:rsidR="00380913" w:rsidRPr="0038091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 </w:t>
            </w:r>
            <w:r w:rsidRPr="0038091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60 meses e 0 </w:t>
            </w:r>
            <w:r w:rsidR="00380913" w:rsidRPr="00380913">
              <w:rPr>
                <w:rFonts w:ascii="Times New Roman" w:eastAsia="Times New Roman" w:hAnsi="Times New Roman" w:cs="Times New Roman"/>
                <w:color w:val="000000" w:themeColor="text1"/>
              </w:rPr>
              <w:t>quando o prazo é 36 meses.</w:t>
            </w:r>
          </w:p>
        </w:tc>
        <w:tc>
          <w:tcPr>
            <w:tcW w:w="1880" w:type="dxa"/>
            <w:vAlign w:val="center"/>
          </w:tcPr>
          <w:p w14:paraId="5D81BA9E" w14:textId="4A25517C" w:rsidR="00B561CE" w:rsidRPr="00DB6EF0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</w:p>
        </w:tc>
      </w:tr>
      <w:tr w:rsidR="00B561CE" w:rsidRPr="00DC762B" w14:paraId="146486A8" w14:textId="77777777" w:rsidTr="00E30872">
        <w:trPr>
          <w:trHeight w:val="397"/>
          <w:jc w:val="center"/>
        </w:trPr>
        <w:tc>
          <w:tcPr>
            <w:tcW w:w="1701" w:type="dxa"/>
            <w:vAlign w:val="center"/>
          </w:tcPr>
          <w:p w14:paraId="113FA688" w14:textId="514307B0" w:rsidR="00B561CE" w:rsidRPr="00DB6EF0" w:rsidRDefault="009D2F37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 w:rsidRPr="005F7805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int_rate_n</w:t>
            </w:r>
          </w:p>
        </w:tc>
        <w:tc>
          <w:tcPr>
            <w:tcW w:w="6237" w:type="dxa"/>
            <w:vAlign w:val="center"/>
          </w:tcPr>
          <w:p w14:paraId="6D6F9130" w14:textId="43204E95" w:rsidR="00B561CE" w:rsidRPr="00DB6EF0" w:rsidRDefault="00BE4F8A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537B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Taxa anual de juros do empréstimo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(para a análise de regressão, adotado o logaritmo natural)</w:t>
            </w:r>
          </w:p>
        </w:tc>
        <w:tc>
          <w:tcPr>
            <w:tcW w:w="1880" w:type="dxa"/>
            <w:vAlign w:val="center"/>
          </w:tcPr>
          <w:p w14:paraId="56FC5E82" w14:textId="5826EFB2" w:rsidR="00B561CE" w:rsidRPr="00DB6EF0" w:rsidRDefault="00BE4F8A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871F82">
              <w:rPr>
                <w:rFonts w:ascii="Times New Roman" w:eastAsia="Times New Roman" w:hAnsi="Times New Roman" w:cs="Times New Roman"/>
                <w:color w:val="FF0000"/>
                <w:highlight w:val="yellow"/>
              </w:rPr>
              <w:t>No paper original em nível</w:t>
            </w:r>
          </w:p>
        </w:tc>
      </w:tr>
      <w:tr w:rsidR="00B561CE" w:rsidRPr="00DC762B" w14:paraId="5048E255" w14:textId="77777777" w:rsidTr="00E30872">
        <w:trPr>
          <w:trHeight w:val="397"/>
          <w:jc w:val="center"/>
        </w:trPr>
        <w:tc>
          <w:tcPr>
            <w:tcW w:w="1701" w:type="dxa"/>
            <w:vAlign w:val="center"/>
          </w:tcPr>
          <w:p w14:paraId="79285172" w14:textId="0C1308BE" w:rsidR="00B561CE" w:rsidRPr="00DB6EF0" w:rsidRDefault="00C8095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g</w:t>
            </w:r>
            <w:r w:rsidR="008C2BFA" w:rsidRPr="00C80952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rade</w:t>
            </w:r>
          </w:p>
        </w:tc>
        <w:tc>
          <w:tcPr>
            <w:tcW w:w="6237" w:type="dxa"/>
            <w:vAlign w:val="center"/>
          </w:tcPr>
          <w:p w14:paraId="50CAE306" w14:textId="04B8567D" w:rsidR="00B561CE" w:rsidRPr="00DB6EF0" w:rsidRDefault="008C2BFA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C80952">
              <w:rPr>
                <w:rFonts w:ascii="Times New Roman" w:eastAsia="Times New Roman" w:hAnsi="Times New Roman" w:cs="Times New Roman"/>
                <w:color w:val="000000" w:themeColor="text1"/>
              </w:rPr>
              <w:t>Rating de crédito definido na concessão, a classificação é de A (menor risco de inadimplência) a G (maior risco)</w:t>
            </w:r>
          </w:p>
        </w:tc>
        <w:tc>
          <w:tcPr>
            <w:tcW w:w="1880" w:type="dxa"/>
            <w:vAlign w:val="center"/>
          </w:tcPr>
          <w:p w14:paraId="1DFF376A" w14:textId="743F64B2" w:rsidR="00B561CE" w:rsidRPr="00DB6EF0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</w:p>
        </w:tc>
      </w:tr>
      <w:tr w:rsidR="00B561CE" w:rsidRPr="00DC762B" w14:paraId="3A73DA49" w14:textId="77777777" w:rsidTr="00E30872">
        <w:trPr>
          <w:jc w:val="center"/>
        </w:trPr>
        <w:tc>
          <w:tcPr>
            <w:tcW w:w="1701" w:type="dxa"/>
            <w:vAlign w:val="center"/>
          </w:tcPr>
          <w:p w14:paraId="3F743308" w14:textId="4765163D" w:rsidR="00B561CE" w:rsidRPr="00403EE8" w:rsidRDefault="00930476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</w:rPr>
            </w:pPr>
            <w:r w:rsidRPr="00403EE8">
              <w:rPr>
                <w:rFonts w:ascii="Times New Roman" w:eastAsia="Times New Roman" w:hAnsi="Times New Roman" w:cs="Times New Roman"/>
                <w:i/>
              </w:rPr>
              <w:t>ead</w:t>
            </w:r>
          </w:p>
        </w:tc>
        <w:tc>
          <w:tcPr>
            <w:tcW w:w="6237" w:type="dxa"/>
            <w:vAlign w:val="center"/>
          </w:tcPr>
          <w:p w14:paraId="793FEC3A" w14:textId="5A1F634D" w:rsidR="00B561CE" w:rsidRPr="00403EE8" w:rsidRDefault="00870A47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>
              <w:t xml:space="preserve">Valor do saldo do empréstimo no momento da inadimplência </w:t>
            </w:r>
            <w:r w:rsidR="00C20C7D">
              <w:rPr>
                <w:rFonts w:ascii="Times New Roman" w:eastAsia="Times New Roman" w:hAnsi="Times New Roman" w:cs="Times New Roman"/>
                <w:color w:val="FF0000"/>
              </w:rPr>
              <w:t>(para a análise de regressão, adotado o logaritmo natural dos valores em US$ mil).</w:t>
            </w:r>
          </w:p>
        </w:tc>
        <w:tc>
          <w:tcPr>
            <w:tcW w:w="1880" w:type="dxa"/>
            <w:vAlign w:val="center"/>
          </w:tcPr>
          <w:p w14:paraId="4DFA6029" w14:textId="37F221BC" w:rsidR="00B561CE" w:rsidRPr="00403EE8" w:rsidRDefault="00C20C7D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strike/>
                <w:color w:val="auto"/>
                <w:sz w:val="24"/>
                <w:szCs w:val="24"/>
              </w:rPr>
            </w:pPr>
            <w:r w:rsidRPr="00871F82">
              <w:rPr>
                <w:rFonts w:ascii="Times New Roman" w:eastAsia="Times New Roman" w:hAnsi="Times New Roman" w:cs="Times New Roman"/>
                <w:color w:val="FF0000"/>
                <w:highlight w:val="yellow"/>
              </w:rPr>
              <w:t>No paper original em nível</w:t>
            </w:r>
          </w:p>
        </w:tc>
      </w:tr>
      <w:tr w:rsidR="00B561CE" w:rsidRPr="00DC762B" w14:paraId="5D02DB47" w14:textId="77777777" w:rsidTr="00E30872">
        <w:trPr>
          <w:jc w:val="center"/>
        </w:trPr>
        <w:tc>
          <w:tcPr>
            <w:tcW w:w="1701" w:type="dxa"/>
            <w:vAlign w:val="center"/>
          </w:tcPr>
          <w:p w14:paraId="31837E61" w14:textId="16F17012" w:rsidR="00B561CE" w:rsidRPr="00403EE8" w:rsidRDefault="00403EE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</w:rPr>
            </w:pPr>
            <w:r w:rsidRPr="00403EE8">
              <w:rPr>
                <w:rFonts w:ascii="Times New Roman" w:eastAsia="Times New Roman" w:hAnsi="Times New Roman" w:cs="Times New Roman"/>
                <w:i/>
              </w:rPr>
              <w:t>e</w:t>
            </w:r>
            <w:r w:rsidR="00930476" w:rsidRPr="00403EE8">
              <w:rPr>
                <w:rFonts w:ascii="Times New Roman" w:eastAsia="Times New Roman" w:hAnsi="Times New Roman" w:cs="Times New Roman"/>
                <w:i/>
              </w:rPr>
              <w:t>ad_in</w:t>
            </w:r>
            <w:r w:rsidRPr="00403EE8">
              <w:rPr>
                <w:rFonts w:ascii="Times New Roman" w:eastAsia="Times New Roman" w:hAnsi="Times New Roman" w:cs="Times New Roman"/>
                <w:i/>
              </w:rPr>
              <w:t>c</w:t>
            </w:r>
          </w:p>
        </w:tc>
        <w:tc>
          <w:tcPr>
            <w:tcW w:w="6237" w:type="dxa"/>
            <w:vAlign w:val="center"/>
          </w:tcPr>
          <w:p w14:paraId="6063F967" w14:textId="719630CE" w:rsidR="00B561CE" w:rsidRPr="00403EE8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Valor do saldo do empréstimo no momento da inadimplência </w:t>
            </w:r>
            <w:r w:rsidR="009212D0">
              <w:t>dividido pela</w:t>
            </w:r>
            <w:r>
              <w:t xml:space="preserve"> renda anual do devedor</w:t>
            </w:r>
          </w:p>
        </w:tc>
        <w:tc>
          <w:tcPr>
            <w:tcW w:w="1880" w:type="dxa"/>
            <w:vAlign w:val="center"/>
          </w:tcPr>
          <w:p w14:paraId="44E7F1DD" w14:textId="08281402" w:rsidR="00B561CE" w:rsidRPr="00403EE8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561CE" w:rsidRPr="00DC762B" w14:paraId="55E66A00" w14:textId="77777777" w:rsidTr="00E30872">
        <w:trPr>
          <w:jc w:val="center"/>
        </w:trPr>
        <w:tc>
          <w:tcPr>
            <w:tcW w:w="1701" w:type="dxa"/>
            <w:vAlign w:val="center"/>
          </w:tcPr>
          <w:p w14:paraId="5BC09CE3" w14:textId="20C74010" w:rsidR="00B561CE" w:rsidRPr="00403EE8" w:rsidRDefault="00403EE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r w:rsidRPr="00403EE8">
              <w:rPr>
                <w:rFonts w:ascii="Times New Roman" w:eastAsia="Times New Roman" w:hAnsi="Times New Roman" w:cs="Times New Roman"/>
                <w:i/>
              </w:rPr>
              <w:t>ead_loan</w:t>
            </w:r>
          </w:p>
        </w:tc>
        <w:tc>
          <w:tcPr>
            <w:tcW w:w="6237" w:type="dxa"/>
            <w:vAlign w:val="center"/>
          </w:tcPr>
          <w:p w14:paraId="05FB51F0" w14:textId="57C2FCE8" w:rsidR="00B561CE" w:rsidRPr="00403EE8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Valor do saldo do empréstimo no momento da inadimplência </w:t>
            </w:r>
            <w:r w:rsidR="009212D0">
              <w:t>dividido pelo</w:t>
            </w:r>
            <w:r>
              <w:t xml:space="preserve"> valor concedido</w:t>
            </w:r>
          </w:p>
        </w:tc>
        <w:tc>
          <w:tcPr>
            <w:tcW w:w="1880" w:type="dxa"/>
            <w:vAlign w:val="center"/>
          </w:tcPr>
          <w:p w14:paraId="31DAD5A7" w14:textId="04943A77" w:rsidR="00B561CE" w:rsidRPr="00403EE8" w:rsidRDefault="00B561CE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strike/>
                <w:color w:val="auto"/>
                <w:sz w:val="24"/>
                <w:szCs w:val="24"/>
              </w:rPr>
            </w:pPr>
          </w:p>
        </w:tc>
      </w:tr>
      <w:tr w:rsidR="00B561CE" w:rsidRPr="00DC762B" w14:paraId="02A882E6" w14:textId="77777777" w:rsidTr="00E30872">
        <w:trPr>
          <w:jc w:val="center"/>
        </w:trPr>
        <w:tc>
          <w:tcPr>
            <w:tcW w:w="1701" w:type="dxa"/>
            <w:vAlign w:val="center"/>
          </w:tcPr>
          <w:p w14:paraId="29E4439D" w14:textId="2E7AFCA1" w:rsidR="00B561CE" w:rsidRPr="007D6CF6" w:rsidRDefault="007D6CF6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e</w:t>
            </w:r>
            <w:r w:rsidRPr="007D6CF6">
              <w:rPr>
                <w:rFonts w:ascii="Times New Roman" w:eastAsia="Times New Roman" w:hAnsi="Times New Roman" w:cs="Times New Roman"/>
                <w:i/>
                <w:lang w:val="en-US"/>
              </w:rPr>
              <w:t>mp_len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gth_n</w:t>
            </w:r>
          </w:p>
        </w:tc>
        <w:tc>
          <w:tcPr>
            <w:tcW w:w="6237" w:type="dxa"/>
            <w:vAlign w:val="center"/>
          </w:tcPr>
          <w:p w14:paraId="5D940E08" w14:textId="0A95DA59" w:rsidR="00B561CE" w:rsidRPr="007D6CF6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Anos de emprego do devedor, limitado a 0,5 se for menor que 1 ano e 10 se for maior.</w:t>
            </w:r>
          </w:p>
        </w:tc>
        <w:tc>
          <w:tcPr>
            <w:tcW w:w="1880" w:type="dxa"/>
            <w:vAlign w:val="center"/>
          </w:tcPr>
          <w:p w14:paraId="705A57FE" w14:textId="4593A160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color w:val="auto"/>
                <w:sz w:val="24"/>
                <w:szCs w:val="24"/>
              </w:rPr>
            </w:pPr>
          </w:p>
        </w:tc>
      </w:tr>
      <w:tr w:rsidR="00B561CE" w:rsidRPr="00DC762B" w14:paraId="39F942FE" w14:textId="77777777" w:rsidTr="00E30872">
        <w:trPr>
          <w:jc w:val="center"/>
        </w:trPr>
        <w:tc>
          <w:tcPr>
            <w:tcW w:w="1701" w:type="dxa"/>
            <w:vAlign w:val="center"/>
          </w:tcPr>
          <w:p w14:paraId="7C7FA6E3" w14:textId="1EBCB9E7" w:rsidR="00B561CE" w:rsidRPr="007D6CF6" w:rsidRDefault="003B62D9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h</w:t>
            </w:r>
            <w:r w:rsidR="007D6CF6">
              <w:rPr>
                <w:rFonts w:ascii="Times New Roman" w:eastAsia="Times New Roman" w:hAnsi="Times New Roman" w:cs="Times New Roman"/>
                <w:i/>
                <w:lang w:val="en-US"/>
              </w:rPr>
              <w:t>ome_c</w:t>
            </w:r>
          </w:p>
        </w:tc>
        <w:tc>
          <w:tcPr>
            <w:tcW w:w="6237" w:type="dxa"/>
            <w:vAlign w:val="center"/>
          </w:tcPr>
          <w:p w14:paraId="3B2804F6" w14:textId="66A6D513" w:rsidR="00B561CE" w:rsidRPr="007D6CF6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Classifica a moradia em (0) Alugada, (1) Financiada, (2) Outros e (3) Própria</w:t>
            </w:r>
          </w:p>
        </w:tc>
        <w:tc>
          <w:tcPr>
            <w:tcW w:w="1880" w:type="dxa"/>
            <w:vAlign w:val="center"/>
          </w:tcPr>
          <w:p w14:paraId="6EC9575F" w14:textId="4BA2B7EA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color w:val="auto"/>
                <w:sz w:val="24"/>
                <w:szCs w:val="24"/>
              </w:rPr>
            </w:pPr>
          </w:p>
        </w:tc>
      </w:tr>
      <w:tr w:rsidR="00B561CE" w:rsidRPr="00DC762B" w14:paraId="0A526DD3" w14:textId="77777777" w:rsidTr="00E30872">
        <w:trPr>
          <w:jc w:val="center"/>
        </w:trPr>
        <w:tc>
          <w:tcPr>
            <w:tcW w:w="1701" w:type="dxa"/>
            <w:vAlign w:val="center"/>
          </w:tcPr>
          <w:p w14:paraId="4F37884F" w14:textId="4E99C057" w:rsidR="00B561CE" w:rsidRPr="007D6CF6" w:rsidRDefault="007D6CF6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annual_inc</w:t>
            </w:r>
          </w:p>
        </w:tc>
        <w:tc>
          <w:tcPr>
            <w:tcW w:w="6237" w:type="dxa"/>
            <w:vAlign w:val="center"/>
          </w:tcPr>
          <w:p w14:paraId="230313F8" w14:textId="70DD91C0" w:rsidR="00B561CE" w:rsidRPr="007D6CF6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Renda anual do devedor </w:t>
            </w:r>
            <w:r w:rsidR="009311A6">
              <w:rPr>
                <w:rFonts w:ascii="Times New Roman" w:eastAsia="Times New Roman" w:hAnsi="Times New Roman" w:cs="Times New Roman"/>
                <w:color w:val="FF0000"/>
              </w:rPr>
              <w:t>(para a análise de regressão, adotado o logaritmo natural dos valores em US$ mil).</w:t>
            </w:r>
          </w:p>
        </w:tc>
        <w:tc>
          <w:tcPr>
            <w:tcW w:w="1880" w:type="dxa"/>
            <w:vAlign w:val="center"/>
          </w:tcPr>
          <w:p w14:paraId="40615775" w14:textId="3C767642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B561CE" w:rsidRPr="00DC762B" w14:paraId="47D2357D" w14:textId="77777777" w:rsidTr="00E30872">
        <w:trPr>
          <w:jc w:val="center"/>
        </w:trPr>
        <w:tc>
          <w:tcPr>
            <w:tcW w:w="1701" w:type="dxa"/>
            <w:vAlign w:val="center"/>
          </w:tcPr>
          <w:p w14:paraId="1C6F9796" w14:textId="4EF1D8B4" w:rsidR="00B561CE" w:rsidRPr="007D6CF6" w:rsidRDefault="003B62D9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dti</w:t>
            </w:r>
          </w:p>
        </w:tc>
        <w:tc>
          <w:tcPr>
            <w:tcW w:w="6237" w:type="dxa"/>
            <w:vAlign w:val="center"/>
          </w:tcPr>
          <w:p w14:paraId="0EF12287" w14:textId="37CE268B" w:rsidR="00B561CE" w:rsidRPr="007D6CF6" w:rsidRDefault="009311A6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Comprometimento mensal de renda (parcela/salário) excluindo outros empréstimos da Lending Club e Crédito Imobiliário.</w:t>
            </w:r>
          </w:p>
        </w:tc>
        <w:tc>
          <w:tcPr>
            <w:tcW w:w="1880" w:type="dxa"/>
            <w:vAlign w:val="center"/>
          </w:tcPr>
          <w:p w14:paraId="69DF475A" w14:textId="27A38B2F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561CE" w:rsidRPr="00DC762B" w14:paraId="7C714DFF" w14:textId="77777777" w:rsidTr="00E30872">
        <w:trPr>
          <w:jc w:val="center"/>
        </w:trPr>
        <w:tc>
          <w:tcPr>
            <w:tcW w:w="1701" w:type="dxa"/>
            <w:vAlign w:val="center"/>
          </w:tcPr>
          <w:p w14:paraId="14D28A33" w14:textId="3E81E49C" w:rsidR="00B561CE" w:rsidRPr="007D6CF6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r w:rsidR="003B62D9">
              <w:rPr>
                <w:rFonts w:ascii="Times New Roman" w:eastAsia="Times New Roman" w:hAnsi="Times New Roman" w:cs="Times New Roman"/>
                <w:i/>
              </w:rPr>
              <w:t>elinq_2yrs</w:t>
            </w:r>
          </w:p>
        </w:tc>
        <w:tc>
          <w:tcPr>
            <w:tcW w:w="6237" w:type="dxa"/>
            <w:vAlign w:val="center"/>
          </w:tcPr>
          <w:p w14:paraId="02B7CF29" w14:textId="18B63CFD" w:rsidR="00B561CE" w:rsidRPr="007D6CF6" w:rsidRDefault="009311A6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Número de atrasos acima de 30 dias nos últimos 2 anos</w:t>
            </w:r>
          </w:p>
        </w:tc>
        <w:tc>
          <w:tcPr>
            <w:tcW w:w="1880" w:type="dxa"/>
            <w:vAlign w:val="center"/>
          </w:tcPr>
          <w:p w14:paraId="0CF9BEC1" w14:textId="481F4F4F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561CE" w:rsidRPr="00DC762B" w14:paraId="1E076024" w14:textId="77777777" w:rsidTr="00E30872">
        <w:trPr>
          <w:jc w:val="center"/>
        </w:trPr>
        <w:tc>
          <w:tcPr>
            <w:tcW w:w="1701" w:type="dxa"/>
            <w:vAlign w:val="center"/>
          </w:tcPr>
          <w:p w14:paraId="37555E50" w14:textId="52E827AA" w:rsidR="00B561CE" w:rsidRPr="007D6CF6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m</w:t>
            </w:r>
            <w:r w:rsidR="003B62D9">
              <w:rPr>
                <w:rFonts w:ascii="Times New Roman" w:eastAsia="Times New Roman" w:hAnsi="Times New Roman" w:cs="Times New Roman"/>
                <w:i/>
                <w:lang w:val="en-US"/>
              </w:rPr>
              <w:t>ths_since_last_delinq</w:t>
            </w:r>
          </w:p>
        </w:tc>
        <w:tc>
          <w:tcPr>
            <w:tcW w:w="6237" w:type="dxa"/>
            <w:vAlign w:val="center"/>
          </w:tcPr>
          <w:p w14:paraId="56C0A260" w14:textId="61EA8415" w:rsidR="00B561CE" w:rsidRPr="007D6CF6" w:rsidRDefault="003E4A08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Número de meses desde que ocorreu o último atraso &gt; 30 dias pelo devedor</w:t>
            </w:r>
          </w:p>
        </w:tc>
        <w:tc>
          <w:tcPr>
            <w:tcW w:w="1880" w:type="dxa"/>
            <w:vAlign w:val="center"/>
          </w:tcPr>
          <w:p w14:paraId="6EB5F962" w14:textId="74325D3E" w:rsidR="00B561CE" w:rsidRPr="007D6CF6" w:rsidRDefault="00B561C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70A47" w:rsidRPr="003E4A08" w14:paraId="721577E0" w14:textId="77777777" w:rsidTr="00E30872">
        <w:trPr>
          <w:jc w:val="center"/>
        </w:trPr>
        <w:tc>
          <w:tcPr>
            <w:tcW w:w="1701" w:type="dxa"/>
            <w:vAlign w:val="center"/>
          </w:tcPr>
          <w:p w14:paraId="0E9A1275" w14:textId="0820C4A5" w:rsidR="00870A47" w:rsidRPr="003E4A08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3E4A08">
              <w:rPr>
                <w:rStyle w:val="notion-enable-hover"/>
                <w:i/>
                <w:iCs/>
                <w:lang w:val="en-US"/>
              </w:rPr>
              <w:t>mths_since_last_delinq_null</w:t>
            </w:r>
          </w:p>
        </w:tc>
        <w:tc>
          <w:tcPr>
            <w:tcW w:w="6237" w:type="dxa"/>
            <w:vAlign w:val="center"/>
          </w:tcPr>
          <w:p w14:paraId="47C2B9B1" w14:textId="4BA78B4F" w:rsidR="00870A47" w:rsidRPr="003E4A08" w:rsidRDefault="003E4A08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Indicador de que não há histórico de atraso do devedor</w:t>
            </w:r>
          </w:p>
        </w:tc>
        <w:tc>
          <w:tcPr>
            <w:tcW w:w="1880" w:type="dxa"/>
            <w:vAlign w:val="center"/>
          </w:tcPr>
          <w:p w14:paraId="145A9511" w14:textId="77777777" w:rsidR="00870A47" w:rsidRPr="003E4A08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70A47" w:rsidRPr="003E4A08" w14:paraId="21182BC6" w14:textId="77777777" w:rsidTr="00E30872">
        <w:trPr>
          <w:jc w:val="center"/>
        </w:trPr>
        <w:tc>
          <w:tcPr>
            <w:tcW w:w="1701" w:type="dxa"/>
            <w:vAlign w:val="center"/>
          </w:tcPr>
          <w:p w14:paraId="0F43CA3D" w14:textId="3594D32F" w:rsidR="00870A47" w:rsidRPr="003E4A08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pub_rec</w:t>
            </w:r>
            <w:proofErr w:type="spellEnd"/>
          </w:p>
        </w:tc>
        <w:tc>
          <w:tcPr>
            <w:tcW w:w="6237" w:type="dxa"/>
            <w:vAlign w:val="center"/>
          </w:tcPr>
          <w:p w14:paraId="36B24D91" w14:textId="7504B72B" w:rsidR="00870A47" w:rsidRPr="003E4A08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Número de registros negativos do devedor no mercado</w:t>
            </w:r>
          </w:p>
        </w:tc>
        <w:tc>
          <w:tcPr>
            <w:tcW w:w="1880" w:type="dxa"/>
            <w:vAlign w:val="center"/>
          </w:tcPr>
          <w:p w14:paraId="7156917C" w14:textId="77777777" w:rsidR="00870A47" w:rsidRPr="003E4A08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70A47" w:rsidRPr="003E4A08" w14:paraId="11C41FBA" w14:textId="77777777" w:rsidTr="00E30872">
        <w:trPr>
          <w:jc w:val="center"/>
        </w:trPr>
        <w:tc>
          <w:tcPr>
            <w:tcW w:w="1701" w:type="dxa"/>
            <w:vAlign w:val="center"/>
          </w:tcPr>
          <w:p w14:paraId="4517D0DB" w14:textId="18D4C5C9" w:rsidR="00870A47" w:rsidRPr="003E4A08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r>
              <w:t>inq_last_12m</w:t>
            </w:r>
          </w:p>
        </w:tc>
        <w:tc>
          <w:tcPr>
            <w:tcW w:w="6237" w:type="dxa"/>
            <w:vAlign w:val="center"/>
          </w:tcPr>
          <w:p w14:paraId="3DB43614" w14:textId="3A68F0F0" w:rsidR="00870A47" w:rsidRPr="003E4A08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Número de consultas de crédito do devedor nos últimos 12 meses</w:t>
            </w:r>
          </w:p>
        </w:tc>
        <w:tc>
          <w:tcPr>
            <w:tcW w:w="1880" w:type="dxa"/>
            <w:vAlign w:val="center"/>
          </w:tcPr>
          <w:p w14:paraId="458B72E9" w14:textId="77777777" w:rsidR="00870A47" w:rsidRPr="003E4A08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70A47" w:rsidRPr="003E4A08" w14:paraId="4EFAA063" w14:textId="77777777" w:rsidTr="00E30872">
        <w:trPr>
          <w:jc w:val="center"/>
        </w:trPr>
        <w:tc>
          <w:tcPr>
            <w:tcW w:w="1701" w:type="dxa"/>
            <w:vAlign w:val="center"/>
          </w:tcPr>
          <w:p w14:paraId="0B62BAA3" w14:textId="77D94810" w:rsidR="00870A47" w:rsidRPr="003E4A08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t>purpose</w:t>
            </w:r>
            <w:proofErr w:type="spellEnd"/>
          </w:p>
        </w:tc>
        <w:tc>
          <w:tcPr>
            <w:tcW w:w="6237" w:type="dxa"/>
            <w:vAlign w:val="center"/>
          </w:tcPr>
          <w:p w14:paraId="659EC4D2" w14:textId="26CBF82A" w:rsidR="00870A47" w:rsidRPr="003E4A08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propósito do empréstimo, dividido em 12 categorias</w:t>
            </w:r>
          </w:p>
        </w:tc>
        <w:tc>
          <w:tcPr>
            <w:tcW w:w="1880" w:type="dxa"/>
            <w:vAlign w:val="center"/>
          </w:tcPr>
          <w:p w14:paraId="16F1A2AE" w14:textId="77777777" w:rsidR="00870A47" w:rsidRPr="003E4A08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26A82" w:rsidRPr="008C2107" w14:paraId="0FB06E2A" w14:textId="77777777" w:rsidTr="00E30872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9679C6E" w14:textId="5D2EB3EB" w:rsidR="00C26A82" w:rsidRPr="003E4A08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t>fico_range_high</w:t>
            </w:r>
            <w:proofErr w:type="spellEnd"/>
            <w:r>
              <w:t xml:space="preserve"> (</w:t>
            </w:r>
            <w:proofErr w:type="spellStart"/>
            <w:r>
              <w:t>low</w:t>
            </w:r>
            <w:proofErr w:type="spellEnd"/>
            <w:r>
              <w:t>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6E8EA46" w14:textId="7E6FF336" w:rsidR="00C26A82" w:rsidRPr="00C26A82" w:rsidRDefault="00C26A82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26A82">
              <w:rPr>
                <w:rStyle w:val="notion-enable-hover"/>
                <w:color w:val="FF0000"/>
                <w:lang w:val="en-US"/>
              </w:rPr>
              <w:t xml:space="preserve">The upper boundary </w:t>
            </w:r>
            <w:proofErr w:type="gramStart"/>
            <w:r w:rsidRPr="00C26A82">
              <w:rPr>
                <w:rStyle w:val="notion-enable-hover"/>
                <w:color w:val="FF0000"/>
                <w:lang w:val="en-US"/>
              </w:rPr>
              <w:t>range</w:t>
            </w:r>
            <w:proofErr w:type="gramEnd"/>
            <w:r w:rsidRPr="00C26A82">
              <w:rPr>
                <w:rStyle w:val="notion-enable-hover"/>
                <w:color w:val="FF0000"/>
                <w:lang w:val="en-US"/>
              </w:rPr>
              <w:t xml:space="preserve"> the borrower’s FICO at loan origination belongs to.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vAlign w:val="center"/>
          </w:tcPr>
          <w:p w14:paraId="20704FC1" w14:textId="77777777" w:rsidR="00C26A82" w:rsidRPr="00C26A82" w:rsidRDefault="00C26A82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1773" w:rsidRPr="003866A3" w14:paraId="57454C80" w14:textId="77777777" w:rsidTr="00984CDF">
        <w:trPr>
          <w:jc w:val="center"/>
        </w:trPr>
        <w:tc>
          <w:tcPr>
            <w:tcW w:w="98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F889EEA" w14:textId="0F87EA65" w:rsidR="00001773" w:rsidRPr="00250192" w:rsidRDefault="00D27646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50192">
              <w:rPr>
                <w:rStyle w:val="notion-enable-hover"/>
                <w:b/>
                <w:bCs/>
                <w:sz w:val="22"/>
                <w:szCs w:val="22"/>
              </w:rPr>
              <w:t xml:space="preserve">Variável </w:t>
            </w:r>
            <w:r w:rsidRPr="00250192">
              <w:rPr>
                <w:rStyle w:val="notion-enable-hover"/>
                <w:sz w:val="22"/>
                <w:szCs w:val="22"/>
              </w:rPr>
              <w:t xml:space="preserve">indica o nome da variável utilizada </w:t>
            </w:r>
            <w:r w:rsidR="003866A3" w:rsidRPr="00250192">
              <w:rPr>
                <w:rStyle w:val="notion-enable-hover"/>
                <w:sz w:val="22"/>
                <w:szCs w:val="22"/>
              </w:rPr>
              <w:t>na avaliação tradicional</w:t>
            </w:r>
            <w:r w:rsidRPr="00250192">
              <w:rPr>
                <w:rStyle w:val="notion-enable-hover"/>
                <w:sz w:val="22"/>
                <w:szCs w:val="22"/>
              </w:rPr>
              <w:t xml:space="preserve">. </w:t>
            </w:r>
            <w:r w:rsidRPr="00250192">
              <w:rPr>
                <w:rStyle w:val="notion-enable-hover"/>
                <w:b/>
                <w:bCs/>
                <w:sz w:val="22"/>
                <w:szCs w:val="22"/>
              </w:rPr>
              <w:t>Definição</w:t>
            </w:r>
            <w:r w:rsidRPr="00250192">
              <w:rPr>
                <w:rStyle w:val="notion-enable-hover"/>
                <w:sz w:val="22"/>
                <w:szCs w:val="22"/>
              </w:rPr>
              <w:t xml:space="preserve"> traz uma breve explicação sobre a construção da variável. </w:t>
            </w:r>
            <w:r w:rsidRPr="00250192">
              <w:rPr>
                <w:rStyle w:val="notion-enable-hover"/>
                <w:b/>
                <w:bCs/>
                <w:sz w:val="22"/>
                <w:szCs w:val="22"/>
              </w:rPr>
              <w:t xml:space="preserve">Sinal Esperado </w:t>
            </w:r>
            <w:r w:rsidRPr="00250192">
              <w:rPr>
                <w:rStyle w:val="notion-enable-hover"/>
                <w:sz w:val="22"/>
                <w:szCs w:val="22"/>
              </w:rPr>
              <w:t xml:space="preserve">traz uma breve explicação sobre o efeito </w:t>
            </w:r>
            <w:r w:rsidR="003866A3" w:rsidRPr="00250192">
              <w:rPr>
                <w:rStyle w:val="notion-enable-hover"/>
                <w:sz w:val="22"/>
                <w:szCs w:val="22"/>
              </w:rPr>
              <w:t xml:space="preserve">esperado </w:t>
            </w:r>
            <w:r w:rsidRPr="00250192">
              <w:rPr>
                <w:rStyle w:val="notion-enable-hover"/>
                <w:sz w:val="22"/>
                <w:szCs w:val="22"/>
              </w:rPr>
              <w:t>da variável sobre o LGD.</w:t>
            </w:r>
            <w:r w:rsidRPr="00250192">
              <w:rPr>
                <w:rStyle w:val="notion-enable-hover"/>
                <w:color w:val="FF0000"/>
                <w:sz w:val="22"/>
                <w:szCs w:val="22"/>
              </w:rPr>
              <w:t xml:space="preserve"> </w:t>
            </w:r>
            <w:r w:rsidRPr="00250192">
              <w:rPr>
                <w:rStyle w:val="notion-enable-hover"/>
                <w:color w:val="FF0000"/>
                <w:sz w:val="22"/>
                <w:szCs w:val="22"/>
                <w:highlight w:val="yellow"/>
              </w:rPr>
              <w:t xml:space="preserve">Variáveis indicadas com * foram utilizadas por Zhou </w:t>
            </w:r>
            <w:r w:rsidRPr="00250192">
              <w:rPr>
                <w:rStyle w:val="notion-enable-hover"/>
                <w:i/>
                <w:iCs/>
                <w:color w:val="FF0000"/>
                <w:sz w:val="22"/>
                <w:szCs w:val="22"/>
                <w:highlight w:val="yellow"/>
              </w:rPr>
              <w:t>et al.</w:t>
            </w:r>
            <w:r w:rsidRPr="00250192">
              <w:rPr>
                <w:rStyle w:val="notion-enable-hover"/>
                <w:color w:val="FF0000"/>
                <w:sz w:val="22"/>
                <w:szCs w:val="22"/>
                <w:highlight w:val="yellow"/>
              </w:rPr>
              <w:t xml:space="preserve"> (2018)</w:t>
            </w:r>
            <w:r w:rsidRPr="00250192">
              <w:rPr>
                <w:rStyle w:val="notion-enable-hover"/>
                <w:sz w:val="22"/>
                <w:szCs w:val="22"/>
                <w:highlight w:val="yellow"/>
              </w:rPr>
              <w:t>.</w:t>
            </w:r>
          </w:p>
        </w:tc>
      </w:tr>
    </w:tbl>
    <w:p w14:paraId="308D5406" w14:textId="77777777" w:rsidR="007960C5" w:rsidRPr="003866A3" w:rsidRDefault="007960C5" w:rsidP="006F65F7">
      <w:pPr>
        <w:keepNext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B9B6496" w14:textId="77777777" w:rsidR="007960C5" w:rsidRPr="003866A3" w:rsidRDefault="007960C5" w:rsidP="006F65F7">
      <w:pPr>
        <w:keepNext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AA77E59" w14:textId="38DD448B" w:rsidR="00FF718F" w:rsidRDefault="0017368B" w:rsidP="00AB30B7">
      <w:pPr>
        <w:pStyle w:val="Subttulo"/>
      </w:pPr>
      <w:r w:rsidRPr="7C502A11">
        <w:t>5.</w:t>
      </w:r>
      <w:r w:rsidR="00FF718F" w:rsidRPr="7C502A11">
        <w:t xml:space="preserve"> Metodologia</w:t>
      </w:r>
    </w:p>
    <w:p w14:paraId="6A06B866" w14:textId="0589A281" w:rsidR="00054058" w:rsidRPr="00577659" w:rsidRDefault="0017368B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  <w:r w:rsidRPr="00577659">
        <w:rPr>
          <w:rFonts w:ascii="Times New Roman" w:eastAsia="Times New Roman" w:hAnsi="Times New Roman" w:cs="Times New Roman"/>
          <w:color w:val="FF0000"/>
        </w:rPr>
        <w:t>Descrever Hipóteses</w:t>
      </w:r>
    </w:p>
    <w:p w14:paraId="44B2180D" w14:textId="550C9F9A" w:rsidR="00C02E1D" w:rsidRPr="00D90691" w:rsidRDefault="00C02E1D" w:rsidP="00C02E1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7C502A11">
        <w:rPr>
          <w:rFonts w:ascii="Times New Roman" w:eastAsia="Times New Roman" w:hAnsi="Times New Roman" w:cs="Times New Roman"/>
        </w:rPr>
        <w:lastRenderedPageBreak/>
        <w:t>.</w:t>
      </w:r>
    </w:p>
    <w:p w14:paraId="7099E64F" w14:textId="31D4F318" w:rsidR="00355949" w:rsidRDefault="00FF718F" w:rsidP="00AB30B7">
      <w:pPr>
        <w:pStyle w:val="Subttulo"/>
      </w:pPr>
      <w:r w:rsidRPr="7C502A11">
        <w:t>6</w:t>
      </w:r>
      <w:r w:rsidR="00054058" w:rsidRPr="7C502A11">
        <w:t>.</w:t>
      </w:r>
      <w:r w:rsidRPr="7C502A11">
        <w:t xml:space="preserve"> </w:t>
      </w:r>
      <w:r w:rsidR="00054058" w:rsidRPr="7C502A11">
        <w:t>Discussão e c</w:t>
      </w:r>
      <w:r w:rsidRPr="7C502A11">
        <w:t>onclusão</w:t>
      </w:r>
    </w:p>
    <w:p w14:paraId="499C55BF" w14:textId="348E3AD8" w:rsidR="00355949" w:rsidRPr="00577659" w:rsidRDefault="00355949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  <w:r w:rsidRPr="00577659">
        <w:rPr>
          <w:rFonts w:ascii="Times New Roman" w:eastAsia="Times New Roman" w:hAnsi="Times New Roman" w:cs="Times New Roman"/>
          <w:color w:val="FF0000"/>
        </w:rPr>
        <w:t xml:space="preserve">A possibilidade </w:t>
      </w:r>
    </w:p>
    <w:p w14:paraId="31F27C88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79B88F8C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45C11DD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B40E7A7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FFF7D4A" w14:textId="77777777" w:rsidR="00295F40" w:rsidRPr="009F6933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4E3FF3E" w14:textId="1FA7C3DA" w:rsidR="00FF718F" w:rsidRPr="00DB2451" w:rsidRDefault="00054058" w:rsidP="00AB30B7">
      <w:pPr>
        <w:pStyle w:val="Subttulo"/>
      </w:pPr>
      <w:r w:rsidRPr="7C502A11">
        <w:t>Referências</w:t>
      </w:r>
      <w:r w:rsidR="00FF718F" w:rsidRPr="7C502A11">
        <w:t xml:space="preserve"> </w:t>
      </w:r>
    </w:p>
    <w:p w14:paraId="287B69A3" w14:textId="77777777" w:rsidR="00FF718F" w:rsidRPr="0050498C" w:rsidRDefault="00FF718F" w:rsidP="00235CE3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trike/>
        </w:rPr>
      </w:pPr>
    </w:p>
    <w:p w14:paraId="63A0829D" w14:textId="77777777" w:rsidR="00174296" w:rsidRDefault="00174296" w:rsidP="00295F40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509457D" w14:textId="7F2E0887" w:rsidR="00804842" w:rsidRDefault="00602EA4" w:rsidP="007F0640">
      <w:p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473E3C">
        <w:rPr>
          <w:rFonts w:ascii="Times New Roman" w:hAnsi="Times New Roman" w:cs="Times New Roman"/>
        </w:rPr>
        <w:t>Zhou</w:t>
      </w:r>
      <w:r w:rsidR="00742775" w:rsidRPr="00473E3C">
        <w:rPr>
          <w:rFonts w:ascii="Times New Roman" w:hAnsi="Times New Roman" w:cs="Times New Roman"/>
        </w:rPr>
        <w:t>,</w:t>
      </w:r>
      <w:r w:rsidRPr="00473E3C">
        <w:rPr>
          <w:rFonts w:ascii="Times New Roman" w:hAnsi="Times New Roman" w:cs="Times New Roman"/>
        </w:rPr>
        <w:t xml:space="preserve"> G</w:t>
      </w:r>
      <w:r w:rsidR="00276787" w:rsidRPr="00473E3C">
        <w:rPr>
          <w:rFonts w:ascii="Times New Roman" w:hAnsi="Times New Roman" w:cs="Times New Roman"/>
        </w:rPr>
        <w:t>.</w:t>
      </w:r>
      <w:r w:rsidRPr="00473E3C">
        <w:rPr>
          <w:rFonts w:ascii="Times New Roman" w:hAnsi="Times New Roman" w:cs="Times New Roman"/>
        </w:rPr>
        <w:t>, Zhang</w:t>
      </w:r>
      <w:r w:rsidR="00742775" w:rsidRPr="00473E3C">
        <w:rPr>
          <w:rFonts w:ascii="Times New Roman" w:hAnsi="Times New Roman" w:cs="Times New Roman"/>
        </w:rPr>
        <w:t>,</w:t>
      </w:r>
      <w:r w:rsidRPr="00473E3C">
        <w:rPr>
          <w:rFonts w:ascii="Times New Roman" w:hAnsi="Times New Roman" w:cs="Times New Roman"/>
        </w:rPr>
        <w:t xml:space="preserve"> Y</w:t>
      </w:r>
      <w:r w:rsidR="00276787" w:rsidRPr="00473E3C">
        <w:rPr>
          <w:rFonts w:ascii="Times New Roman" w:hAnsi="Times New Roman" w:cs="Times New Roman"/>
        </w:rPr>
        <w:t>.</w:t>
      </w:r>
      <w:r w:rsidR="00473E3C" w:rsidRPr="00473E3C">
        <w:rPr>
          <w:rFonts w:ascii="Times New Roman" w:hAnsi="Times New Roman" w:cs="Times New Roman"/>
        </w:rPr>
        <w:t xml:space="preserve"> e</w:t>
      </w:r>
      <w:r w:rsidRPr="00473E3C">
        <w:rPr>
          <w:rFonts w:ascii="Times New Roman" w:hAnsi="Times New Roman" w:cs="Times New Roman"/>
        </w:rPr>
        <w:t xml:space="preserve"> </w:t>
      </w:r>
      <w:proofErr w:type="spellStart"/>
      <w:r w:rsidRPr="00473E3C">
        <w:rPr>
          <w:rFonts w:ascii="Times New Roman" w:hAnsi="Times New Roman" w:cs="Times New Roman"/>
        </w:rPr>
        <w:t>Luo</w:t>
      </w:r>
      <w:proofErr w:type="spellEnd"/>
      <w:r w:rsidRPr="00473E3C">
        <w:rPr>
          <w:rFonts w:ascii="Times New Roman" w:hAnsi="Times New Roman" w:cs="Times New Roman"/>
        </w:rPr>
        <w:t xml:space="preserve"> S.</w:t>
      </w:r>
      <w:r w:rsidR="00473E3C" w:rsidRPr="00473E3C">
        <w:rPr>
          <w:rFonts w:ascii="Times New Roman" w:hAnsi="Times New Roman" w:cs="Times New Roman"/>
        </w:rPr>
        <w:t xml:space="preserve"> </w:t>
      </w:r>
      <w:r w:rsidR="00473E3C">
        <w:rPr>
          <w:rFonts w:ascii="Times New Roman" w:hAnsi="Times New Roman" w:cs="Times New Roman"/>
        </w:rPr>
        <w:t>(2018).</w:t>
      </w:r>
      <w:r w:rsidRPr="00473E3C">
        <w:rPr>
          <w:rFonts w:ascii="Times New Roman" w:hAnsi="Times New Roman" w:cs="Times New Roman"/>
        </w:rPr>
        <w:t xml:space="preserve"> </w:t>
      </w:r>
      <w:r w:rsidRPr="00602EA4">
        <w:rPr>
          <w:rFonts w:ascii="Times New Roman" w:hAnsi="Times New Roman" w:cs="Times New Roman"/>
          <w:lang w:val="en-US"/>
        </w:rPr>
        <w:t>P2P Network Lending, Loss Given Default and Credit Risks</w:t>
      </w:r>
      <w:r w:rsidR="0030069C">
        <w:rPr>
          <w:rFonts w:ascii="Times New Roman" w:hAnsi="Times New Roman" w:cs="Times New Roman"/>
          <w:lang w:val="en-US"/>
        </w:rPr>
        <w:t>,</w:t>
      </w:r>
      <w:r w:rsidRPr="00602EA4">
        <w:rPr>
          <w:rFonts w:ascii="Times New Roman" w:hAnsi="Times New Roman" w:cs="Times New Roman"/>
          <w:lang w:val="en-US"/>
        </w:rPr>
        <w:t> </w:t>
      </w:r>
      <w:r w:rsidRPr="00602EA4">
        <w:rPr>
          <w:rFonts w:ascii="Times New Roman" w:hAnsi="Times New Roman" w:cs="Times New Roman"/>
          <w:i/>
          <w:iCs/>
          <w:lang w:val="en-US"/>
        </w:rPr>
        <w:t>Sustainability</w:t>
      </w:r>
      <w:r w:rsidRPr="00602EA4">
        <w:rPr>
          <w:rFonts w:ascii="Times New Roman" w:hAnsi="Times New Roman" w:cs="Times New Roman"/>
          <w:lang w:val="en-US"/>
        </w:rPr>
        <w:t xml:space="preserve"> </w:t>
      </w:r>
      <w:r w:rsidRPr="0030069C">
        <w:rPr>
          <w:rFonts w:ascii="Times New Roman" w:hAnsi="Times New Roman" w:cs="Times New Roman"/>
          <w:b/>
          <w:bCs/>
          <w:lang w:val="en-US"/>
        </w:rPr>
        <w:t>10</w:t>
      </w:r>
      <w:r w:rsidRPr="00602EA4">
        <w:rPr>
          <w:rFonts w:ascii="Times New Roman" w:hAnsi="Times New Roman" w:cs="Times New Roman"/>
          <w:lang w:val="en-US"/>
        </w:rPr>
        <w:t>(4):</w:t>
      </w:r>
      <w:r w:rsidR="0030069C">
        <w:rPr>
          <w:rFonts w:ascii="Times New Roman" w:hAnsi="Times New Roman" w:cs="Times New Roman"/>
          <w:lang w:val="en-US"/>
        </w:rPr>
        <w:t xml:space="preserve"> </w:t>
      </w:r>
      <w:r w:rsidRPr="00602EA4">
        <w:rPr>
          <w:rFonts w:ascii="Times New Roman" w:hAnsi="Times New Roman" w:cs="Times New Roman"/>
          <w:lang w:val="en-US"/>
        </w:rPr>
        <w:t xml:space="preserve">1010. </w:t>
      </w:r>
    </w:p>
    <w:p w14:paraId="2BE35B53" w14:textId="66860922" w:rsidR="00602EA4" w:rsidRDefault="00804842" w:rsidP="007F0640">
      <w:pPr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URL: </w:t>
      </w:r>
      <w:hyperlink r:id="rId10" w:history="1">
        <w:r w:rsidRPr="00633D81">
          <w:rPr>
            <w:rStyle w:val="Hyperlink"/>
            <w:rFonts w:ascii="Courier New" w:hAnsi="Courier New" w:cs="Courier New"/>
            <w:lang w:val="en-US"/>
          </w:rPr>
          <w:t>https://doi.org/10.3390/su10041010</w:t>
        </w:r>
      </w:hyperlink>
    </w:p>
    <w:p w14:paraId="274D5046" w14:textId="77777777" w:rsidR="00C54C84" w:rsidRDefault="00C54C84" w:rsidP="00295F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sectPr w:rsidR="00C54C84" w:rsidSect="00502F66">
      <w:headerReference w:type="default" r:id="rId11"/>
      <w:footerReference w:type="even" r:id="rId12"/>
      <w:footerReference w:type="default" r:id="rId13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747D" w14:textId="77777777" w:rsidR="002F38FE" w:rsidRDefault="002F38F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85F6803" w14:textId="77777777" w:rsidR="002F38FE" w:rsidRDefault="002F38FE">
      <w:pPr>
        <w:rPr>
          <w:rFonts w:cs="Times New Roman"/>
        </w:rPr>
      </w:pPr>
      <w:r>
        <w:rPr>
          <w:rFonts w:cs="Times New Roman"/>
        </w:rPr>
        <w:continuationSeparator/>
      </w:r>
    </w:p>
  </w:endnote>
  <w:endnote w:type="continuationNotice" w:id="1">
    <w:p w14:paraId="0F5A6A0A" w14:textId="77777777" w:rsidR="002F38FE" w:rsidRDefault="002F3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(Usar fonte para texto asiátic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B6F04" w:rsidRDefault="007B6F04" w:rsidP="00AB456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  <w:rFonts w:cs="(Usar fonte para texto asiático"/>
      </w:rPr>
      <w:fldChar w:fldCharType="begin"/>
    </w:r>
    <w:r>
      <w:rPr>
        <w:rStyle w:val="Nmerodepgina"/>
        <w:rFonts w:cs="(Usar fonte para texto asiático"/>
      </w:rPr>
      <w:instrText xml:space="preserve">PAGE  </w:instrText>
    </w:r>
    <w:r>
      <w:rPr>
        <w:rStyle w:val="Nmerodepgina"/>
        <w:rFonts w:cs="(Usar fonte para texto asiático"/>
      </w:rPr>
      <w:fldChar w:fldCharType="end"/>
    </w:r>
  </w:p>
  <w:p w14:paraId="7EE3B4B9" w14:textId="77777777" w:rsidR="007B6F04" w:rsidRDefault="007B6F04" w:rsidP="00025AC2">
    <w:pPr>
      <w:pStyle w:val="Rodap"/>
      <w:ind w:right="360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7B6F04" w:rsidRPr="00025AC2" w:rsidRDefault="007B6F04" w:rsidP="00AB4569">
    <w:pPr>
      <w:pStyle w:val="Rodap"/>
      <w:framePr w:wrap="around" w:vAnchor="text" w:hAnchor="margin" w:xAlign="right" w:y="1"/>
      <w:rPr>
        <w:rStyle w:val="Nmerodepgina"/>
        <w:strike/>
      </w:rPr>
    </w:pPr>
    <w:r w:rsidRPr="00025AC2">
      <w:rPr>
        <w:rStyle w:val="Nmerodepgina"/>
        <w:rFonts w:cs="(Usar fonte para texto asiático"/>
      </w:rPr>
      <w:fldChar w:fldCharType="begin"/>
    </w:r>
    <w:r w:rsidRPr="00025AC2">
      <w:rPr>
        <w:rStyle w:val="Nmerodepgina"/>
        <w:rFonts w:cs="(Usar fonte para texto asiático"/>
      </w:rPr>
      <w:instrText xml:space="preserve">PAGE  </w:instrText>
    </w:r>
    <w:r w:rsidRPr="00025AC2">
      <w:rPr>
        <w:rStyle w:val="Nmerodepgina"/>
        <w:rFonts w:cs="(Usar fonte para texto asiático"/>
      </w:rPr>
      <w:fldChar w:fldCharType="separate"/>
    </w:r>
    <w:r w:rsidR="00295F40">
      <w:rPr>
        <w:rStyle w:val="Nmerodepgina"/>
        <w:rFonts w:cs="(Usar fonte para texto asiático"/>
        <w:noProof/>
      </w:rPr>
      <w:t>1</w:t>
    </w:r>
    <w:r w:rsidRPr="00025AC2">
      <w:rPr>
        <w:rStyle w:val="Nmerodepgina"/>
        <w:rFonts w:cs="(Usar fonte para texto asiático"/>
      </w:rPr>
      <w:fldChar w:fldCharType="end"/>
    </w:r>
  </w:p>
  <w:p w14:paraId="39CA8924" w14:textId="77777777" w:rsidR="007B6F04" w:rsidRDefault="007B6F04" w:rsidP="00025AC2">
    <w:pPr>
      <w:pStyle w:val="Rodap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DC5B" w14:textId="77777777" w:rsidR="002F38FE" w:rsidRDefault="002F38F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923C9AA" w14:textId="77777777" w:rsidR="002F38FE" w:rsidRDefault="002F38FE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type="continuationNotice" w:id="1">
    <w:p w14:paraId="2F4BC1C5" w14:textId="77777777" w:rsidR="002F38FE" w:rsidRDefault="002F38FE"/>
  </w:footnote>
  <w:footnote w:id="2">
    <w:p w14:paraId="1F6057D9" w14:textId="67AC73B8" w:rsidR="003743B8" w:rsidRPr="00682CAC" w:rsidRDefault="003743B8" w:rsidP="003743B8">
      <w:pPr>
        <w:pStyle w:val="Textodenotaderodap"/>
        <w:jc w:val="both"/>
        <w:rPr>
          <w:lang w:val="en-US"/>
        </w:rPr>
      </w:pPr>
      <w:r>
        <w:rPr>
          <w:rStyle w:val="Refdenotaderodap"/>
          <w:rFonts w:ascii="Symbol" w:eastAsia="Symbol" w:hAnsi="Symbol" w:cs="Symbol"/>
        </w:rPr>
        <w:t>*</w:t>
      </w:r>
      <w:r w:rsidR="00682CAC">
        <w:t>Paketá Crédito</w:t>
      </w:r>
      <w:r>
        <w:t xml:space="preserve">, </w:t>
      </w:r>
      <w:r w:rsidRPr="00030BE7">
        <w:t>São Paulo, Bra</w:t>
      </w:r>
      <w:r>
        <w:t>s</w:t>
      </w:r>
      <w:r w:rsidRPr="00030BE7">
        <w:t>il.</w:t>
      </w:r>
      <w:r w:rsidRPr="00293642">
        <w:t xml:space="preserve"> </w:t>
      </w:r>
      <w:r w:rsidRPr="00682CAC">
        <w:rPr>
          <w:lang w:val="en-US"/>
        </w:rPr>
        <w:t xml:space="preserve">Email: </w:t>
      </w:r>
      <w:hyperlink r:id="rId1" w:history="1">
        <w:r w:rsidR="00682CAC" w:rsidRPr="004036B1">
          <w:rPr>
            <w:rStyle w:val="Hyperlink"/>
            <w:lang w:val="en-US"/>
          </w:rPr>
          <w:t>douglas.pinheiro@paketa.com.br</w:t>
        </w:r>
      </w:hyperlink>
      <w:r w:rsidRPr="00682CAC">
        <w:rPr>
          <w:lang w:val="en-US"/>
        </w:rPr>
        <w:t xml:space="preserve"> </w:t>
      </w:r>
    </w:p>
    <w:p w14:paraId="2CCB938B" w14:textId="77777777" w:rsidR="003743B8" w:rsidRPr="00DE1847" w:rsidRDefault="003743B8" w:rsidP="003743B8">
      <w:pPr>
        <w:pStyle w:val="Textodenotaderodap"/>
        <w:jc w:val="both"/>
        <w:rPr>
          <w:lang w:val="en-US"/>
        </w:rPr>
      </w:pPr>
    </w:p>
  </w:footnote>
  <w:footnote w:id="3">
    <w:p w14:paraId="52236E29" w14:textId="5354C41D" w:rsidR="00CE0486" w:rsidRDefault="00CE0486" w:rsidP="00311C4C">
      <w:pPr>
        <w:pStyle w:val="Textodenotaderodap"/>
        <w:ind w:left="142" w:hanging="142"/>
      </w:pPr>
      <w:r>
        <w:rPr>
          <w:rStyle w:val="Refdenotaderodap"/>
        </w:rPr>
        <w:footnoteRef/>
      </w:r>
      <w:r>
        <w:t xml:space="preserve"> Utilizar o link </w:t>
      </w:r>
      <w:hyperlink r:id="rId2" w:history="1">
        <w:r w:rsidRPr="00E43CE6">
          <w:rPr>
            <w:rStyle w:val="Hyperlink"/>
          </w:rPr>
          <w:t>https://www.kaggle.com/code/ztrimus/loan-repayment-prediction/data?select=Loan_status_2007-2020Q3.gzip</w:t>
        </w:r>
      </w:hyperlink>
      <w:r>
        <w:t xml:space="preserve"> para acesso à base e ao dicionário de dados.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660B240" w14:paraId="4149724E" w14:textId="77777777" w:rsidTr="3660B240">
      <w:tc>
        <w:tcPr>
          <w:tcW w:w="2835" w:type="dxa"/>
        </w:tcPr>
        <w:p w14:paraId="76C966C1" w14:textId="6964ACBD" w:rsidR="3660B240" w:rsidRDefault="3660B240" w:rsidP="3660B240">
          <w:pPr>
            <w:pStyle w:val="Cabealho"/>
            <w:ind w:left="-115"/>
          </w:pPr>
        </w:p>
      </w:tc>
      <w:tc>
        <w:tcPr>
          <w:tcW w:w="2835" w:type="dxa"/>
        </w:tcPr>
        <w:p w14:paraId="37EE8979" w14:textId="63C04F6C" w:rsidR="3660B240" w:rsidRDefault="3660B240" w:rsidP="3660B240">
          <w:pPr>
            <w:pStyle w:val="Cabealho"/>
            <w:jc w:val="center"/>
          </w:pPr>
        </w:p>
      </w:tc>
      <w:tc>
        <w:tcPr>
          <w:tcW w:w="2835" w:type="dxa"/>
        </w:tcPr>
        <w:p w14:paraId="20503AEA" w14:textId="159DD907" w:rsidR="3660B240" w:rsidRDefault="3660B240" w:rsidP="3660B240">
          <w:pPr>
            <w:pStyle w:val="Cabealho"/>
            <w:ind w:right="-115"/>
            <w:jc w:val="right"/>
          </w:pPr>
        </w:p>
      </w:tc>
    </w:tr>
  </w:tbl>
  <w:p w14:paraId="5F1F4ABE" w14:textId="1EAC73A9" w:rsidR="3660B240" w:rsidRDefault="3660B240" w:rsidP="3660B2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847"/>
    <w:multiLevelType w:val="hybridMultilevel"/>
    <w:tmpl w:val="4D6EC3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72585"/>
    <w:multiLevelType w:val="hybridMultilevel"/>
    <w:tmpl w:val="F48657D0"/>
    <w:lvl w:ilvl="0" w:tplc="28B2B6E4">
      <w:start w:val="4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7E07227A"/>
    <w:multiLevelType w:val="hybridMultilevel"/>
    <w:tmpl w:val="4FD62496"/>
    <w:lvl w:ilvl="0" w:tplc="423C674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43245474">
    <w:abstractNumId w:val="0"/>
  </w:num>
  <w:num w:numId="2" w16cid:durableId="53548994">
    <w:abstractNumId w:val="2"/>
  </w:num>
  <w:num w:numId="3" w16cid:durableId="45560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77"/>
    <w:rsid w:val="0000102A"/>
    <w:rsid w:val="0000144C"/>
    <w:rsid w:val="00001773"/>
    <w:rsid w:val="00001ED7"/>
    <w:rsid w:val="000022EF"/>
    <w:rsid w:val="00003674"/>
    <w:rsid w:val="00004E8C"/>
    <w:rsid w:val="00005127"/>
    <w:rsid w:val="00007BDC"/>
    <w:rsid w:val="000108D9"/>
    <w:rsid w:val="000112E0"/>
    <w:rsid w:val="000115F8"/>
    <w:rsid w:val="00011E36"/>
    <w:rsid w:val="00012E80"/>
    <w:rsid w:val="00012ED0"/>
    <w:rsid w:val="00013D40"/>
    <w:rsid w:val="00014928"/>
    <w:rsid w:val="00015806"/>
    <w:rsid w:val="00015D15"/>
    <w:rsid w:val="0001652D"/>
    <w:rsid w:val="00016F79"/>
    <w:rsid w:val="00020213"/>
    <w:rsid w:val="00021B83"/>
    <w:rsid w:val="00022216"/>
    <w:rsid w:val="0002301E"/>
    <w:rsid w:val="000243F8"/>
    <w:rsid w:val="000252C0"/>
    <w:rsid w:val="00025AC2"/>
    <w:rsid w:val="0002675B"/>
    <w:rsid w:val="00027373"/>
    <w:rsid w:val="00027CB8"/>
    <w:rsid w:val="00027EE8"/>
    <w:rsid w:val="00030314"/>
    <w:rsid w:val="00030749"/>
    <w:rsid w:val="00030BE7"/>
    <w:rsid w:val="00031166"/>
    <w:rsid w:val="00031189"/>
    <w:rsid w:val="00036B4A"/>
    <w:rsid w:val="00036DC4"/>
    <w:rsid w:val="00040276"/>
    <w:rsid w:val="00040452"/>
    <w:rsid w:val="00040ADC"/>
    <w:rsid w:val="00040F8D"/>
    <w:rsid w:val="0004196C"/>
    <w:rsid w:val="00042DFF"/>
    <w:rsid w:val="000445D4"/>
    <w:rsid w:val="00044767"/>
    <w:rsid w:val="000449CF"/>
    <w:rsid w:val="00044C5F"/>
    <w:rsid w:val="00045456"/>
    <w:rsid w:val="00045958"/>
    <w:rsid w:val="00045B84"/>
    <w:rsid w:val="000465DA"/>
    <w:rsid w:val="00046DE2"/>
    <w:rsid w:val="00047286"/>
    <w:rsid w:val="00047470"/>
    <w:rsid w:val="00047A9D"/>
    <w:rsid w:val="00047B53"/>
    <w:rsid w:val="00047FD2"/>
    <w:rsid w:val="0005158E"/>
    <w:rsid w:val="00052403"/>
    <w:rsid w:val="00053380"/>
    <w:rsid w:val="0005376B"/>
    <w:rsid w:val="0005376C"/>
    <w:rsid w:val="00053ED2"/>
    <w:rsid w:val="00054058"/>
    <w:rsid w:val="000544CF"/>
    <w:rsid w:val="00054D49"/>
    <w:rsid w:val="0005521E"/>
    <w:rsid w:val="0005596E"/>
    <w:rsid w:val="00056AF4"/>
    <w:rsid w:val="000573F9"/>
    <w:rsid w:val="00057415"/>
    <w:rsid w:val="000607BF"/>
    <w:rsid w:val="00061102"/>
    <w:rsid w:val="0006120F"/>
    <w:rsid w:val="00061A94"/>
    <w:rsid w:val="00061D0B"/>
    <w:rsid w:val="00062668"/>
    <w:rsid w:val="000635AD"/>
    <w:rsid w:val="00064493"/>
    <w:rsid w:val="0006654C"/>
    <w:rsid w:val="0006795C"/>
    <w:rsid w:val="0007019E"/>
    <w:rsid w:val="00070E2C"/>
    <w:rsid w:val="00070FDE"/>
    <w:rsid w:val="0007128D"/>
    <w:rsid w:val="000713CA"/>
    <w:rsid w:val="00071630"/>
    <w:rsid w:val="000720BD"/>
    <w:rsid w:val="0007291D"/>
    <w:rsid w:val="000730FA"/>
    <w:rsid w:val="0007350B"/>
    <w:rsid w:val="000737CA"/>
    <w:rsid w:val="00073DB7"/>
    <w:rsid w:val="000741E5"/>
    <w:rsid w:val="000752AD"/>
    <w:rsid w:val="000756CB"/>
    <w:rsid w:val="000760C9"/>
    <w:rsid w:val="000762C4"/>
    <w:rsid w:val="00077724"/>
    <w:rsid w:val="00080FFD"/>
    <w:rsid w:val="000812CB"/>
    <w:rsid w:val="000812D4"/>
    <w:rsid w:val="00083E53"/>
    <w:rsid w:val="000859FC"/>
    <w:rsid w:val="000871C5"/>
    <w:rsid w:val="00087E73"/>
    <w:rsid w:val="0009017F"/>
    <w:rsid w:val="00090A8C"/>
    <w:rsid w:val="00090AB0"/>
    <w:rsid w:val="00091CB1"/>
    <w:rsid w:val="00091EF9"/>
    <w:rsid w:val="000926EA"/>
    <w:rsid w:val="00094E6F"/>
    <w:rsid w:val="000950C0"/>
    <w:rsid w:val="00095ACE"/>
    <w:rsid w:val="000966EB"/>
    <w:rsid w:val="000976D7"/>
    <w:rsid w:val="00097DB3"/>
    <w:rsid w:val="000A0C31"/>
    <w:rsid w:val="000A195D"/>
    <w:rsid w:val="000A1C48"/>
    <w:rsid w:val="000A226D"/>
    <w:rsid w:val="000A265E"/>
    <w:rsid w:val="000A3DA0"/>
    <w:rsid w:val="000A4ADB"/>
    <w:rsid w:val="000A560F"/>
    <w:rsid w:val="000A68C0"/>
    <w:rsid w:val="000A7589"/>
    <w:rsid w:val="000B034C"/>
    <w:rsid w:val="000B100E"/>
    <w:rsid w:val="000B1739"/>
    <w:rsid w:val="000B1CBA"/>
    <w:rsid w:val="000B21D1"/>
    <w:rsid w:val="000B40EC"/>
    <w:rsid w:val="000B42E6"/>
    <w:rsid w:val="000B55B3"/>
    <w:rsid w:val="000B5632"/>
    <w:rsid w:val="000B5910"/>
    <w:rsid w:val="000B61CD"/>
    <w:rsid w:val="000B67C6"/>
    <w:rsid w:val="000C0483"/>
    <w:rsid w:val="000C06B6"/>
    <w:rsid w:val="000C0953"/>
    <w:rsid w:val="000C1E59"/>
    <w:rsid w:val="000C20F5"/>
    <w:rsid w:val="000C277B"/>
    <w:rsid w:val="000C4494"/>
    <w:rsid w:val="000C59B9"/>
    <w:rsid w:val="000C6101"/>
    <w:rsid w:val="000C7636"/>
    <w:rsid w:val="000D0B7D"/>
    <w:rsid w:val="000D1064"/>
    <w:rsid w:val="000D2622"/>
    <w:rsid w:val="000D3345"/>
    <w:rsid w:val="000D3549"/>
    <w:rsid w:val="000D5777"/>
    <w:rsid w:val="000D625B"/>
    <w:rsid w:val="000D641E"/>
    <w:rsid w:val="000D7087"/>
    <w:rsid w:val="000D7B79"/>
    <w:rsid w:val="000E007F"/>
    <w:rsid w:val="000E107F"/>
    <w:rsid w:val="000E10D2"/>
    <w:rsid w:val="000E1E2E"/>
    <w:rsid w:val="000E27D4"/>
    <w:rsid w:val="000E39CA"/>
    <w:rsid w:val="000E3C9E"/>
    <w:rsid w:val="000E4DE2"/>
    <w:rsid w:val="000E5F0F"/>
    <w:rsid w:val="000E5F8E"/>
    <w:rsid w:val="000E722F"/>
    <w:rsid w:val="000E74D2"/>
    <w:rsid w:val="000E75DC"/>
    <w:rsid w:val="000E767E"/>
    <w:rsid w:val="000F01BD"/>
    <w:rsid w:val="000F05C5"/>
    <w:rsid w:val="000F0CB1"/>
    <w:rsid w:val="000F1402"/>
    <w:rsid w:val="000F168B"/>
    <w:rsid w:val="000F18A1"/>
    <w:rsid w:val="000F200E"/>
    <w:rsid w:val="000F2B04"/>
    <w:rsid w:val="000F3AA5"/>
    <w:rsid w:val="000F4839"/>
    <w:rsid w:val="000F538D"/>
    <w:rsid w:val="000F585B"/>
    <w:rsid w:val="000F62CA"/>
    <w:rsid w:val="000F67BD"/>
    <w:rsid w:val="000F7ED5"/>
    <w:rsid w:val="00102330"/>
    <w:rsid w:val="001026DB"/>
    <w:rsid w:val="00102FD3"/>
    <w:rsid w:val="00103433"/>
    <w:rsid w:val="00103A7D"/>
    <w:rsid w:val="00103D8A"/>
    <w:rsid w:val="00103E23"/>
    <w:rsid w:val="00105115"/>
    <w:rsid w:val="0010614E"/>
    <w:rsid w:val="001071AF"/>
    <w:rsid w:val="0010760C"/>
    <w:rsid w:val="00107AFA"/>
    <w:rsid w:val="001107C8"/>
    <w:rsid w:val="00111813"/>
    <w:rsid w:val="001131DF"/>
    <w:rsid w:val="00113329"/>
    <w:rsid w:val="00115A73"/>
    <w:rsid w:val="00116392"/>
    <w:rsid w:val="0011640A"/>
    <w:rsid w:val="001174EE"/>
    <w:rsid w:val="00120674"/>
    <w:rsid w:val="001215C0"/>
    <w:rsid w:val="00121D5E"/>
    <w:rsid w:val="00122802"/>
    <w:rsid w:val="00122F36"/>
    <w:rsid w:val="00123744"/>
    <w:rsid w:val="00124A83"/>
    <w:rsid w:val="00124FD0"/>
    <w:rsid w:val="001253D2"/>
    <w:rsid w:val="0012562A"/>
    <w:rsid w:val="00125B62"/>
    <w:rsid w:val="001276C7"/>
    <w:rsid w:val="001277E9"/>
    <w:rsid w:val="00127EE3"/>
    <w:rsid w:val="00130D2B"/>
    <w:rsid w:val="0013169B"/>
    <w:rsid w:val="001317DC"/>
    <w:rsid w:val="0013240B"/>
    <w:rsid w:val="00133399"/>
    <w:rsid w:val="00133E84"/>
    <w:rsid w:val="00134182"/>
    <w:rsid w:val="0013474F"/>
    <w:rsid w:val="001360B5"/>
    <w:rsid w:val="001362D2"/>
    <w:rsid w:val="00136EB5"/>
    <w:rsid w:val="00137400"/>
    <w:rsid w:val="00140FFC"/>
    <w:rsid w:val="001411F9"/>
    <w:rsid w:val="00142AF9"/>
    <w:rsid w:val="001435D5"/>
    <w:rsid w:val="00143FB4"/>
    <w:rsid w:val="00146614"/>
    <w:rsid w:val="00147AB9"/>
    <w:rsid w:val="00147B7E"/>
    <w:rsid w:val="00150203"/>
    <w:rsid w:val="001518E3"/>
    <w:rsid w:val="001518E5"/>
    <w:rsid w:val="00153F8E"/>
    <w:rsid w:val="00153F9E"/>
    <w:rsid w:val="0015422B"/>
    <w:rsid w:val="0015427D"/>
    <w:rsid w:val="00154924"/>
    <w:rsid w:val="0015649B"/>
    <w:rsid w:val="0015695A"/>
    <w:rsid w:val="001571F4"/>
    <w:rsid w:val="001573E3"/>
    <w:rsid w:val="00157E59"/>
    <w:rsid w:val="001617D8"/>
    <w:rsid w:val="00162712"/>
    <w:rsid w:val="00163268"/>
    <w:rsid w:val="001640E5"/>
    <w:rsid w:val="001662C2"/>
    <w:rsid w:val="00170066"/>
    <w:rsid w:val="001706B2"/>
    <w:rsid w:val="00170BBA"/>
    <w:rsid w:val="00170C35"/>
    <w:rsid w:val="001712E0"/>
    <w:rsid w:val="001717BE"/>
    <w:rsid w:val="001726E7"/>
    <w:rsid w:val="00172EEA"/>
    <w:rsid w:val="001732FA"/>
    <w:rsid w:val="001735BF"/>
    <w:rsid w:val="0017368B"/>
    <w:rsid w:val="00174296"/>
    <w:rsid w:val="00174C14"/>
    <w:rsid w:val="00175340"/>
    <w:rsid w:val="001763CB"/>
    <w:rsid w:val="00180801"/>
    <w:rsid w:val="00181682"/>
    <w:rsid w:val="001822FF"/>
    <w:rsid w:val="0018240D"/>
    <w:rsid w:val="00182CDE"/>
    <w:rsid w:val="00183184"/>
    <w:rsid w:val="00183963"/>
    <w:rsid w:val="001854A3"/>
    <w:rsid w:val="00186223"/>
    <w:rsid w:val="00186685"/>
    <w:rsid w:val="00186EA6"/>
    <w:rsid w:val="00186F3C"/>
    <w:rsid w:val="001872ED"/>
    <w:rsid w:val="00187A89"/>
    <w:rsid w:val="00192421"/>
    <w:rsid w:val="001930BD"/>
    <w:rsid w:val="00196726"/>
    <w:rsid w:val="001970EE"/>
    <w:rsid w:val="00197238"/>
    <w:rsid w:val="001972ED"/>
    <w:rsid w:val="001975B1"/>
    <w:rsid w:val="00197B4A"/>
    <w:rsid w:val="00197CE2"/>
    <w:rsid w:val="001A0498"/>
    <w:rsid w:val="001A0687"/>
    <w:rsid w:val="001A0ADB"/>
    <w:rsid w:val="001A427C"/>
    <w:rsid w:val="001A4713"/>
    <w:rsid w:val="001A6F21"/>
    <w:rsid w:val="001A752E"/>
    <w:rsid w:val="001A79B0"/>
    <w:rsid w:val="001B0664"/>
    <w:rsid w:val="001B07A2"/>
    <w:rsid w:val="001B21E9"/>
    <w:rsid w:val="001B3B01"/>
    <w:rsid w:val="001B4026"/>
    <w:rsid w:val="001B4648"/>
    <w:rsid w:val="001B49AB"/>
    <w:rsid w:val="001B4BE6"/>
    <w:rsid w:val="001B6416"/>
    <w:rsid w:val="001B6CBD"/>
    <w:rsid w:val="001B6F8E"/>
    <w:rsid w:val="001B762A"/>
    <w:rsid w:val="001B7E38"/>
    <w:rsid w:val="001C1A8A"/>
    <w:rsid w:val="001C22CD"/>
    <w:rsid w:val="001C495C"/>
    <w:rsid w:val="001C50D6"/>
    <w:rsid w:val="001C6B4F"/>
    <w:rsid w:val="001C71C9"/>
    <w:rsid w:val="001D06CC"/>
    <w:rsid w:val="001D0A34"/>
    <w:rsid w:val="001D1708"/>
    <w:rsid w:val="001D1B9A"/>
    <w:rsid w:val="001D20F3"/>
    <w:rsid w:val="001D2FDF"/>
    <w:rsid w:val="001D35CF"/>
    <w:rsid w:val="001D37B8"/>
    <w:rsid w:val="001D450D"/>
    <w:rsid w:val="001D45E3"/>
    <w:rsid w:val="001D5543"/>
    <w:rsid w:val="001D575F"/>
    <w:rsid w:val="001D615C"/>
    <w:rsid w:val="001E0C74"/>
    <w:rsid w:val="001E0EEB"/>
    <w:rsid w:val="001E265D"/>
    <w:rsid w:val="001E29DA"/>
    <w:rsid w:val="001E2DC5"/>
    <w:rsid w:val="001E444F"/>
    <w:rsid w:val="001E4766"/>
    <w:rsid w:val="001E7916"/>
    <w:rsid w:val="001F1971"/>
    <w:rsid w:val="001F1D8C"/>
    <w:rsid w:val="001F1E02"/>
    <w:rsid w:val="001F3486"/>
    <w:rsid w:val="001F46BB"/>
    <w:rsid w:val="001F5073"/>
    <w:rsid w:val="001F6428"/>
    <w:rsid w:val="001F736B"/>
    <w:rsid w:val="001F76C8"/>
    <w:rsid w:val="001F7AB8"/>
    <w:rsid w:val="002008EA"/>
    <w:rsid w:val="00200B1D"/>
    <w:rsid w:val="00200F23"/>
    <w:rsid w:val="002013A1"/>
    <w:rsid w:val="00201BA1"/>
    <w:rsid w:val="00202234"/>
    <w:rsid w:val="0020290A"/>
    <w:rsid w:val="00202BB3"/>
    <w:rsid w:val="002031B3"/>
    <w:rsid w:val="0020356A"/>
    <w:rsid w:val="00203DAE"/>
    <w:rsid w:val="002046A3"/>
    <w:rsid w:val="00205321"/>
    <w:rsid w:val="002056E8"/>
    <w:rsid w:val="002056F5"/>
    <w:rsid w:val="00205944"/>
    <w:rsid w:val="00205F98"/>
    <w:rsid w:val="00206E87"/>
    <w:rsid w:val="002072E4"/>
    <w:rsid w:val="002107CD"/>
    <w:rsid w:val="00212A20"/>
    <w:rsid w:val="00213999"/>
    <w:rsid w:val="0021402B"/>
    <w:rsid w:val="002141EE"/>
    <w:rsid w:val="0021483C"/>
    <w:rsid w:val="00214AAB"/>
    <w:rsid w:val="00215A9E"/>
    <w:rsid w:val="00215D92"/>
    <w:rsid w:val="00216CC8"/>
    <w:rsid w:val="00217774"/>
    <w:rsid w:val="00217A6A"/>
    <w:rsid w:val="00217FD3"/>
    <w:rsid w:val="00220AC4"/>
    <w:rsid w:val="00220C5A"/>
    <w:rsid w:val="00220EFA"/>
    <w:rsid w:val="00222349"/>
    <w:rsid w:val="00222754"/>
    <w:rsid w:val="002249F0"/>
    <w:rsid w:val="00225083"/>
    <w:rsid w:val="00225378"/>
    <w:rsid w:val="0022539D"/>
    <w:rsid w:val="002253D7"/>
    <w:rsid w:val="00225548"/>
    <w:rsid w:val="002270DE"/>
    <w:rsid w:val="00227EEA"/>
    <w:rsid w:val="002311E5"/>
    <w:rsid w:val="002311EB"/>
    <w:rsid w:val="0023230C"/>
    <w:rsid w:val="00232438"/>
    <w:rsid w:val="00232524"/>
    <w:rsid w:val="00234E98"/>
    <w:rsid w:val="00234FDF"/>
    <w:rsid w:val="00235207"/>
    <w:rsid w:val="002353D8"/>
    <w:rsid w:val="00235A4C"/>
    <w:rsid w:val="00235CE3"/>
    <w:rsid w:val="00236888"/>
    <w:rsid w:val="00236F60"/>
    <w:rsid w:val="00237666"/>
    <w:rsid w:val="00240593"/>
    <w:rsid w:val="002405D1"/>
    <w:rsid w:val="00240875"/>
    <w:rsid w:val="002408A8"/>
    <w:rsid w:val="00240ACC"/>
    <w:rsid w:val="002410F9"/>
    <w:rsid w:val="002411E4"/>
    <w:rsid w:val="00241AA9"/>
    <w:rsid w:val="002428B6"/>
    <w:rsid w:val="0024313A"/>
    <w:rsid w:val="002431CD"/>
    <w:rsid w:val="002443A5"/>
    <w:rsid w:val="002458DE"/>
    <w:rsid w:val="00246854"/>
    <w:rsid w:val="002477DD"/>
    <w:rsid w:val="00250192"/>
    <w:rsid w:val="002531FF"/>
    <w:rsid w:val="002535D6"/>
    <w:rsid w:val="00253F10"/>
    <w:rsid w:val="00253F91"/>
    <w:rsid w:val="00253FE4"/>
    <w:rsid w:val="00254132"/>
    <w:rsid w:val="0025420A"/>
    <w:rsid w:val="00254EE0"/>
    <w:rsid w:val="00255196"/>
    <w:rsid w:val="0025650A"/>
    <w:rsid w:val="002575CD"/>
    <w:rsid w:val="002577D4"/>
    <w:rsid w:val="00257A28"/>
    <w:rsid w:val="00257BEB"/>
    <w:rsid w:val="00257CD9"/>
    <w:rsid w:val="002600C0"/>
    <w:rsid w:val="002607C0"/>
    <w:rsid w:val="002608FE"/>
    <w:rsid w:val="00260903"/>
    <w:rsid w:val="00260E38"/>
    <w:rsid w:val="00264C06"/>
    <w:rsid w:val="00265DC4"/>
    <w:rsid w:val="00265FC9"/>
    <w:rsid w:val="00266398"/>
    <w:rsid w:val="002667C8"/>
    <w:rsid w:val="00266FCE"/>
    <w:rsid w:val="00267DFE"/>
    <w:rsid w:val="002737B6"/>
    <w:rsid w:val="00274471"/>
    <w:rsid w:val="00274DE6"/>
    <w:rsid w:val="002751F8"/>
    <w:rsid w:val="0027629C"/>
    <w:rsid w:val="0027641A"/>
    <w:rsid w:val="002766BB"/>
    <w:rsid w:val="00276787"/>
    <w:rsid w:val="00277464"/>
    <w:rsid w:val="00280612"/>
    <w:rsid w:val="002826D4"/>
    <w:rsid w:val="00283547"/>
    <w:rsid w:val="002844D5"/>
    <w:rsid w:val="00284A31"/>
    <w:rsid w:val="00286414"/>
    <w:rsid w:val="00286716"/>
    <w:rsid w:val="002876C0"/>
    <w:rsid w:val="00287B1A"/>
    <w:rsid w:val="00290911"/>
    <w:rsid w:val="00290BEC"/>
    <w:rsid w:val="002918A3"/>
    <w:rsid w:val="002927B3"/>
    <w:rsid w:val="00293642"/>
    <w:rsid w:val="002951D6"/>
    <w:rsid w:val="00295F40"/>
    <w:rsid w:val="00295F49"/>
    <w:rsid w:val="002A08ED"/>
    <w:rsid w:val="002A10A6"/>
    <w:rsid w:val="002A12D0"/>
    <w:rsid w:val="002A1638"/>
    <w:rsid w:val="002A2120"/>
    <w:rsid w:val="002A2B1D"/>
    <w:rsid w:val="002A4982"/>
    <w:rsid w:val="002A4D9F"/>
    <w:rsid w:val="002A50C8"/>
    <w:rsid w:val="002A5F18"/>
    <w:rsid w:val="002A626E"/>
    <w:rsid w:val="002A63B1"/>
    <w:rsid w:val="002A6915"/>
    <w:rsid w:val="002A6C1B"/>
    <w:rsid w:val="002B10BB"/>
    <w:rsid w:val="002B23AE"/>
    <w:rsid w:val="002B31DF"/>
    <w:rsid w:val="002B431C"/>
    <w:rsid w:val="002B47E8"/>
    <w:rsid w:val="002B4827"/>
    <w:rsid w:val="002B4A3B"/>
    <w:rsid w:val="002B5E75"/>
    <w:rsid w:val="002B5FCE"/>
    <w:rsid w:val="002B62DB"/>
    <w:rsid w:val="002B6EFB"/>
    <w:rsid w:val="002B756F"/>
    <w:rsid w:val="002B77D5"/>
    <w:rsid w:val="002B785F"/>
    <w:rsid w:val="002C0426"/>
    <w:rsid w:val="002C049B"/>
    <w:rsid w:val="002C07F4"/>
    <w:rsid w:val="002C3ECE"/>
    <w:rsid w:val="002C4430"/>
    <w:rsid w:val="002C5F3B"/>
    <w:rsid w:val="002C66E4"/>
    <w:rsid w:val="002C7077"/>
    <w:rsid w:val="002C7541"/>
    <w:rsid w:val="002C7E29"/>
    <w:rsid w:val="002D0331"/>
    <w:rsid w:val="002D04A7"/>
    <w:rsid w:val="002D0B20"/>
    <w:rsid w:val="002D1A4D"/>
    <w:rsid w:val="002D2AAF"/>
    <w:rsid w:val="002D2E0C"/>
    <w:rsid w:val="002D46B6"/>
    <w:rsid w:val="002D4DAA"/>
    <w:rsid w:val="002D5268"/>
    <w:rsid w:val="002D786C"/>
    <w:rsid w:val="002D7E0B"/>
    <w:rsid w:val="002D7ECB"/>
    <w:rsid w:val="002E0F55"/>
    <w:rsid w:val="002E17CE"/>
    <w:rsid w:val="002E1D60"/>
    <w:rsid w:val="002E1EE2"/>
    <w:rsid w:val="002E23B1"/>
    <w:rsid w:val="002E3085"/>
    <w:rsid w:val="002E3A3F"/>
    <w:rsid w:val="002E4E10"/>
    <w:rsid w:val="002E5A79"/>
    <w:rsid w:val="002E6B66"/>
    <w:rsid w:val="002F041C"/>
    <w:rsid w:val="002F04B9"/>
    <w:rsid w:val="002F1551"/>
    <w:rsid w:val="002F24A1"/>
    <w:rsid w:val="002F29A4"/>
    <w:rsid w:val="002F2BC9"/>
    <w:rsid w:val="002F3288"/>
    <w:rsid w:val="002F38FE"/>
    <w:rsid w:val="002F4344"/>
    <w:rsid w:val="002F434D"/>
    <w:rsid w:val="002F62DD"/>
    <w:rsid w:val="002F64DC"/>
    <w:rsid w:val="002F6F0D"/>
    <w:rsid w:val="002F746A"/>
    <w:rsid w:val="0030069C"/>
    <w:rsid w:val="003015AF"/>
    <w:rsid w:val="00302576"/>
    <w:rsid w:val="00303845"/>
    <w:rsid w:val="00303F68"/>
    <w:rsid w:val="003052A9"/>
    <w:rsid w:val="003055DE"/>
    <w:rsid w:val="00306789"/>
    <w:rsid w:val="00311C4C"/>
    <w:rsid w:val="0031232C"/>
    <w:rsid w:val="00312D93"/>
    <w:rsid w:val="00314383"/>
    <w:rsid w:val="0031530A"/>
    <w:rsid w:val="003153ED"/>
    <w:rsid w:val="00315781"/>
    <w:rsid w:val="00316142"/>
    <w:rsid w:val="00316D7E"/>
    <w:rsid w:val="00316E3A"/>
    <w:rsid w:val="00316F8C"/>
    <w:rsid w:val="00317893"/>
    <w:rsid w:val="00317A86"/>
    <w:rsid w:val="00317D30"/>
    <w:rsid w:val="00322F2D"/>
    <w:rsid w:val="0032372C"/>
    <w:rsid w:val="00323B42"/>
    <w:rsid w:val="0032456A"/>
    <w:rsid w:val="00324672"/>
    <w:rsid w:val="0032525F"/>
    <w:rsid w:val="00326289"/>
    <w:rsid w:val="00327266"/>
    <w:rsid w:val="00327D7A"/>
    <w:rsid w:val="003306B8"/>
    <w:rsid w:val="00330E88"/>
    <w:rsid w:val="003319E5"/>
    <w:rsid w:val="003321F4"/>
    <w:rsid w:val="003322B9"/>
    <w:rsid w:val="003337D1"/>
    <w:rsid w:val="00333FC7"/>
    <w:rsid w:val="003340AD"/>
    <w:rsid w:val="00334764"/>
    <w:rsid w:val="00335360"/>
    <w:rsid w:val="00335831"/>
    <w:rsid w:val="0033729F"/>
    <w:rsid w:val="0034064A"/>
    <w:rsid w:val="00340ABF"/>
    <w:rsid w:val="00340D6C"/>
    <w:rsid w:val="00340DBA"/>
    <w:rsid w:val="003419F3"/>
    <w:rsid w:val="00342200"/>
    <w:rsid w:val="003427B2"/>
    <w:rsid w:val="003435B8"/>
    <w:rsid w:val="003440B9"/>
    <w:rsid w:val="00344B84"/>
    <w:rsid w:val="00345D37"/>
    <w:rsid w:val="003468DC"/>
    <w:rsid w:val="0034694E"/>
    <w:rsid w:val="00346D6D"/>
    <w:rsid w:val="0034797B"/>
    <w:rsid w:val="00350309"/>
    <w:rsid w:val="00350837"/>
    <w:rsid w:val="00352B7B"/>
    <w:rsid w:val="00352F82"/>
    <w:rsid w:val="003532DD"/>
    <w:rsid w:val="00353CE1"/>
    <w:rsid w:val="00353D96"/>
    <w:rsid w:val="00355949"/>
    <w:rsid w:val="003576D5"/>
    <w:rsid w:val="00357B17"/>
    <w:rsid w:val="0036010B"/>
    <w:rsid w:val="00360F85"/>
    <w:rsid w:val="00361C11"/>
    <w:rsid w:val="00361DC1"/>
    <w:rsid w:val="003627C7"/>
    <w:rsid w:val="003636CF"/>
    <w:rsid w:val="003637FD"/>
    <w:rsid w:val="0036400E"/>
    <w:rsid w:val="00364BC1"/>
    <w:rsid w:val="00365676"/>
    <w:rsid w:val="00366A14"/>
    <w:rsid w:val="00367C0B"/>
    <w:rsid w:val="00367F48"/>
    <w:rsid w:val="00370544"/>
    <w:rsid w:val="00370FCE"/>
    <w:rsid w:val="003737E1"/>
    <w:rsid w:val="003743B8"/>
    <w:rsid w:val="00374498"/>
    <w:rsid w:val="00374EF1"/>
    <w:rsid w:val="00375014"/>
    <w:rsid w:val="003754E7"/>
    <w:rsid w:val="00375C14"/>
    <w:rsid w:val="00377707"/>
    <w:rsid w:val="003800DB"/>
    <w:rsid w:val="00380539"/>
    <w:rsid w:val="003805BE"/>
    <w:rsid w:val="00380601"/>
    <w:rsid w:val="00380913"/>
    <w:rsid w:val="00381251"/>
    <w:rsid w:val="003814CC"/>
    <w:rsid w:val="00382823"/>
    <w:rsid w:val="00383D6E"/>
    <w:rsid w:val="003840FD"/>
    <w:rsid w:val="0038429A"/>
    <w:rsid w:val="003854DB"/>
    <w:rsid w:val="003866A3"/>
    <w:rsid w:val="00387D4A"/>
    <w:rsid w:val="00387E06"/>
    <w:rsid w:val="0039307E"/>
    <w:rsid w:val="0039393D"/>
    <w:rsid w:val="00393B21"/>
    <w:rsid w:val="0039487F"/>
    <w:rsid w:val="00396F2C"/>
    <w:rsid w:val="00397717"/>
    <w:rsid w:val="00397AEE"/>
    <w:rsid w:val="00397E77"/>
    <w:rsid w:val="003A02E2"/>
    <w:rsid w:val="003A0801"/>
    <w:rsid w:val="003A11B4"/>
    <w:rsid w:val="003A1977"/>
    <w:rsid w:val="003A2288"/>
    <w:rsid w:val="003A2DDC"/>
    <w:rsid w:val="003A2F5D"/>
    <w:rsid w:val="003A4960"/>
    <w:rsid w:val="003A527C"/>
    <w:rsid w:val="003A532C"/>
    <w:rsid w:val="003A649A"/>
    <w:rsid w:val="003A69DD"/>
    <w:rsid w:val="003B28D5"/>
    <w:rsid w:val="003B3D87"/>
    <w:rsid w:val="003B464F"/>
    <w:rsid w:val="003B5609"/>
    <w:rsid w:val="003B57F3"/>
    <w:rsid w:val="003B62D9"/>
    <w:rsid w:val="003B6613"/>
    <w:rsid w:val="003B6E85"/>
    <w:rsid w:val="003B6FF5"/>
    <w:rsid w:val="003B72E3"/>
    <w:rsid w:val="003C3DC7"/>
    <w:rsid w:val="003C411F"/>
    <w:rsid w:val="003C4177"/>
    <w:rsid w:val="003C5B07"/>
    <w:rsid w:val="003C751C"/>
    <w:rsid w:val="003C7939"/>
    <w:rsid w:val="003D0175"/>
    <w:rsid w:val="003D0272"/>
    <w:rsid w:val="003D0D13"/>
    <w:rsid w:val="003D1604"/>
    <w:rsid w:val="003D2EE7"/>
    <w:rsid w:val="003D3006"/>
    <w:rsid w:val="003D30A3"/>
    <w:rsid w:val="003D3545"/>
    <w:rsid w:val="003D35FC"/>
    <w:rsid w:val="003D3DEF"/>
    <w:rsid w:val="003D45C1"/>
    <w:rsid w:val="003D500E"/>
    <w:rsid w:val="003D793F"/>
    <w:rsid w:val="003E0756"/>
    <w:rsid w:val="003E0EB3"/>
    <w:rsid w:val="003E1BC9"/>
    <w:rsid w:val="003E21FB"/>
    <w:rsid w:val="003E2C62"/>
    <w:rsid w:val="003E2DED"/>
    <w:rsid w:val="003E3C0B"/>
    <w:rsid w:val="003E4A08"/>
    <w:rsid w:val="003E4CA8"/>
    <w:rsid w:val="003E5E30"/>
    <w:rsid w:val="003E5EDD"/>
    <w:rsid w:val="003E68AF"/>
    <w:rsid w:val="003E7420"/>
    <w:rsid w:val="003E7613"/>
    <w:rsid w:val="003E7F32"/>
    <w:rsid w:val="003F1F8D"/>
    <w:rsid w:val="003F388B"/>
    <w:rsid w:val="003F3A13"/>
    <w:rsid w:val="003F3DBA"/>
    <w:rsid w:val="003F4ACD"/>
    <w:rsid w:val="003F619F"/>
    <w:rsid w:val="003F6C20"/>
    <w:rsid w:val="003F70CE"/>
    <w:rsid w:val="00400170"/>
    <w:rsid w:val="0040050C"/>
    <w:rsid w:val="004012D8"/>
    <w:rsid w:val="00402E0E"/>
    <w:rsid w:val="00403CE3"/>
    <w:rsid w:val="00403E07"/>
    <w:rsid w:val="00403EE8"/>
    <w:rsid w:val="0040452F"/>
    <w:rsid w:val="00404C44"/>
    <w:rsid w:val="00405433"/>
    <w:rsid w:val="00406227"/>
    <w:rsid w:val="004062C9"/>
    <w:rsid w:val="00407286"/>
    <w:rsid w:val="00407B7E"/>
    <w:rsid w:val="004106FA"/>
    <w:rsid w:val="00411452"/>
    <w:rsid w:val="00411A41"/>
    <w:rsid w:val="00411DE8"/>
    <w:rsid w:val="0041293B"/>
    <w:rsid w:val="00412CF6"/>
    <w:rsid w:val="004150AD"/>
    <w:rsid w:val="004170F7"/>
    <w:rsid w:val="00417422"/>
    <w:rsid w:val="00420185"/>
    <w:rsid w:val="00421582"/>
    <w:rsid w:val="00421780"/>
    <w:rsid w:val="00421CA1"/>
    <w:rsid w:val="004223F6"/>
    <w:rsid w:val="0042388F"/>
    <w:rsid w:val="004240E3"/>
    <w:rsid w:val="00424317"/>
    <w:rsid w:val="00424F82"/>
    <w:rsid w:val="00425042"/>
    <w:rsid w:val="00425936"/>
    <w:rsid w:val="004265E9"/>
    <w:rsid w:val="0042686D"/>
    <w:rsid w:val="00427926"/>
    <w:rsid w:val="0043037F"/>
    <w:rsid w:val="00430764"/>
    <w:rsid w:val="00430D1A"/>
    <w:rsid w:val="00430EBF"/>
    <w:rsid w:val="00431D85"/>
    <w:rsid w:val="004324DA"/>
    <w:rsid w:val="0043253E"/>
    <w:rsid w:val="004329EB"/>
    <w:rsid w:val="0043303D"/>
    <w:rsid w:val="004330A0"/>
    <w:rsid w:val="00433C00"/>
    <w:rsid w:val="004347EB"/>
    <w:rsid w:val="0043580A"/>
    <w:rsid w:val="00436A53"/>
    <w:rsid w:val="00436EDA"/>
    <w:rsid w:val="00436F32"/>
    <w:rsid w:val="00441A6B"/>
    <w:rsid w:val="00441E3A"/>
    <w:rsid w:val="004430CD"/>
    <w:rsid w:val="00443428"/>
    <w:rsid w:val="00443F5D"/>
    <w:rsid w:val="004445C4"/>
    <w:rsid w:val="0044488A"/>
    <w:rsid w:val="00444D83"/>
    <w:rsid w:val="0044507F"/>
    <w:rsid w:val="0044521B"/>
    <w:rsid w:val="00445E88"/>
    <w:rsid w:val="0044690A"/>
    <w:rsid w:val="00447AD2"/>
    <w:rsid w:val="00447BFC"/>
    <w:rsid w:val="00451D07"/>
    <w:rsid w:val="0045374A"/>
    <w:rsid w:val="00453FDD"/>
    <w:rsid w:val="00454F10"/>
    <w:rsid w:val="004565C1"/>
    <w:rsid w:val="00456CC8"/>
    <w:rsid w:val="0045745D"/>
    <w:rsid w:val="004601A7"/>
    <w:rsid w:val="0046029F"/>
    <w:rsid w:val="00460A86"/>
    <w:rsid w:val="00461706"/>
    <w:rsid w:val="004624A0"/>
    <w:rsid w:val="0046256D"/>
    <w:rsid w:val="004625E5"/>
    <w:rsid w:val="004628AC"/>
    <w:rsid w:val="00463928"/>
    <w:rsid w:val="00463BF0"/>
    <w:rsid w:val="00464965"/>
    <w:rsid w:val="0046690C"/>
    <w:rsid w:val="00466D49"/>
    <w:rsid w:val="00467955"/>
    <w:rsid w:val="0047090B"/>
    <w:rsid w:val="0047134C"/>
    <w:rsid w:val="00471961"/>
    <w:rsid w:val="00471A17"/>
    <w:rsid w:val="00472049"/>
    <w:rsid w:val="00472ACA"/>
    <w:rsid w:val="00473AE4"/>
    <w:rsid w:val="00473E3C"/>
    <w:rsid w:val="00474E07"/>
    <w:rsid w:val="00474E41"/>
    <w:rsid w:val="004758D7"/>
    <w:rsid w:val="00475D31"/>
    <w:rsid w:val="004762AA"/>
    <w:rsid w:val="00477914"/>
    <w:rsid w:val="004802F6"/>
    <w:rsid w:val="00480F50"/>
    <w:rsid w:val="0048153D"/>
    <w:rsid w:val="0048248D"/>
    <w:rsid w:val="004835A0"/>
    <w:rsid w:val="0048385B"/>
    <w:rsid w:val="00484095"/>
    <w:rsid w:val="00484E55"/>
    <w:rsid w:val="0048563D"/>
    <w:rsid w:val="004879F5"/>
    <w:rsid w:val="00490BEC"/>
    <w:rsid w:val="004922D6"/>
    <w:rsid w:val="00493BA1"/>
    <w:rsid w:val="00493BCD"/>
    <w:rsid w:val="004940E1"/>
    <w:rsid w:val="00494A9A"/>
    <w:rsid w:val="0049514F"/>
    <w:rsid w:val="00495A13"/>
    <w:rsid w:val="004960D8"/>
    <w:rsid w:val="00496D5E"/>
    <w:rsid w:val="004A1EF5"/>
    <w:rsid w:val="004A1FC9"/>
    <w:rsid w:val="004A2414"/>
    <w:rsid w:val="004A2855"/>
    <w:rsid w:val="004A2D7A"/>
    <w:rsid w:val="004A2D7F"/>
    <w:rsid w:val="004A305E"/>
    <w:rsid w:val="004A47A6"/>
    <w:rsid w:val="004A4EC5"/>
    <w:rsid w:val="004A4F79"/>
    <w:rsid w:val="004A61C8"/>
    <w:rsid w:val="004B0B1D"/>
    <w:rsid w:val="004B0ECA"/>
    <w:rsid w:val="004B1D59"/>
    <w:rsid w:val="004B251E"/>
    <w:rsid w:val="004B2877"/>
    <w:rsid w:val="004B34E3"/>
    <w:rsid w:val="004B3CDA"/>
    <w:rsid w:val="004B71A4"/>
    <w:rsid w:val="004C0268"/>
    <w:rsid w:val="004C0772"/>
    <w:rsid w:val="004C21FD"/>
    <w:rsid w:val="004C2F18"/>
    <w:rsid w:val="004C3882"/>
    <w:rsid w:val="004C44CD"/>
    <w:rsid w:val="004C4A8A"/>
    <w:rsid w:val="004C5806"/>
    <w:rsid w:val="004C672B"/>
    <w:rsid w:val="004D0278"/>
    <w:rsid w:val="004D0883"/>
    <w:rsid w:val="004D10A1"/>
    <w:rsid w:val="004D1178"/>
    <w:rsid w:val="004D230E"/>
    <w:rsid w:val="004D45EF"/>
    <w:rsid w:val="004D4B65"/>
    <w:rsid w:val="004D4E80"/>
    <w:rsid w:val="004D4F67"/>
    <w:rsid w:val="004D61A5"/>
    <w:rsid w:val="004D632D"/>
    <w:rsid w:val="004D7046"/>
    <w:rsid w:val="004D73A6"/>
    <w:rsid w:val="004D7CAA"/>
    <w:rsid w:val="004E023B"/>
    <w:rsid w:val="004E0B03"/>
    <w:rsid w:val="004E1FC0"/>
    <w:rsid w:val="004E2388"/>
    <w:rsid w:val="004E26DC"/>
    <w:rsid w:val="004E2B2A"/>
    <w:rsid w:val="004E2B81"/>
    <w:rsid w:val="004E3985"/>
    <w:rsid w:val="004E61E6"/>
    <w:rsid w:val="004E6B76"/>
    <w:rsid w:val="004E6BC9"/>
    <w:rsid w:val="004E7DAF"/>
    <w:rsid w:val="004F03E9"/>
    <w:rsid w:val="004F1484"/>
    <w:rsid w:val="004F1BB3"/>
    <w:rsid w:val="004F201D"/>
    <w:rsid w:val="004F27DD"/>
    <w:rsid w:val="004F3119"/>
    <w:rsid w:val="004F51FA"/>
    <w:rsid w:val="004F5415"/>
    <w:rsid w:val="004F5EB0"/>
    <w:rsid w:val="004F72B4"/>
    <w:rsid w:val="00501769"/>
    <w:rsid w:val="00502C1D"/>
    <w:rsid w:val="00502F66"/>
    <w:rsid w:val="005033B4"/>
    <w:rsid w:val="00503FBA"/>
    <w:rsid w:val="005043AE"/>
    <w:rsid w:val="00504564"/>
    <w:rsid w:val="0050498C"/>
    <w:rsid w:val="00504CE2"/>
    <w:rsid w:val="00505330"/>
    <w:rsid w:val="00505AC4"/>
    <w:rsid w:val="00507937"/>
    <w:rsid w:val="005079A6"/>
    <w:rsid w:val="00507A18"/>
    <w:rsid w:val="00507BE8"/>
    <w:rsid w:val="00510313"/>
    <w:rsid w:val="00510A37"/>
    <w:rsid w:val="00511A26"/>
    <w:rsid w:val="00511D4B"/>
    <w:rsid w:val="005125C0"/>
    <w:rsid w:val="0051263E"/>
    <w:rsid w:val="00512E15"/>
    <w:rsid w:val="00512E54"/>
    <w:rsid w:val="00514F06"/>
    <w:rsid w:val="00515D5B"/>
    <w:rsid w:val="00516FA6"/>
    <w:rsid w:val="005203C5"/>
    <w:rsid w:val="005213DB"/>
    <w:rsid w:val="00522DCE"/>
    <w:rsid w:val="0052412C"/>
    <w:rsid w:val="00524662"/>
    <w:rsid w:val="00525D57"/>
    <w:rsid w:val="00526B84"/>
    <w:rsid w:val="00526CE7"/>
    <w:rsid w:val="00527D0B"/>
    <w:rsid w:val="00530729"/>
    <w:rsid w:val="00530965"/>
    <w:rsid w:val="00530B6A"/>
    <w:rsid w:val="00531327"/>
    <w:rsid w:val="005326E7"/>
    <w:rsid w:val="005327F3"/>
    <w:rsid w:val="00532BD2"/>
    <w:rsid w:val="00533C2A"/>
    <w:rsid w:val="0053449B"/>
    <w:rsid w:val="00535046"/>
    <w:rsid w:val="0053549B"/>
    <w:rsid w:val="0053562F"/>
    <w:rsid w:val="005361AD"/>
    <w:rsid w:val="0053673D"/>
    <w:rsid w:val="00536786"/>
    <w:rsid w:val="005373AC"/>
    <w:rsid w:val="00537A8C"/>
    <w:rsid w:val="00537E52"/>
    <w:rsid w:val="00540D84"/>
    <w:rsid w:val="00541442"/>
    <w:rsid w:val="0054163B"/>
    <w:rsid w:val="00542447"/>
    <w:rsid w:val="00544026"/>
    <w:rsid w:val="00544BE1"/>
    <w:rsid w:val="00545D80"/>
    <w:rsid w:val="0054602D"/>
    <w:rsid w:val="005475B4"/>
    <w:rsid w:val="00551747"/>
    <w:rsid w:val="005517B7"/>
    <w:rsid w:val="00552ABC"/>
    <w:rsid w:val="00552B61"/>
    <w:rsid w:val="0055493A"/>
    <w:rsid w:val="0055660A"/>
    <w:rsid w:val="005568AF"/>
    <w:rsid w:val="00556D5A"/>
    <w:rsid w:val="0055757D"/>
    <w:rsid w:val="005577B0"/>
    <w:rsid w:val="005579CE"/>
    <w:rsid w:val="005600FD"/>
    <w:rsid w:val="005605FE"/>
    <w:rsid w:val="00561D54"/>
    <w:rsid w:val="005626EA"/>
    <w:rsid w:val="00563D04"/>
    <w:rsid w:val="00564043"/>
    <w:rsid w:val="005640A4"/>
    <w:rsid w:val="00565C56"/>
    <w:rsid w:val="00566D01"/>
    <w:rsid w:val="00567C5D"/>
    <w:rsid w:val="00570343"/>
    <w:rsid w:val="00571B16"/>
    <w:rsid w:val="00571CA1"/>
    <w:rsid w:val="005727BA"/>
    <w:rsid w:val="00572F21"/>
    <w:rsid w:val="00573674"/>
    <w:rsid w:val="0057381A"/>
    <w:rsid w:val="00574FC7"/>
    <w:rsid w:val="00575729"/>
    <w:rsid w:val="005764D4"/>
    <w:rsid w:val="0057703D"/>
    <w:rsid w:val="0057743A"/>
    <w:rsid w:val="00577659"/>
    <w:rsid w:val="00580DBF"/>
    <w:rsid w:val="00582CD5"/>
    <w:rsid w:val="00583758"/>
    <w:rsid w:val="00583C43"/>
    <w:rsid w:val="00584AF2"/>
    <w:rsid w:val="00585967"/>
    <w:rsid w:val="00585A29"/>
    <w:rsid w:val="00586655"/>
    <w:rsid w:val="00587D50"/>
    <w:rsid w:val="0059107B"/>
    <w:rsid w:val="00591809"/>
    <w:rsid w:val="0059230F"/>
    <w:rsid w:val="005933D5"/>
    <w:rsid w:val="005939DE"/>
    <w:rsid w:val="00594424"/>
    <w:rsid w:val="00594655"/>
    <w:rsid w:val="00594871"/>
    <w:rsid w:val="0059523C"/>
    <w:rsid w:val="00595564"/>
    <w:rsid w:val="00595C1D"/>
    <w:rsid w:val="005963A9"/>
    <w:rsid w:val="005976F9"/>
    <w:rsid w:val="005A01BA"/>
    <w:rsid w:val="005A0203"/>
    <w:rsid w:val="005A085A"/>
    <w:rsid w:val="005A0DD3"/>
    <w:rsid w:val="005A174B"/>
    <w:rsid w:val="005A3CCC"/>
    <w:rsid w:val="005A45C8"/>
    <w:rsid w:val="005A4E81"/>
    <w:rsid w:val="005A552F"/>
    <w:rsid w:val="005A5B17"/>
    <w:rsid w:val="005A5C5D"/>
    <w:rsid w:val="005A5D41"/>
    <w:rsid w:val="005A6A62"/>
    <w:rsid w:val="005A6B3D"/>
    <w:rsid w:val="005A77D8"/>
    <w:rsid w:val="005B11DA"/>
    <w:rsid w:val="005B327F"/>
    <w:rsid w:val="005B3B50"/>
    <w:rsid w:val="005B3B9E"/>
    <w:rsid w:val="005B67C4"/>
    <w:rsid w:val="005B6D07"/>
    <w:rsid w:val="005B7518"/>
    <w:rsid w:val="005C0034"/>
    <w:rsid w:val="005C0CB8"/>
    <w:rsid w:val="005C29A8"/>
    <w:rsid w:val="005C2E65"/>
    <w:rsid w:val="005C3074"/>
    <w:rsid w:val="005C33E9"/>
    <w:rsid w:val="005C385C"/>
    <w:rsid w:val="005C3F6E"/>
    <w:rsid w:val="005C44A5"/>
    <w:rsid w:val="005C50DF"/>
    <w:rsid w:val="005C54C2"/>
    <w:rsid w:val="005C5A7B"/>
    <w:rsid w:val="005C6114"/>
    <w:rsid w:val="005C7643"/>
    <w:rsid w:val="005D0C4F"/>
    <w:rsid w:val="005D235E"/>
    <w:rsid w:val="005D2A62"/>
    <w:rsid w:val="005D2F6C"/>
    <w:rsid w:val="005D39AF"/>
    <w:rsid w:val="005D3E42"/>
    <w:rsid w:val="005D4DD3"/>
    <w:rsid w:val="005D4F51"/>
    <w:rsid w:val="005D57A1"/>
    <w:rsid w:val="005D5F71"/>
    <w:rsid w:val="005D6691"/>
    <w:rsid w:val="005D6863"/>
    <w:rsid w:val="005D697D"/>
    <w:rsid w:val="005D6EAC"/>
    <w:rsid w:val="005E0A4A"/>
    <w:rsid w:val="005E1B42"/>
    <w:rsid w:val="005E2C57"/>
    <w:rsid w:val="005E5913"/>
    <w:rsid w:val="005E59A9"/>
    <w:rsid w:val="005E59E4"/>
    <w:rsid w:val="005E63FD"/>
    <w:rsid w:val="005E6644"/>
    <w:rsid w:val="005E6671"/>
    <w:rsid w:val="005E7AC1"/>
    <w:rsid w:val="005F0ADB"/>
    <w:rsid w:val="005F0D87"/>
    <w:rsid w:val="005F10C1"/>
    <w:rsid w:val="005F133A"/>
    <w:rsid w:val="005F1431"/>
    <w:rsid w:val="005F3CE5"/>
    <w:rsid w:val="005F422E"/>
    <w:rsid w:val="005F4962"/>
    <w:rsid w:val="005F5522"/>
    <w:rsid w:val="005F5874"/>
    <w:rsid w:val="005F59BE"/>
    <w:rsid w:val="005F5A38"/>
    <w:rsid w:val="005F5BAC"/>
    <w:rsid w:val="005F68CC"/>
    <w:rsid w:val="005F6B9C"/>
    <w:rsid w:val="005F7805"/>
    <w:rsid w:val="005F7D52"/>
    <w:rsid w:val="005F7D53"/>
    <w:rsid w:val="00601E18"/>
    <w:rsid w:val="00602EA4"/>
    <w:rsid w:val="006032EA"/>
    <w:rsid w:val="006045D2"/>
    <w:rsid w:val="0060486C"/>
    <w:rsid w:val="00604ABA"/>
    <w:rsid w:val="00605760"/>
    <w:rsid w:val="00606A42"/>
    <w:rsid w:val="00606CA1"/>
    <w:rsid w:val="00606CF8"/>
    <w:rsid w:val="0060710D"/>
    <w:rsid w:val="0060721E"/>
    <w:rsid w:val="00607FBA"/>
    <w:rsid w:val="0061005B"/>
    <w:rsid w:val="00611167"/>
    <w:rsid w:val="006118BC"/>
    <w:rsid w:val="006120C8"/>
    <w:rsid w:val="00612A77"/>
    <w:rsid w:val="00613916"/>
    <w:rsid w:val="00613DAE"/>
    <w:rsid w:val="00614573"/>
    <w:rsid w:val="006209CC"/>
    <w:rsid w:val="0062275D"/>
    <w:rsid w:val="00622C6D"/>
    <w:rsid w:val="006234BB"/>
    <w:rsid w:val="00623C96"/>
    <w:rsid w:val="00625B04"/>
    <w:rsid w:val="00627E34"/>
    <w:rsid w:val="00632D5F"/>
    <w:rsid w:val="00633D81"/>
    <w:rsid w:val="00634FD5"/>
    <w:rsid w:val="0063753C"/>
    <w:rsid w:val="00637E81"/>
    <w:rsid w:val="006412F4"/>
    <w:rsid w:val="00642B5C"/>
    <w:rsid w:val="006431B3"/>
    <w:rsid w:val="006431BF"/>
    <w:rsid w:val="006442D6"/>
    <w:rsid w:val="00645B6F"/>
    <w:rsid w:val="0064696B"/>
    <w:rsid w:val="00647040"/>
    <w:rsid w:val="006476FF"/>
    <w:rsid w:val="00647707"/>
    <w:rsid w:val="00647DFB"/>
    <w:rsid w:val="006503AE"/>
    <w:rsid w:val="0065061E"/>
    <w:rsid w:val="00650626"/>
    <w:rsid w:val="0065098A"/>
    <w:rsid w:val="00651044"/>
    <w:rsid w:val="00652226"/>
    <w:rsid w:val="00652A75"/>
    <w:rsid w:val="006530EA"/>
    <w:rsid w:val="0065390C"/>
    <w:rsid w:val="00653F49"/>
    <w:rsid w:val="00654150"/>
    <w:rsid w:val="006547FC"/>
    <w:rsid w:val="00654C6C"/>
    <w:rsid w:val="00654F54"/>
    <w:rsid w:val="00655144"/>
    <w:rsid w:val="006552C2"/>
    <w:rsid w:val="00655A7C"/>
    <w:rsid w:val="006561BC"/>
    <w:rsid w:val="006565D2"/>
    <w:rsid w:val="0065667A"/>
    <w:rsid w:val="00656E53"/>
    <w:rsid w:val="00657DB2"/>
    <w:rsid w:val="00660084"/>
    <w:rsid w:val="006609DF"/>
    <w:rsid w:val="00661601"/>
    <w:rsid w:val="00662AE7"/>
    <w:rsid w:val="00663A68"/>
    <w:rsid w:val="00664313"/>
    <w:rsid w:val="00665829"/>
    <w:rsid w:val="00670AE4"/>
    <w:rsid w:val="006710A9"/>
    <w:rsid w:val="00671650"/>
    <w:rsid w:val="0067186C"/>
    <w:rsid w:val="00672516"/>
    <w:rsid w:val="00672CF3"/>
    <w:rsid w:val="00672E84"/>
    <w:rsid w:val="00673687"/>
    <w:rsid w:val="00674297"/>
    <w:rsid w:val="00674EFD"/>
    <w:rsid w:val="00675D65"/>
    <w:rsid w:val="00677A3E"/>
    <w:rsid w:val="00677F7B"/>
    <w:rsid w:val="00680015"/>
    <w:rsid w:val="0068029E"/>
    <w:rsid w:val="00680A50"/>
    <w:rsid w:val="006811B0"/>
    <w:rsid w:val="00682932"/>
    <w:rsid w:val="00682CAC"/>
    <w:rsid w:val="006831AB"/>
    <w:rsid w:val="00683813"/>
    <w:rsid w:val="006847E7"/>
    <w:rsid w:val="006848A2"/>
    <w:rsid w:val="00685306"/>
    <w:rsid w:val="00686B92"/>
    <w:rsid w:val="00687685"/>
    <w:rsid w:val="00687F61"/>
    <w:rsid w:val="00691C64"/>
    <w:rsid w:val="00693582"/>
    <w:rsid w:val="00693C03"/>
    <w:rsid w:val="00694422"/>
    <w:rsid w:val="0069549D"/>
    <w:rsid w:val="00696BB0"/>
    <w:rsid w:val="00697E02"/>
    <w:rsid w:val="00697EFD"/>
    <w:rsid w:val="006A3C64"/>
    <w:rsid w:val="006A4E6B"/>
    <w:rsid w:val="006A517E"/>
    <w:rsid w:val="006A52EF"/>
    <w:rsid w:val="006A6071"/>
    <w:rsid w:val="006A6514"/>
    <w:rsid w:val="006A78AD"/>
    <w:rsid w:val="006B008A"/>
    <w:rsid w:val="006B06BD"/>
    <w:rsid w:val="006B0758"/>
    <w:rsid w:val="006B19B9"/>
    <w:rsid w:val="006B2116"/>
    <w:rsid w:val="006B2BC3"/>
    <w:rsid w:val="006B305D"/>
    <w:rsid w:val="006B3FF1"/>
    <w:rsid w:val="006B4AA4"/>
    <w:rsid w:val="006B6A17"/>
    <w:rsid w:val="006B6BC4"/>
    <w:rsid w:val="006C1101"/>
    <w:rsid w:val="006C1276"/>
    <w:rsid w:val="006C2BDB"/>
    <w:rsid w:val="006C3218"/>
    <w:rsid w:val="006C3579"/>
    <w:rsid w:val="006C3753"/>
    <w:rsid w:val="006C45A6"/>
    <w:rsid w:val="006C4D64"/>
    <w:rsid w:val="006C5526"/>
    <w:rsid w:val="006C5FFB"/>
    <w:rsid w:val="006C7E41"/>
    <w:rsid w:val="006D00AE"/>
    <w:rsid w:val="006D07A4"/>
    <w:rsid w:val="006D0C0A"/>
    <w:rsid w:val="006D19BE"/>
    <w:rsid w:val="006D1DA2"/>
    <w:rsid w:val="006D25AF"/>
    <w:rsid w:val="006D2EC2"/>
    <w:rsid w:val="006D352C"/>
    <w:rsid w:val="006D41B1"/>
    <w:rsid w:val="006D4C78"/>
    <w:rsid w:val="006D5C8B"/>
    <w:rsid w:val="006D6363"/>
    <w:rsid w:val="006E01B6"/>
    <w:rsid w:val="006E01FA"/>
    <w:rsid w:val="006E0227"/>
    <w:rsid w:val="006E0258"/>
    <w:rsid w:val="006E0D61"/>
    <w:rsid w:val="006E17AD"/>
    <w:rsid w:val="006E1BC6"/>
    <w:rsid w:val="006E2530"/>
    <w:rsid w:val="006E25CB"/>
    <w:rsid w:val="006E2DB0"/>
    <w:rsid w:val="006E2FB6"/>
    <w:rsid w:val="006E3227"/>
    <w:rsid w:val="006E496B"/>
    <w:rsid w:val="006E4FA6"/>
    <w:rsid w:val="006E503E"/>
    <w:rsid w:val="006E554D"/>
    <w:rsid w:val="006E5B1C"/>
    <w:rsid w:val="006E6D19"/>
    <w:rsid w:val="006E6FE4"/>
    <w:rsid w:val="006F0DCD"/>
    <w:rsid w:val="006F1085"/>
    <w:rsid w:val="006F1C9E"/>
    <w:rsid w:val="006F371A"/>
    <w:rsid w:val="006F54EF"/>
    <w:rsid w:val="006F553E"/>
    <w:rsid w:val="006F5F15"/>
    <w:rsid w:val="006F6179"/>
    <w:rsid w:val="006F65F7"/>
    <w:rsid w:val="006F72E5"/>
    <w:rsid w:val="006F739B"/>
    <w:rsid w:val="00701465"/>
    <w:rsid w:val="00702087"/>
    <w:rsid w:val="007024AC"/>
    <w:rsid w:val="00702525"/>
    <w:rsid w:val="007032AF"/>
    <w:rsid w:val="00703AA9"/>
    <w:rsid w:val="00703B4F"/>
    <w:rsid w:val="00703CAA"/>
    <w:rsid w:val="00704811"/>
    <w:rsid w:val="00704A33"/>
    <w:rsid w:val="00704AB9"/>
    <w:rsid w:val="00705845"/>
    <w:rsid w:val="00705A64"/>
    <w:rsid w:val="0070616C"/>
    <w:rsid w:val="00707588"/>
    <w:rsid w:val="00710068"/>
    <w:rsid w:val="00710288"/>
    <w:rsid w:val="00710777"/>
    <w:rsid w:val="00710951"/>
    <w:rsid w:val="00710C0E"/>
    <w:rsid w:val="00710D5E"/>
    <w:rsid w:val="00712DC2"/>
    <w:rsid w:val="00714948"/>
    <w:rsid w:val="007153E5"/>
    <w:rsid w:val="00715E65"/>
    <w:rsid w:val="00716243"/>
    <w:rsid w:val="00716D2E"/>
    <w:rsid w:val="00717CC1"/>
    <w:rsid w:val="007203D6"/>
    <w:rsid w:val="00720A7E"/>
    <w:rsid w:val="00721343"/>
    <w:rsid w:val="007218F2"/>
    <w:rsid w:val="007224E7"/>
    <w:rsid w:val="00722CF5"/>
    <w:rsid w:val="00723613"/>
    <w:rsid w:val="00724361"/>
    <w:rsid w:val="00724A36"/>
    <w:rsid w:val="00725906"/>
    <w:rsid w:val="00727A37"/>
    <w:rsid w:val="0073212C"/>
    <w:rsid w:val="007327B3"/>
    <w:rsid w:val="0073295F"/>
    <w:rsid w:val="00732F55"/>
    <w:rsid w:val="0073325A"/>
    <w:rsid w:val="00734646"/>
    <w:rsid w:val="0073527D"/>
    <w:rsid w:val="00735E61"/>
    <w:rsid w:val="00737F6D"/>
    <w:rsid w:val="007410FE"/>
    <w:rsid w:val="0074220A"/>
    <w:rsid w:val="0074271C"/>
    <w:rsid w:val="00742775"/>
    <w:rsid w:val="00742A22"/>
    <w:rsid w:val="00742A60"/>
    <w:rsid w:val="00742DE2"/>
    <w:rsid w:val="00742ED8"/>
    <w:rsid w:val="007437F8"/>
    <w:rsid w:val="007466DA"/>
    <w:rsid w:val="00746D65"/>
    <w:rsid w:val="00746EF3"/>
    <w:rsid w:val="00747B12"/>
    <w:rsid w:val="0075029A"/>
    <w:rsid w:val="00751253"/>
    <w:rsid w:val="00751774"/>
    <w:rsid w:val="00751BD5"/>
    <w:rsid w:val="00751DAE"/>
    <w:rsid w:val="00753A54"/>
    <w:rsid w:val="007542FB"/>
    <w:rsid w:val="00757918"/>
    <w:rsid w:val="00757C6B"/>
    <w:rsid w:val="00760539"/>
    <w:rsid w:val="007622A3"/>
    <w:rsid w:val="00762426"/>
    <w:rsid w:val="00762F18"/>
    <w:rsid w:val="00763429"/>
    <w:rsid w:val="00763BCA"/>
    <w:rsid w:val="00763DF3"/>
    <w:rsid w:val="0076468C"/>
    <w:rsid w:val="00764A59"/>
    <w:rsid w:val="007660E2"/>
    <w:rsid w:val="00766211"/>
    <w:rsid w:val="00766A10"/>
    <w:rsid w:val="00766C69"/>
    <w:rsid w:val="00767DF0"/>
    <w:rsid w:val="007710E0"/>
    <w:rsid w:val="00773815"/>
    <w:rsid w:val="00774137"/>
    <w:rsid w:val="00774615"/>
    <w:rsid w:val="00774EDD"/>
    <w:rsid w:val="00775513"/>
    <w:rsid w:val="0077694A"/>
    <w:rsid w:val="0077785C"/>
    <w:rsid w:val="00777873"/>
    <w:rsid w:val="0078026A"/>
    <w:rsid w:val="00781758"/>
    <w:rsid w:val="00781EB5"/>
    <w:rsid w:val="007822CD"/>
    <w:rsid w:val="0078301E"/>
    <w:rsid w:val="00783082"/>
    <w:rsid w:val="00783953"/>
    <w:rsid w:val="00783D34"/>
    <w:rsid w:val="00784F0F"/>
    <w:rsid w:val="0078514E"/>
    <w:rsid w:val="0078577A"/>
    <w:rsid w:val="007868FE"/>
    <w:rsid w:val="00786F17"/>
    <w:rsid w:val="00787095"/>
    <w:rsid w:val="00787B44"/>
    <w:rsid w:val="00790766"/>
    <w:rsid w:val="00790909"/>
    <w:rsid w:val="00791953"/>
    <w:rsid w:val="00792245"/>
    <w:rsid w:val="00792724"/>
    <w:rsid w:val="00792931"/>
    <w:rsid w:val="007929FF"/>
    <w:rsid w:val="00792C88"/>
    <w:rsid w:val="00793388"/>
    <w:rsid w:val="007937D0"/>
    <w:rsid w:val="00793EAE"/>
    <w:rsid w:val="00793EFF"/>
    <w:rsid w:val="00794B52"/>
    <w:rsid w:val="00795104"/>
    <w:rsid w:val="00795CE3"/>
    <w:rsid w:val="007960C5"/>
    <w:rsid w:val="00797614"/>
    <w:rsid w:val="007977B4"/>
    <w:rsid w:val="00797ACB"/>
    <w:rsid w:val="007A01B6"/>
    <w:rsid w:val="007A0605"/>
    <w:rsid w:val="007A086E"/>
    <w:rsid w:val="007A0874"/>
    <w:rsid w:val="007A215E"/>
    <w:rsid w:val="007A3298"/>
    <w:rsid w:val="007A3770"/>
    <w:rsid w:val="007A3948"/>
    <w:rsid w:val="007A4566"/>
    <w:rsid w:val="007A52BD"/>
    <w:rsid w:val="007A6F6F"/>
    <w:rsid w:val="007A7C55"/>
    <w:rsid w:val="007B072D"/>
    <w:rsid w:val="007B08A2"/>
    <w:rsid w:val="007B214B"/>
    <w:rsid w:val="007B233D"/>
    <w:rsid w:val="007B2B88"/>
    <w:rsid w:val="007B31D7"/>
    <w:rsid w:val="007B3581"/>
    <w:rsid w:val="007B435B"/>
    <w:rsid w:val="007B4A3C"/>
    <w:rsid w:val="007B4D37"/>
    <w:rsid w:val="007B4F0E"/>
    <w:rsid w:val="007B5811"/>
    <w:rsid w:val="007B65EA"/>
    <w:rsid w:val="007B6BDB"/>
    <w:rsid w:val="007B6F04"/>
    <w:rsid w:val="007B796F"/>
    <w:rsid w:val="007C053E"/>
    <w:rsid w:val="007C1357"/>
    <w:rsid w:val="007C13FD"/>
    <w:rsid w:val="007C149F"/>
    <w:rsid w:val="007C2E2E"/>
    <w:rsid w:val="007C3AB9"/>
    <w:rsid w:val="007C3CEC"/>
    <w:rsid w:val="007C5096"/>
    <w:rsid w:val="007C52DE"/>
    <w:rsid w:val="007C5FB9"/>
    <w:rsid w:val="007C7F47"/>
    <w:rsid w:val="007C7F91"/>
    <w:rsid w:val="007D0F1E"/>
    <w:rsid w:val="007D1175"/>
    <w:rsid w:val="007D14A7"/>
    <w:rsid w:val="007D1961"/>
    <w:rsid w:val="007D1ED5"/>
    <w:rsid w:val="007D2E16"/>
    <w:rsid w:val="007D362D"/>
    <w:rsid w:val="007D3684"/>
    <w:rsid w:val="007D3F27"/>
    <w:rsid w:val="007D4244"/>
    <w:rsid w:val="007D4FFB"/>
    <w:rsid w:val="007D6453"/>
    <w:rsid w:val="007D6895"/>
    <w:rsid w:val="007D6B8D"/>
    <w:rsid w:val="007D6CF6"/>
    <w:rsid w:val="007D7205"/>
    <w:rsid w:val="007D77EA"/>
    <w:rsid w:val="007D78ED"/>
    <w:rsid w:val="007D7E37"/>
    <w:rsid w:val="007E0589"/>
    <w:rsid w:val="007E16F2"/>
    <w:rsid w:val="007E1E84"/>
    <w:rsid w:val="007E240B"/>
    <w:rsid w:val="007E3C2D"/>
    <w:rsid w:val="007E3CA6"/>
    <w:rsid w:val="007E587D"/>
    <w:rsid w:val="007E59E2"/>
    <w:rsid w:val="007E65D1"/>
    <w:rsid w:val="007E6EA7"/>
    <w:rsid w:val="007E70EE"/>
    <w:rsid w:val="007E7384"/>
    <w:rsid w:val="007E78A8"/>
    <w:rsid w:val="007F0640"/>
    <w:rsid w:val="007F1132"/>
    <w:rsid w:val="007F1641"/>
    <w:rsid w:val="007F2192"/>
    <w:rsid w:val="007F30D3"/>
    <w:rsid w:val="007F3F60"/>
    <w:rsid w:val="007F542A"/>
    <w:rsid w:val="007F56C4"/>
    <w:rsid w:val="007F73A8"/>
    <w:rsid w:val="007F7DB6"/>
    <w:rsid w:val="00800A5C"/>
    <w:rsid w:val="008017D9"/>
    <w:rsid w:val="008031A7"/>
    <w:rsid w:val="00804842"/>
    <w:rsid w:val="008052C7"/>
    <w:rsid w:val="0080538A"/>
    <w:rsid w:val="008067E3"/>
    <w:rsid w:val="00806BCB"/>
    <w:rsid w:val="00811A94"/>
    <w:rsid w:val="00811D98"/>
    <w:rsid w:val="00811FD6"/>
    <w:rsid w:val="008155DF"/>
    <w:rsid w:val="0081574C"/>
    <w:rsid w:val="008175DD"/>
    <w:rsid w:val="00821960"/>
    <w:rsid w:val="00821CD0"/>
    <w:rsid w:val="0082277A"/>
    <w:rsid w:val="00822F55"/>
    <w:rsid w:val="0082580B"/>
    <w:rsid w:val="008259ED"/>
    <w:rsid w:val="00825B8F"/>
    <w:rsid w:val="008262D0"/>
    <w:rsid w:val="00826376"/>
    <w:rsid w:val="00826DFC"/>
    <w:rsid w:val="008274AF"/>
    <w:rsid w:val="008279DD"/>
    <w:rsid w:val="008302AB"/>
    <w:rsid w:val="00830677"/>
    <w:rsid w:val="00831052"/>
    <w:rsid w:val="00831A4A"/>
    <w:rsid w:val="00831E0B"/>
    <w:rsid w:val="0083225E"/>
    <w:rsid w:val="00832BFB"/>
    <w:rsid w:val="00833220"/>
    <w:rsid w:val="00834423"/>
    <w:rsid w:val="00834C69"/>
    <w:rsid w:val="00835A0A"/>
    <w:rsid w:val="008362FC"/>
    <w:rsid w:val="00836790"/>
    <w:rsid w:val="008375F9"/>
    <w:rsid w:val="00840E1C"/>
    <w:rsid w:val="00841198"/>
    <w:rsid w:val="008414D7"/>
    <w:rsid w:val="00841973"/>
    <w:rsid w:val="00841CCC"/>
    <w:rsid w:val="00842135"/>
    <w:rsid w:val="00842DEA"/>
    <w:rsid w:val="00843103"/>
    <w:rsid w:val="0084330E"/>
    <w:rsid w:val="00843E71"/>
    <w:rsid w:val="00844357"/>
    <w:rsid w:val="008446AC"/>
    <w:rsid w:val="00845779"/>
    <w:rsid w:val="00845977"/>
    <w:rsid w:val="00846941"/>
    <w:rsid w:val="00846E5D"/>
    <w:rsid w:val="0084743B"/>
    <w:rsid w:val="00847853"/>
    <w:rsid w:val="0085046E"/>
    <w:rsid w:val="0085158E"/>
    <w:rsid w:val="00851A18"/>
    <w:rsid w:val="00853B82"/>
    <w:rsid w:val="00853D76"/>
    <w:rsid w:val="008554D5"/>
    <w:rsid w:val="00855664"/>
    <w:rsid w:val="008558F8"/>
    <w:rsid w:val="008574CC"/>
    <w:rsid w:val="00857975"/>
    <w:rsid w:val="008604F5"/>
    <w:rsid w:val="00860ECC"/>
    <w:rsid w:val="008611D6"/>
    <w:rsid w:val="00862AFE"/>
    <w:rsid w:val="008632E4"/>
    <w:rsid w:val="008633CD"/>
    <w:rsid w:val="008634F5"/>
    <w:rsid w:val="00863FD0"/>
    <w:rsid w:val="00864D93"/>
    <w:rsid w:val="00865430"/>
    <w:rsid w:val="008656A9"/>
    <w:rsid w:val="0086695C"/>
    <w:rsid w:val="00866C36"/>
    <w:rsid w:val="00870A47"/>
    <w:rsid w:val="0087163F"/>
    <w:rsid w:val="00871F82"/>
    <w:rsid w:val="00872900"/>
    <w:rsid w:val="00873A5B"/>
    <w:rsid w:val="00874601"/>
    <w:rsid w:val="00876058"/>
    <w:rsid w:val="00876F93"/>
    <w:rsid w:val="00877262"/>
    <w:rsid w:val="008805DB"/>
    <w:rsid w:val="00881D63"/>
    <w:rsid w:val="008825CD"/>
    <w:rsid w:val="00883A15"/>
    <w:rsid w:val="008849A5"/>
    <w:rsid w:val="0088599E"/>
    <w:rsid w:val="0088656A"/>
    <w:rsid w:val="00891B9B"/>
    <w:rsid w:val="00892C61"/>
    <w:rsid w:val="00893BC1"/>
    <w:rsid w:val="00894827"/>
    <w:rsid w:val="0089718B"/>
    <w:rsid w:val="008A0B5D"/>
    <w:rsid w:val="008A0CD1"/>
    <w:rsid w:val="008A0D14"/>
    <w:rsid w:val="008A13CF"/>
    <w:rsid w:val="008A1D59"/>
    <w:rsid w:val="008A34FB"/>
    <w:rsid w:val="008A5E0A"/>
    <w:rsid w:val="008A61A4"/>
    <w:rsid w:val="008A68F5"/>
    <w:rsid w:val="008A7A90"/>
    <w:rsid w:val="008A7CF6"/>
    <w:rsid w:val="008B0718"/>
    <w:rsid w:val="008B1372"/>
    <w:rsid w:val="008B38BB"/>
    <w:rsid w:val="008B39FB"/>
    <w:rsid w:val="008B422B"/>
    <w:rsid w:val="008B4609"/>
    <w:rsid w:val="008B62DE"/>
    <w:rsid w:val="008B6419"/>
    <w:rsid w:val="008B6DF8"/>
    <w:rsid w:val="008C0721"/>
    <w:rsid w:val="008C0C10"/>
    <w:rsid w:val="008C0DFA"/>
    <w:rsid w:val="008C1A96"/>
    <w:rsid w:val="008C1FF7"/>
    <w:rsid w:val="008C20F6"/>
    <w:rsid w:val="008C2107"/>
    <w:rsid w:val="008C219B"/>
    <w:rsid w:val="008C2BFA"/>
    <w:rsid w:val="008C479B"/>
    <w:rsid w:val="008C4E05"/>
    <w:rsid w:val="008C56E2"/>
    <w:rsid w:val="008C6028"/>
    <w:rsid w:val="008C770B"/>
    <w:rsid w:val="008D1317"/>
    <w:rsid w:val="008D14E9"/>
    <w:rsid w:val="008D17A0"/>
    <w:rsid w:val="008D1AFC"/>
    <w:rsid w:val="008D2C98"/>
    <w:rsid w:val="008D2F2B"/>
    <w:rsid w:val="008D306E"/>
    <w:rsid w:val="008D315F"/>
    <w:rsid w:val="008D32F4"/>
    <w:rsid w:val="008D33BD"/>
    <w:rsid w:val="008D3C53"/>
    <w:rsid w:val="008D41B8"/>
    <w:rsid w:val="008D41BD"/>
    <w:rsid w:val="008D4467"/>
    <w:rsid w:val="008D4704"/>
    <w:rsid w:val="008D4E37"/>
    <w:rsid w:val="008D583F"/>
    <w:rsid w:val="008D6457"/>
    <w:rsid w:val="008D67C9"/>
    <w:rsid w:val="008E1021"/>
    <w:rsid w:val="008E15AD"/>
    <w:rsid w:val="008E187D"/>
    <w:rsid w:val="008E20B8"/>
    <w:rsid w:val="008E21DE"/>
    <w:rsid w:val="008E3156"/>
    <w:rsid w:val="008E36F1"/>
    <w:rsid w:val="008E3768"/>
    <w:rsid w:val="008E4CF7"/>
    <w:rsid w:val="008E567C"/>
    <w:rsid w:val="008E6950"/>
    <w:rsid w:val="008E6A2D"/>
    <w:rsid w:val="008E6A7A"/>
    <w:rsid w:val="008E7FBF"/>
    <w:rsid w:val="008F1766"/>
    <w:rsid w:val="008F26BD"/>
    <w:rsid w:val="008F3774"/>
    <w:rsid w:val="008F38A5"/>
    <w:rsid w:val="008F431E"/>
    <w:rsid w:val="008F590C"/>
    <w:rsid w:val="008F5AA7"/>
    <w:rsid w:val="008F6873"/>
    <w:rsid w:val="008F6E4F"/>
    <w:rsid w:val="008F7842"/>
    <w:rsid w:val="0090020D"/>
    <w:rsid w:val="00900A5A"/>
    <w:rsid w:val="00900BE8"/>
    <w:rsid w:val="00900F79"/>
    <w:rsid w:val="00900FC9"/>
    <w:rsid w:val="00902499"/>
    <w:rsid w:val="009029BC"/>
    <w:rsid w:val="00902A3B"/>
    <w:rsid w:val="009031DD"/>
    <w:rsid w:val="00903EDE"/>
    <w:rsid w:val="00904EB5"/>
    <w:rsid w:val="00905ADD"/>
    <w:rsid w:val="00906E80"/>
    <w:rsid w:val="00906FED"/>
    <w:rsid w:val="0090737E"/>
    <w:rsid w:val="00907BBB"/>
    <w:rsid w:val="00911F81"/>
    <w:rsid w:val="00912E7D"/>
    <w:rsid w:val="00913002"/>
    <w:rsid w:val="00913BC9"/>
    <w:rsid w:val="00913D3B"/>
    <w:rsid w:val="00914260"/>
    <w:rsid w:val="009145BB"/>
    <w:rsid w:val="0091478D"/>
    <w:rsid w:val="00915B8F"/>
    <w:rsid w:val="00915FC0"/>
    <w:rsid w:val="00916EFF"/>
    <w:rsid w:val="00920797"/>
    <w:rsid w:val="00920A91"/>
    <w:rsid w:val="009212D0"/>
    <w:rsid w:val="009216F4"/>
    <w:rsid w:val="00922C19"/>
    <w:rsid w:val="00922DB3"/>
    <w:rsid w:val="009232D4"/>
    <w:rsid w:val="0092339D"/>
    <w:rsid w:val="009244FD"/>
    <w:rsid w:val="009248A5"/>
    <w:rsid w:val="00925DFE"/>
    <w:rsid w:val="00930476"/>
    <w:rsid w:val="0093070E"/>
    <w:rsid w:val="00930E45"/>
    <w:rsid w:val="009311A6"/>
    <w:rsid w:val="00931320"/>
    <w:rsid w:val="0093182D"/>
    <w:rsid w:val="0093185E"/>
    <w:rsid w:val="00932334"/>
    <w:rsid w:val="009343E3"/>
    <w:rsid w:val="009354BE"/>
    <w:rsid w:val="00937A2B"/>
    <w:rsid w:val="00937D3C"/>
    <w:rsid w:val="0094078B"/>
    <w:rsid w:val="00940CAF"/>
    <w:rsid w:val="009416F1"/>
    <w:rsid w:val="00941704"/>
    <w:rsid w:val="00942760"/>
    <w:rsid w:val="009461B8"/>
    <w:rsid w:val="00947FE4"/>
    <w:rsid w:val="00950ED4"/>
    <w:rsid w:val="009513D2"/>
    <w:rsid w:val="0095156A"/>
    <w:rsid w:val="0095162D"/>
    <w:rsid w:val="00951DCF"/>
    <w:rsid w:val="00951F6E"/>
    <w:rsid w:val="0095224B"/>
    <w:rsid w:val="009531B6"/>
    <w:rsid w:val="0095348D"/>
    <w:rsid w:val="009541C1"/>
    <w:rsid w:val="009545BC"/>
    <w:rsid w:val="00954B49"/>
    <w:rsid w:val="00955169"/>
    <w:rsid w:val="00956564"/>
    <w:rsid w:val="00956682"/>
    <w:rsid w:val="00956C65"/>
    <w:rsid w:val="00956C6E"/>
    <w:rsid w:val="00957080"/>
    <w:rsid w:val="009574E7"/>
    <w:rsid w:val="00961148"/>
    <w:rsid w:val="00961717"/>
    <w:rsid w:val="00961C7A"/>
    <w:rsid w:val="00963472"/>
    <w:rsid w:val="009638D2"/>
    <w:rsid w:val="0096492B"/>
    <w:rsid w:val="00965471"/>
    <w:rsid w:val="00965A3C"/>
    <w:rsid w:val="00970ADA"/>
    <w:rsid w:val="0097192C"/>
    <w:rsid w:val="0097194B"/>
    <w:rsid w:val="00971BA7"/>
    <w:rsid w:val="00971E61"/>
    <w:rsid w:val="009723F2"/>
    <w:rsid w:val="009725BE"/>
    <w:rsid w:val="00972995"/>
    <w:rsid w:val="009735D5"/>
    <w:rsid w:val="009741A7"/>
    <w:rsid w:val="00974212"/>
    <w:rsid w:val="009745A0"/>
    <w:rsid w:val="00974D57"/>
    <w:rsid w:val="0097540E"/>
    <w:rsid w:val="009755A5"/>
    <w:rsid w:val="00976653"/>
    <w:rsid w:val="00976C20"/>
    <w:rsid w:val="00977D83"/>
    <w:rsid w:val="00977DF7"/>
    <w:rsid w:val="009805A4"/>
    <w:rsid w:val="0098067F"/>
    <w:rsid w:val="009814B6"/>
    <w:rsid w:val="00982492"/>
    <w:rsid w:val="009830E4"/>
    <w:rsid w:val="00983B30"/>
    <w:rsid w:val="0098477C"/>
    <w:rsid w:val="009847EE"/>
    <w:rsid w:val="00984CDF"/>
    <w:rsid w:val="00985489"/>
    <w:rsid w:val="00986C05"/>
    <w:rsid w:val="0098775E"/>
    <w:rsid w:val="00990758"/>
    <w:rsid w:val="0099094C"/>
    <w:rsid w:val="00992898"/>
    <w:rsid w:val="00992972"/>
    <w:rsid w:val="0099496B"/>
    <w:rsid w:val="00995B07"/>
    <w:rsid w:val="00996BE3"/>
    <w:rsid w:val="009A158C"/>
    <w:rsid w:val="009A1714"/>
    <w:rsid w:val="009A2C80"/>
    <w:rsid w:val="009A2CC1"/>
    <w:rsid w:val="009A32EE"/>
    <w:rsid w:val="009A4F33"/>
    <w:rsid w:val="009A54EF"/>
    <w:rsid w:val="009A5F76"/>
    <w:rsid w:val="009A7FC4"/>
    <w:rsid w:val="009B033C"/>
    <w:rsid w:val="009B0C39"/>
    <w:rsid w:val="009B1637"/>
    <w:rsid w:val="009B1881"/>
    <w:rsid w:val="009B1B3B"/>
    <w:rsid w:val="009B2BF9"/>
    <w:rsid w:val="009B3B0B"/>
    <w:rsid w:val="009B4EDB"/>
    <w:rsid w:val="009B51C2"/>
    <w:rsid w:val="009B644E"/>
    <w:rsid w:val="009B6D3C"/>
    <w:rsid w:val="009B6E33"/>
    <w:rsid w:val="009B7627"/>
    <w:rsid w:val="009B7C28"/>
    <w:rsid w:val="009C15FF"/>
    <w:rsid w:val="009C23F4"/>
    <w:rsid w:val="009C2731"/>
    <w:rsid w:val="009C29F0"/>
    <w:rsid w:val="009C449B"/>
    <w:rsid w:val="009C456C"/>
    <w:rsid w:val="009C4C4C"/>
    <w:rsid w:val="009C55B0"/>
    <w:rsid w:val="009C71AC"/>
    <w:rsid w:val="009C7B1B"/>
    <w:rsid w:val="009C7EFB"/>
    <w:rsid w:val="009D04E5"/>
    <w:rsid w:val="009D0F4E"/>
    <w:rsid w:val="009D12C8"/>
    <w:rsid w:val="009D26BF"/>
    <w:rsid w:val="009D2F37"/>
    <w:rsid w:val="009D31C0"/>
    <w:rsid w:val="009D3EB6"/>
    <w:rsid w:val="009D41C2"/>
    <w:rsid w:val="009D4F09"/>
    <w:rsid w:val="009D50D6"/>
    <w:rsid w:val="009D5558"/>
    <w:rsid w:val="009D6975"/>
    <w:rsid w:val="009D6FA7"/>
    <w:rsid w:val="009D716B"/>
    <w:rsid w:val="009D7639"/>
    <w:rsid w:val="009E05B6"/>
    <w:rsid w:val="009E10D1"/>
    <w:rsid w:val="009E127B"/>
    <w:rsid w:val="009E35D0"/>
    <w:rsid w:val="009E45AF"/>
    <w:rsid w:val="009E4C55"/>
    <w:rsid w:val="009E5117"/>
    <w:rsid w:val="009E5253"/>
    <w:rsid w:val="009E7A2A"/>
    <w:rsid w:val="009E7B3B"/>
    <w:rsid w:val="009F00ED"/>
    <w:rsid w:val="009F0CC0"/>
    <w:rsid w:val="009F0D49"/>
    <w:rsid w:val="009F1042"/>
    <w:rsid w:val="009F1391"/>
    <w:rsid w:val="009F1BAB"/>
    <w:rsid w:val="009F2ADA"/>
    <w:rsid w:val="009F39CF"/>
    <w:rsid w:val="009F49F6"/>
    <w:rsid w:val="009F5F99"/>
    <w:rsid w:val="009F60B0"/>
    <w:rsid w:val="009F6532"/>
    <w:rsid w:val="009F71B8"/>
    <w:rsid w:val="009F756A"/>
    <w:rsid w:val="009F7CCE"/>
    <w:rsid w:val="00A0035B"/>
    <w:rsid w:val="00A00413"/>
    <w:rsid w:val="00A02409"/>
    <w:rsid w:val="00A02DCD"/>
    <w:rsid w:val="00A033A6"/>
    <w:rsid w:val="00A03ABE"/>
    <w:rsid w:val="00A0503F"/>
    <w:rsid w:val="00A0792D"/>
    <w:rsid w:val="00A07DBC"/>
    <w:rsid w:val="00A103D0"/>
    <w:rsid w:val="00A10590"/>
    <w:rsid w:val="00A10CEC"/>
    <w:rsid w:val="00A12226"/>
    <w:rsid w:val="00A12C8E"/>
    <w:rsid w:val="00A13C12"/>
    <w:rsid w:val="00A1418A"/>
    <w:rsid w:val="00A1586F"/>
    <w:rsid w:val="00A164A1"/>
    <w:rsid w:val="00A200FF"/>
    <w:rsid w:val="00A21888"/>
    <w:rsid w:val="00A22D47"/>
    <w:rsid w:val="00A23276"/>
    <w:rsid w:val="00A23A8A"/>
    <w:rsid w:val="00A252C9"/>
    <w:rsid w:val="00A2538F"/>
    <w:rsid w:val="00A253D6"/>
    <w:rsid w:val="00A25778"/>
    <w:rsid w:val="00A2585B"/>
    <w:rsid w:val="00A25A97"/>
    <w:rsid w:val="00A26B83"/>
    <w:rsid w:val="00A30170"/>
    <w:rsid w:val="00A30338"/>
    <w:rsid w:val="00A303E1"/>
    <w:rsid w:val="00A304CF"/>
    <w:rsid w:val="00A312D4"/>
    <w:rsid w:val="00A3186E"/>
    <w:rsid w:val="00A32382"/>
    <w:rsid w:val="00A327AE"/>
    <w:rsid w:val="00A32F82"/>
    <w:rsid w:val="00A3326F"/>
    <w:rsid w:val="00A33294"/>
    <w:rsid w:val="00A37DF8"/>
    <w:rsid w:val="00A41B30"/>
    <w:rsid w:val="00A4251E"/>
    <w:rsid w:val="00A43126"/>
    <w:rsid w:val="00A433F4"/>
    <w:rsid w:val="00A452B0"/>
    <w:rsid w:val="00A45BDF"/>
    <w:rsid w:val="00A46B47"/>
    <w:rsid w:val="00A47EE5"/>
    <w:rsid w:val="00A500AA"/>
    <w:rsid w:val="00A50B1F"/>
    <w:rsid w:val="00A50D48"/>
    <w:rsid w:val="00A51317"/>
    <w:rsid w:val="00A518DF"/>
    <w:rsid w:val="00A51969"/>
    <w:rsid w:val="00A5223A"/>
    <w:rsid w:val="00A53818"/>
    <w:rsid w:val="00A53E1F"/>
    <w:rsid w:val="00A5446E"/>
    <w:rsid w:val="00A54A70"/>
    <w:rsid w:val="00A54C8E"/>
    <w:rsid w:val="00A55DC7"/>
    <w:rsid w:val="00A55F9A"/>
    <w:rsid w:val="00A56EF3"/>
    <w:rsid w:val="00A61F13"/>
    <w:rsid w:val="00A6209A"/>
    <w:rsid w:val="00A6247B"/>
    <w:rsid w:val="00A62DD2"/>
    <w:rsid w:val="00A63408"/>
    <w:rsid w:val="00A64072"/>
    <w:rsid w:val="00A64A17"/>
    <w:rsid w:val="00A65C28"/>
    <w:rsid w:val="00A66E77"/>
    <w:rsid w:val="00A66F03"/>
    <w:rsid w:val="00A67B84"/>
    <w:rsid w:val="00A70EFB"/>
    <w:rsid w:val="00A71800"/>
    <w:rsid w:val="00A7215C"/>
    <w:rsid w:val="00A72350"/>
    <w:rsid w:val="00A72FF5"/>
    <w:rsid w:val="00A73464"/>
    <w:rsid w:val="00A73D1A"/>
    <w:rsid w:val="00A74604"/>
    <w:rsid w:val="00A7482C"/>
    <w:rsid w:val="00A751F5"/>
    <w:rsid w:val="00A76EA1"/>
    <w:rsid w:val="00A77E65"/>
    <w:rsid w:val="00A81B6E"/>
    <w:rsid w:val="00A823D2"/>
    <w:rsid w:val="00A827EB"/>
    <w:rsid w:val="00A82C1E"/>
    <w:rsid w:val="00A84127"/>
    <w:rsid w:val="00A846D5"/>
    <w:rsid w:val="00A84980"/>
    <w:rsid w:val="00A85DA4"/>
    <w:rsid w:val="00A86304"/>
    <w:rsid w:val="00A86386"/>
    <w:rsid w:val="00A86404"/>
    <w:rsid w:val="00A86441"/>
    <w:rsid w:val="00A864A4"/>
    <w:rsid w:val="00A864C1"/>
    <w:rsid w:val="00A86E5A"/>
    <w:rsid w:val="00A87543"/>
    <w:rsid w:val="00A8755D"/>
    <w:rsid w:val="00A877CD"/>
    <w:rsid w:val="00A910FC"/>
    <w:rsid w:val="00A9214F"/>
    <w:rsid w:val="00A92F8C"/>
    <w:rsid w:val="00A9336C"/>
    <w:rsid w:val="00A93648"/>
    <w:rsid w:val="00A93A2D"/>
    <w:rsid w:val="00A95163"/>
    <w:rsid w:val="00A95781"/>
    <w:rsid w:val="00A9657D"/>
    <w:rsid w:val="00A965C2"/>
    <w:rsid w:val="00A96EED"/>
    <w:rsid w:val="00A972F3"/>
    <w:rsid w:val="00A973EF"/>
    <w:rsid w:val="00A9753A"/>
    <w:rsid w:val="00A97AB5"/>
    <w:rsid w:val="00A97ACB"/>
    <w:rsid w:val="00AA0AD7"/>
    <w:rsid w:val="00AA0B8B"/>
    <w:rsid w:val="00AA0CCE"/>
    <w:rsid w:val="00AA0E16"/>
    <w:rsid w:val="00AA1998"/>
    <w:rsid w:val="00AA1C0D"/>
    <w:rsid w:val="00AA20F7"/>
    <w:rsid w:val="00AA235D"/>
    <w:rsid w:val="00AA291D"/>
    <w:rsid w:val="00AA2A3C"/>
    <w:rsid w:val="00AA3A2F"/>
    <w:rsid w:val="00AA3EC2"/>
    <w:rsid w:val="00AA44BB"/>
    <w:rsid w:val="00AA4C02"/>
    <w:rsid w:val="00AA7FF5"/>
    <w:rsid w:val="00AB1897"/>
    <w:rsid w:val="00AB1E55"/>
    <w:rsid w:val="00AB255A"/>
    <w:rsid w:val="00AB2C38"/>
    <w:rsid w:val="00AB2E5F"/>
    <w:rsid w:val="00AB30B7"/>
    <w:rsid w:val="00AB39A3"/>
    <w:rsid w:val="00AB3D3A"/>
    <w:rsid w:val="00AB44BC"/>
    <w:rsid w:val="00AB4569"/>
    <w:rsid w:val="00AB478C"/>
    <w:rsid w:val="00AB4865"/>
    <w:rsid w:val="00AB4E0E"/>
    <w:rsid w:val="00AB4F5D"/>
    <w:rsid w:val="00AB7ECA"/>
    <w:rsid w:val="00AC0335"/>
    <w:rsid w:val="00AC0709"/>
    <w:rsid w:val="00AC0A53"/>
    <w:rsid w:val="00AC267B"/>
    <w:rsid w:val="00AC2F23"/>
    <w:rsid w:val="00AC4248"/>
    <w:rsid w:val="00AC47BA"/>
    <w:rsid w:val="00AC49E1"/>
    <w:rsid w:val="00AC49E2"/>
    <w:rsid w:val="00AC523E"/>
    <w:rsid w:val="00AC52D0"/>
    <w:rsid w:val="00AC59CC"/>
    <w:rsid w:val="00AC5B7C"/>
    <w:rsid w:val="00AC611F"/>
    <w:rsid w:val="00AC6484"/>
    <w:rsid w:val="00AC6F47"/>
    <w:rsid w:val="00AD0376"/>
    <w:rsid w:val="00AD1078"/>
    <w:rsid w:val="00AD226A"/>
    <w:rsid w:val="00AD2B47"/>
    <w:rsid w:val="00AD403C"/>
    <w:rsid w:val="00AD448C"/>
    <w:rsid w:val="00AD4F6E"/>
    <w:rsid w:val="00AD50CE"/>
    <w:rsid w:val="00AD66AB"/>
    <w:rsid w:val="00AD78A8"/>
    <w:rsid w:val="00AD78F7"/>
    <w:rsid w:val="00AD7DB1"/>
    <w:rsid w:val="00AE12A6"/>
    <w:rsid w:val="00AE2C5E"/>
    <w:rsid w:val="00AE378B"/>
    <w:rsid w:val="00AE384D"/>
    <w:rsid w:val="00AE4C47"/>
    <w:rsid w:val="00AE4C93"/>
    <w:rsid w:val="00AE4C9D"/>
    <w:rsid w:val="00AE4D69"/>
    <w:rsid w:val="00AE4F51"/>
    <w:rsid w:val="00AE6B42"/>
    <w:rsid w:val="00AF08C2"/>
    <w:rsid w:val="00AF2FC1"/>
    <w:rsid w:val="00AF3BEB"/>
    <w:rsid w:val="00AF4656"/>
    <w:rsid w:val="00AF6245"/>
    <w:rsid w:val="00AF6CA7"/>
    <w:rsid w:val="00AF77E5"/>
    <w:rsid w:val="00B00D1B"/>
    <w:rsid w:val="00B01D42"/>
    <w:rsid w:val="00B02BF9"/>
    <w:rsid w:val="00B02F7F"/>
    <w:rsid w:val="00B03765"/>
    <w:rsid w:val="00B049F7"/>
    <w:rsid w:val="00B05182"/>
    <w:rsid w:val="00B0583A"/>
    <w:rsid w:val="00B067E8"/>
    <w:rsid w:val="00B07BFA"/>
    <w:rsid w:val="00B07EBD"/>
    <w:rsid w:val="00B10A01"/>
    <w:rsid w:val="00B117BA"/>
    <w:rsid w:val="00B12286"/>
    <w:rsid w:val="00B12555"/>
    <w:rsid w:val="00B13018"/>
    <w:rsid w:val="00B132DA"/>
    <w:rsid w:val="00B134B5"/>
    <w:rsid w:val="00B13F66"/>
    <w:rsid w:val="00B150B5"/>
    <w:rsid w:val="00B153ED"/>
    <w:rsid w:val="00B15854"/>
    <w:rsid w:val="00B15F82"/>
    <w:rsid w:val="00B16CB4"/>
    <w:rsid w:val="00B202C2"/>
    <w:rsid w:val="00B20C65"/>
    <w:rsid w:val="00B210B1"/>
    <w:rsid w:val="00B21188"/>
    <w:rsid w:val="00B213CB"/>
    <w:rsid w:val="00B216CF"/>
    <w:rsid w:val="00B217BA"/>
    <w:rsid w:val="00B21940"/>
    <w:rsid w:val="00B21D2E"/>
    <w:rsid w:val="00B21EBF"/>
    <w:rsid w:val="00B22456"/>
    <w:rsid w:val="00B22ACE"/>
    <w:rsid w:val="00B231C0"/>
    <w:rsid w:val="00B2471E"/>
    <w:rsid w:val="00B2502F"/>
    <w:rsid w:val="00B2505C"/>
    <w:rsid w:val="00B26335"/>
    <w:rsid w:val="00B27BA8"/>
    <w:rsid w:val="00B301C4"/>
    <w:rsid w:val="00B30BE2"/>
    <w:rsid w:val="00B33FC2"/>
    <w:rsid w:val="00B34E28"/>
    <w:rsid w:val="00B35846"/>
    <w:rsid w:val="00B36D01"/>
    <w:rsid w:val="00B3778F"/>
    <w:rsid w:val="00B401CE"/>
    <w:rsid w:val="00B40B62"/>
    <w:rsid w:val="00B41019"/>
    <w:rsid w:val="00B45250"/>
    <w:rsid w:val="00B45568"/>
    <w:rsid w:val="00B45645"/>
    <w:rsid w:val="00B4569E"/>
    <w:rsid w:val="00B457CD"/>
    <w:rsid w:val="00B46286"/>
    <w:rsid w:val="00B46D9E"/>
    <w:rsid w:val="00B46DC9"/>
    <w:rsid w:val="00B509BE"/>
    <w:rsid w:val="00B516DF"/>
    <w:rsid w:val="00B51D89"/>
    <w:rsid w:val="00B52DBE"/>
    <w:rsid w:val="00B52F02"/>
    <w:rsid w:val="00B5352C"/>
    <w:rsid w:val="00B53797"/>
    <w:rsid w:val="00B53C38"/>
    <w:rsid w:val="00B5480E"/>
    <w:rsid w:val="00B54E40"/>
    <w:rsid w:val="00B561CE"/>
    <w:rsid w:val="00B56771"/>
    <w:rsid w:val="00B5750B"/>
    <w:rsid w:val="00B57931"/>
    <w:rsid w:val="00B602BC"/>
    <w:rsid w:val="00B60BA8"/>
    <w:rsid w:val="00B612A5"/>
    <w:rsid w:val="00B61411"/>
    <w:rsid w:val="00B6152E"/>
    <w:rsid w:val="00B61603"/>
    <w:rsid w:val="00B61826"/>
    <w:rsid w:val="00B62923"/>
    <w:rsid w:val="00B62D43"/>
    <w:rsid w:val="00B631D9"/>
    <w:rsid w:val="00B637B9"/>
    <w:rsid w:val="00B63D06"/>
    <w:rsid w:val="00B649B9"/>
    <w:rsid w:val="00B64AF7"/>
    <w:rsid w:val="00B6548D"/>
    <w:rsid w:val="00B65C91"/>
    <w:rsid w:val="00B66787"/>
    <w:rsid w:val="00B67178"/>
    <w:rsid w:val="00B70A65"/>
    <w:rsid w:val="00B719C3"/>
    <w:rsid w:val="00B72607"/>
    <w:rsid w:val="00B7333F"/>
    <w:rsid w:val="00B73951"/>
    <w:rsid w:val="00B73B22"/>
    <w:rsid w:val="00B74DC3"/>
    <w:rsid w:val="00B7504B"/>
    <w:rsid w:val="00B769C2"/>
    <w:rsid w:val="00B76FA2"/>
    <w:rsid w:val="00B77326"/>
    <w:rsid w:val="00B81127"/>
    <w:rsid w:val="00B817AF"/>
    <w:rsid w:val="00B81CAD"/>
    <w:rsid w:val="00B82997"/>
    <w:rsid w:val="00B82F7A"/>
    <w:rsid w:val="00B8322D"/>
    <w:rsid w:val="00B8348C"/>
    <w:rsid w:val="00B83639"/>
    <w:rsid w:val="00B8503F"/>
    <w:rsid w:val="00B850F3"/>
    <w:rsid w:val="00B85F07"/>
    <w:rsid w:val="00B86993"/>
    <w:rsid w:val="00B869AA"/>
    <w:rsid w:val="00B910D9"/>
    <w:rsid w:val="00B91246"/>
    <w:rsid w:val="00B9394E"/>
    <w:rsid w:val="00B943F0"/>
    <w:rsid w:val="00B95E64"/>
    <w:rsid w:val="00B96810"/>
    <w:rsid w:val="00B97488"/>
    <w:rsid w:val="00B9798E"/>
    <w:rsid w:val="00B97A4F"/>
    <w:rsid w:val="00BA030C"/>
    <w:rsid w:val="00BA035E"/>
    <w:rsid w:val="00BA042A"/>
    <w:rsid w:val="00BA0CB6"/>
    <w:rsid w:val="00BA1157"/>
    <w:rsid w:val="00BA1694"/>
    <w:rsid w:val="00BA1900"/>
    <w:rsid w:val="00BA24F0"/>
    <w:rsid w:val="00BA2793"/>
    <w:rsid w:val="00BA2839"/>
    <w:rsid w:val="00BA2A97"/>
    <w:rsid w:val="00BA394C"/>
    <w:rsid w:val="00BA3C4F"/>
    <w:rsid w:val="00BA438D"/>
    <w:rsid w:val="00BA44AD"/>
    <w:rsid w:val="00BA4E27"/>
    <w:rsid w:val="00BA749D"/>
    <w:rsid w:val="00BB188A"/>
    <w:rsid w:val="00BB2C57"/>
    <w:rsid w:val="00BB2C79"/>
    <w:rsid w:val="00BB3260"/>
    <w:rsid w:val="00BB3CDA"/>
    <w:rsid w:val="00BB3F46"/>
    <w:rsid w:val="00BB4266"/>
    <w:rsid w:val="00BB49BB"/>
    <w:rsid w:val="00BB5B73"/>
    <w:rsid w:val="00BB5C9D"/>
    <w:rsid w:val="00BB6ADF"/>
    <w:rsid w:val="00BB6E5A"/>
    <w:rsid w:val="00BB7A49"/>
    <w:rsid w:val="00BC023B"/>
    <w:rsid w:val="00BC040B"/>
    <w:rsid w:val="00BC2BAA"/>
    <w:rsid w:val="00BC7E75"/>
    <w:rsid w:val="00BD02FF"/>
    <w:rsid w:val="00BD20B5"/>
    <w:rsid w:val="00BD2804"/>
    <w:rsid w:val="00BD2E75"/>
    <w:rsid w:val="00BD3A9F"/>
    <w:rsid w:val="00BD4043"/>
    <w:rsid w:val="00BD5C2C"/>
    <w:rsid w:val="00BD74B5"/>
    <w:rsid w:val="00BE035C"/>
    <w:rsid w:val="00BE1313"/>
    <w:rsid w:val="00BE1C4A"/>
    <w:rsid w:val="00BE1D9F"/>
    <w:rsid w:val="00BE28B5"/>
    <w:rsid w:val="00BE33CB"/>
    <w:rsid w:val="00BE4F8A"/>
    <w:rsid w:val="00BE54EA"/>
    <w:rsid w:val="00BE5925"/>
    <w:rsid w:val="00BE5C81"/>
    <w:rsid w:val="00BE62B8"/>
    <w:rsid w:val="00BE6500"/>
    <w:rsid w:val="00BE71E9"/>
    <w:rsid w:val="00BE7435"/>
    <w:rsid w:val="00BE791E"/>
    <w:rsid w:val="00BF064B"/>
    <w:rsid w:val="00BF0C26"/>
    <w:rsid w:val="00BF17BC"/>
    <w:rsid w:val="00BF18EC"/>
    <w:rsid w:val="00BF1907"/>
    <w:rsid w:val="00BF2A15"/>
    <w:rsid w:val="00BF33FD"/>
    <w:rsid w:val="00BF54AE"/>
    <w:rsid w:val="00BF6B1A"/>
    <w:rsid w:val="00BF6CC2"/>
    <w:rsid w:val="00BF6FAF"/>
    <w:rsid w:val="00C00795"/>
    <w:rsid w:val="00C01D9C"/>
    <w:rsid w:val="00C02559"/>
    <w:rsid w:val="00C02812"/>
    <w:rsid w:val="00C02E1D"/>
    <w:rsid w:val="00C0356B"/>
    <w:rsid w:val="00C04DD0"/>
    <w:rsid w:val="00C05F38"/>
    <w:rsid w:val="00C0624F"/>
    <w:rsid w:val="00C06B33"/>
    <w:rsid w:val="00C07B06"/>
    <w:rsid w:val="00C103D1"/>
    <w:rsid w:val="00C10914"/>
    <w:rsid w:val="00C125CC"/>
    <w:rsid w:val="00C13243"/>
    <w:rsid w:val="00C132E7"/>
    <w:rsid w:val="00C14FC7"/>
    <w:rsid w:val="00C1562A"/>
    <w:rsid w:val="00C15CA3"/>
    <w:rsid w:val="00C15D40"/>
    <w:rsid w:val="00C161AC"/>
    <w:rsid w:val="00C167FE"/>
    <w:rsid w:val="00C16A42"/>
    <w:rsid w:val="00C17473"/>
    <w:rsid w:val="00C17ABB"/>
    <w:rsid w:val="00C2022F"/>
    <w:rsid w:val="00C205DD"/>
    <w:rsid w:val="00C20BD4"/>
    <w:rsid w:val="00C20C7D"/>
    <w:rsid w:val="00C21503"/>
    <w:rsid w:val="00C21868"/>
    <w:rsid w:val="00C22940"/>
    <w:rsid w:val="00C24A52"/>
    <w:rsid w:val="00C25184"/>
    <w:rsid w:val="00C25BAE"/>
    <w:rsid w:val="00C26A82"/>
    <w:rsid w:val="00C30820"/>
    <w:rsid w:val="00C30E53"/>
    <w:rsid w:val="00C3129D"/>
    <w:rsid w:val="00C3250B"/>
    <w:rsid w:val="00C32584"/>
    <w:rsid w:val="00C3350A"/>
    <w:rsid w:val="00C33752"/>
    <w:rsid w:val="00C33C32"/>
    <w:rsid w:val="00C33E03"/>
    <w:rsid w:val="00C341F0"/>
    <w:rsid w:val="00C348FB"/>
    <w:rsid w:val="00C3610D"/>
    <w:rsid w:val="00C36D85"/>
    <w:rsid w:val="00C374C1"/>
    <w:rsid w:val="00C37C0E"/>
    <w:rsid w:val="00C40F68"/>
    <w:rsid w:val="00C42F6C"/>
    <w:rsid w:val="00C4329C"/>
    <w:rsid w:val="00C45336"/>
    <w:rsid w:val="00C45466"/>
    <w:rsid w:val="00C45C2D"/>
    <w:rsid w:val="00C462C0"/>
    <w:rsid w:val="00C46666"/>
    <w:rsid w:val="00C46C77"/>
    <w:rsid w:val="00C477D5"/>
    <w:rsid w:val="00C47BC1"/>
    <w:rsid w:val="00C50B63"/>
    <w:rsid w:val="00C51F9A"/>
    <w:rsid w:val="00C52AF2"/>
    <w:rsid w:val="00C52B43"/>
    <w:rsid w:val="00C54791"/>
    <w:rsid w:val="00C54C84"/>
    <w:rsid w:val="00C554BE"/>
    <w:rsid w:val="00C5685D"/>
    <w:rsid w:val="00C56ABF"/>
    <w:rsid w:val="00C57139"/>
    <w:rsid w:val="00C57152"/>
    <w:rsid w:val="00C57F0E"/>
    <w:rsid w:val="00C6193A"/>
    <w:rsid w:val="00C62141"/>
    <w:rsid w:val="00C6232F"/>
    <w:rsid w:val="00C62637"/>
    <w:rsid w:val="00C63B54"/>
    <w:rsid w:val="00C64E6E"/>
    <w:rsid w:val="00C6529D"/>
    <w:rsid w:val="00C656E9"/>
    <w:rsid w:val="00C65F89"/>
    <w:rsid w:val="00C6641B"/>
    <w:rsid w:val="00C6647F"/>
    <w:rsid w:val="00C704A8"/>
    <w:rsid w:val="00C708E6"/>
    <w:rsid w:val="00C7158E"/>
    <w:rsid w:val="00C72E2D"/>
    <w:rsid w:val="00C72FFE"/>
    <w:rsid w:val="00C73BE2"/>
    <w:rsid w:val="00C742CE"/>
    <w:rsid w:val="00C746F6"/>
    <w:rsid w:val="00C80883"/>
    <w:rsid w:val="00C80952"/>
    <w:rsid w:val="00C81083"/>
    <w:rsid w:val="00C81AAA"/>
    <w:rsid w:val="00C82B63"/>
    <w:rsid w:val="00C831D5"/>
    <w:rsid w:val="00C83AE0"/>
    <w:rsid w:val="00C85454"/>
    <w:rsid w:val="00C87E5E"/>
    <w:rsid w:val="00C91400"/>
    <w:rsid w:val="00C91724"/>
    <w:rsid w:val="00C91D86"/>
    <w:rsid w:val="00C9224A"/>
    <w:rsid w:val="00C9236D"/>
    <w:rsid w:val="00C933B4"/>
    <w:rsid w:val="00C93F7A"/>
    <w:rsid w:val="00C957EF"/>
    <w:rsid w:val="00C962E0"/>
    <w:rsid w:val="00C97640"/>
    <w:rsid w:val="00CA01F1"/>
    <w:rsid w:val="00CA1431"/>
    <w:rsid w:val="00CA17BC"/>
    <w:rsid w:val="00CA3509"/>
    <w:rsid w:val="00CA3A21"/>
    <w:rsid w:val="00CA54EB"/>
    <w:rsid w:val="00CA7532"/>
    <w:rsid w:val="00CB0B23"/>
    <w:rsid w:val="00CB121C"/>
    <w:rsid w:val="00CB21E0"/>
    <w:rsid w:val="00CB351A"/>
    <w:rsid w:val="00CB3A7C"/>
    <w:rsid w:val="00CB3DD3"/>
    <w:rsid w:val="00CB3FA5"/>
    <w:rsid w:val="00CB43C6"/>
    <w:rsid w:val="00CB5311"/>
    <w:rsid w:val="00CB545A"/>
    <w:rsid w:val="00CB5B74"/>
    <w:rsid w:val="00CB5D29"/>
    <w:rsid w:val="00CB6010"/>
    <w:rsid w:val="00CB62CC"/>
    <w:rsid w:val="00CB70A7"/>
    <w:rsid w:val="00CB72B6"/>
    <w:rsid w:val="00CB752F"/>
    <w:rsid w:val="00CC1A84"/>
    <w:rsid w:val="00CC23EF"/>
    <w:rsid w:val="00CC24DB"/>
    <w:rsid w:val="00CC3546"/>
    <w:rsid w:val="00CC4A0A"/>
    <w:rsid w:val="00CC5070"/>
    <w:rsid w:val="00CC53A0"/>
    <w:rsid w:val="00CC54B9"/>
    <w:rsid w:val="00CC5655"/>
    <w:rsid w:val="00CC5828"/>
    <w:rsid w:val="00CD06C9"/>
    <w:rsid w:val="00CD160A"/>
    <w:rsid w:val="00CD244C"/>
    <w:rsid w:val="00CD2A12"/>
    <w:rsid w:val="00CD33D6"/>
    <w:rsid w:val="00CD496C"/>
    <w:rsid w:val="00CD4BF7"/>
    <w:rsid w:val="00CD56E1"/>
    <w:rsid w:val="00CD5866"/>
    <w:rsid w:val="00CD69B9"/>
    <w:rsid w:val="00CD6C64"/>
    <w:rsid w:val="00CD73E6"/>
    <w:rsid w:val="00CE0486"/>
    <w:rsid w:val="00CE0AC3"/>
    <w:rsid w:val="00CE1130"/>
    <w:rsid w:val="00CE1834"/>
    <w:rsid w:val="00CE25F2"/>
    <w:rsid w:val="00CE33DE"/>
    <w:rsid w:val="00CE385B"/>
    <w:rsid w:val="00CE3900"/>
    <w:rsid w:val="00CE6F0E"/>
    <w:rsid w:val="00CE7D6D"/>
    <w:rsid w:val="00CE7D7B"/>
    <w:rsid w:val="00CF0784"/>
    <w:rsid w:val="00CF1116"/>
    <w:rsid w:val="00CF1E43"/>
    <w:rsid w:val="00CF26F7"/>
    <w:rsid w:val="00CF3169"/>
    <w:rsid w:val="00CF43F3"/>
    <w:rsid w:val="00CF541A"/>
    <w:rsid w:val="00CF5A96"/>
    <w:rsid w:val="00CF7967"/>
    <w:rsid w:val="00D013EB"/>
    <w:rsid w:val="00D02656"/>
    <w:rsid w:val="00D0269E"/>
    <w:rsid w:val="00D03597"/>
    <w:rsid w:val="00D039F2"/>
    <w:rsid w:val="00D04828"/>
    <w:rsid w:val="00D0483C"/>
    <w:rsid w:val="00D058F3"/>
    <w:rsid w:val="00D0701F"/>
    <w:rsid w:val="00D134A1"/>
    <w:rsid w:val="00D137E2"/>
    <w:rsid w:val="00D144CA"/>
    <w:rsid w:val="00D145F6"/>
    <w:rsid w:val="00D20819"/>
    <w:rsid w:val="00D20927"/>
    <w:rsid w:val="00D20F3C"/>
    <w:rsid w:val="00D21296"/>
    <w:rsid w:val="00D21F68"/>
    <w:rsid w:val="00D223C6"/>
    <w:rsid w:val="00D22BB3"/>
    <w:rsid w:val="00D24A85"/>
    <w:rsid w:val="00D24C79"/>
    <w:rsid w:val="00D25FC5"/>
    <w:rsid w:val="00D27646"/>
    <w:rsid w:val="00D277B2"/>
    <w:rsid w:val="00D278DE"/>
    <w:rsid w:val="00D27F2F"/>
    <w:rsid w:val="00D31B9D"/>
    <w:rsid w:val="00D348B4"/>
    <w:rsid w:val="00D35E17"/>
    <w:rsid w:val="00D35E4F"/>
    <w:rsid w:val="00D36408"/>
    <w:rsid w:val="00D36830"/>
    <w:rsid w:val="00D37365"/>
    <w:rsid w:val="00D37DE8"/>
    <w:rsid w:val="00D40B74"/>
    <w:rsid w:val="00D43BA7"/>
    <w:rsid w:val="00D43C42"/>
    <w:rsid w:val="00D454B1"/>
    <w:rsid w:val="00D45E0E"/>
    <w:rsid w:val="00D460BD"/>
    <w:rsid w:val="00D46125"/>
    <w:rsid w:val="00D4619F"/>
    <w:rsid w:val="00D462EB"/>
    <w:rsid w:val="00D46C5D"/>
    <w:rsid w:val="00D47CE5"/>
    <w:rsid w:val="00D47F60"/>
    <w:rsid w:val="00D52AAD"/>
    <w:rsid w:val="00D53D3A"/>
    <w:rsid w:val="00D53E4F"/>
    <w:rsid w:val="00D568AD"/>
    <w:rsid w:val="00D56C03"/>
    <w:rsid w:val="00D56D78"/>
    <w:rsid w:val="00D57159"/>
    <w:rsid w:val="00D57313"/>
    <w:rsid w:val="00D57FCD"/>
    <w:rsid w:val="00D6007F"/>
    <w:rsid w:val="00D607E1"/>
    <w:rsid w:val="00D617F1"/>
    <w:rsid w:val="00D6237A"/>
    <w:rsid w:val="00D6241A"/>
    <w:rsid w:val="00D63684"/>
    <w:rsid w:val="00D641F2"/>
    <w:rsid w:val="00D6423D"/>
    <w:rsid w:val="00D64375"/>
    <w:rsid w:val="00D64834"/>
    <w:rsid w:val="00D64EC8"/>
    <w:rsid w:val="00D6594B"/>
    <w:rsid w:val="00D65EB6"/>
    <w:rsid w:val="00D677F0"/>
    <w:rsid w:val="00D67B08"/>
    <w:rsid w:val="00D70FC5"/>
    <w:rsid w:val="00D71D38"/>
    <w:rsid w:val="00D71F65"/>
    <w:rsid w:val="00D751B2"/>
    <w:rsid w:val="00D7547D"/>
    <w:rsid w:val="00D75960"/>
    <w:rsid w:val="00D7713D"/>
    <w:rsid w:val="00D77EA9"/>
    <w:rsid w:val="00D80A33"/>
    <w:rsid w:val="00D81BA7"/>
    <w:rsid w:val="00D831C6"/>
    <w:rsid w:val="00D83588"/>
    <w:rsid w:val="00D84C42"/>
    <w:rsid w:val="00D8532E"/>
    <w:rsid w:val="00D85B13"/>
    <w:rsid w:val="00D86419"/>
    <w:rsid w:val="00D8722D"/>
    <w:rsid w:val="00D90237"/>
    <w:rsid w:val="00D90333"/>
    <w:rsid w:val="00D90691"/>
    <w:rsid w:val="00D91A02"/>
    <w:rsid w:val="00D9253A"/>
    <w:rsid w:val="00D92840"/>
    <w:rsid w:val="00D9338E"/>
    <w:rsid w:val="00D93639"/>
    <w:rsid w:val="00D93908"/>
    <w:rsid w:val="00D93A59"/>
    <w:rsid w:val="00D93ABD"/>
    <w:rsid w:val="00D943A6"/>
    <w:rsid w:val="00D95BF4"/>
    <w:rsid w:val="00D95E3A"/>
    <w:rsid w:val="00D96209"/>
    <w:rsid w:val="00D96340"/>
    <w:rsid w:val="00DA1AC4"/>
    <w:rsid w:val="00DA1E75"/>
    <w:rsid w:val="00DA2B0A"/>
    <w:rsid w:val="00DA37BA"/>
    <w:rsid w:val="00DA3C04"/>
    <w:rsid w:val="00DA4050"/>
    <w:rsid w:val="00DA4456"/>
    <w:rsid w:val="00DA47C5"/>
    <w:rsid w:val="00DA5560"/>
    <w:rsid w:val="00DA5ED2"/>
    <w:rsid w:val="00DA6707"/>
    <w:rsid w:val="00DA6F77"/>
    <w:rsid w:val="00DA70A2"/>
    <w:rsid w:val="00DA779D"/>
    <w:rsid w:val="00DA7E23"/>
    <w:rsid w:val="00DB052E"/>
    <w:rsid w:val="00DB08CE"/>
    <w:rsid w:val="00DB1871"/>
    <w:rsid w:val="00DB22DF"/>
    <w:rsid w:val="00DB2451"/>
    <w:rsid w:val="00DB337C"/>
    <w:rsid w:val="00DB4B3F"/>
    <w:rsid w:val="00DB5751"/>
    <w:rsid w:val="00DB689D"/>
    <w:rsid w:val="00DB6EF0"/>
    <w:rsid w:val="00DB7131"/>
    <w:rsid w:val="00DB754F"/>
    <w:rsid w:val="00DB7A06"/>
    <w:rsid w:val="00DB7B78"/>
    <w:rsid w:val="00DB7E16"/>
    <w:rsid w:val="00DB7ECA"/>
    <w:rsid w:val="00DC06DB"/>
    <w:rsid w:val="00DC0789"/>
    <w:rsid w:val="00DC09E4"/>
    <w:rsid w:val="00DC306A"/>
    <w:rsid w:val="00DC45F2"/>
    <w:rsid w:val="00DC5621"/>
    <w:rsid w:val="00DC6E35"/>
    <w:rsid w:val="00DC762B"/>
    <w:rsid w:val="00DC79E6"/>
    <w:rsid w:val="00DD0C34"/>
    <w:rsid w:val="00DD1DD2"/>
    <w:rsid w:val="00DD1F27"/>
    <w:rsid w:val="00DD44CB"/>
    <w:rsid w:val="00DD5067"/>
    <w:rsid w:val="00DD55B3"/>
    <w:rsid w:val="00DD587B"/>
    <w:rsid w:val="00DD615B"/>
    <w:rsid w:val="00DD6BE8"/>
    <w:rsid w:val="00DD6D4F"/>
    <w:rsid w:val="00DE015F"/>
    <w:rsid w:val="00DE0665"/>
    <w:rsid w:val="00DE0AC6"/>
    <w:rsid w:val="00DE1847"/>
    <w:rsid w:val="00DE186E"/>
    <w:rsid w:val="00DE19F5"/>
    <w:rsid w:val="00DE20A1"/>
    <w:rsid w:val="00DE20ED"/>
    <w:rsid w:val="00DE382F"/>
    <w:rsid w:val="00DE4242"/>
    <w:rsid w:val="00DE4DC7"/>
    <w:rsid w:val="00DE5E18"/>
    <w:rsid w:val="00DE6726"/>
    <w:rsid w:val="00DE680E"/>
    <w:rsid w:val="00DE6AA7"/>
    <w:rsid w:val="00DE70D5"/>
    <w:rsid w:val="00DE727A"/>
    <w:rsid w:val="00DE7663"/>
    <w:rsid w:val="00DF02D6"/>
    <w:rsid w:val="00DF0C55"/>
    <w:rsid w:val="00DF0D4B"/>
    <w:rsid w:val="00DF139A"/>
    <w:rsid w:val="00DF264E"/>
    <w:rsid w:val="00DF2927"/>
    <w:rsid w:val="00DF332B"/>
    <w:rsid w:val="00DF3A5A"/>
    <w:rsid w:val="00DF4138"/>
    <w:rsid w:val="00DF477E"/>
    <w:rsid w:val="00DF49AE"/>
    <w:rsid w:val="00DF4D6C"/>
    <w:rsid w:val="00DF54EB"/>
    <w:rsid w:val="00DF5500"/>
    <w:rsid w:val="00DF5A9C"/>
    <w:rsid w:val="00DF66CD"/>
    <w:rsid w:val="00E00107"/>
    <w:rsid w:val="00E00C70"/>
    <w:rsid w:val="00E0138A"/>
    <w:rsid w:val="00E020D8"/>
    <w:rsid w:val="00E0298D"/>
    <w:rsid w:val="00E049D4"/>
    <w:rsid w:val="00E0533B"/>
    <w:rsid w:val="00E057C4"/>
    <w:rsid w:val="00E063AA"/>
    <w:rsid w:val="00E064DA"/>
    <w:rsid w:val="00E07AC1"/>
    <w:rsid w:val="00E10FB2"/>
    <w:rsid w:val="00E114A8"/>
    <w:rsid w:val="00E11650"/>
    <w:rsid w:val="00E11B0F"/>
    <w:rsid w:val="00E12544"/>
    <w:rsid w:val="00E12845"/>
    <w:rsid w:val="00E12EC0"/>
    <w:rsid w:val="00E13659"/>
    <w:rsid w:val="00E14912"/>
    <w:rsid w:val="00E151B6"/>
    <w:rsid w:val="00E15245"/>
    <w:rsid w:val="00E15B25"/>
    <w:rsid w:val="00E161B2"/>
    <w:rsid w:val="00E1798D"/>
    <w:rsid w:val="00E17B99"/>
    <w:rsid w:val="00E213A2"/>
    <w:rsid w:val="00E216FB"/>
    <w:rsid w:val="00E21F95"/>
    <w:rsid w:val="00E25AB0"/>
    <w:rsid w:val="00E25B73"/>
    <w:rsid w:val="00E25BB6"/>
    <w:rsid w:val="00E266AB"/>
    <w:rsid w:val="00E26824"/>
    <w:rsid w:val="00E301C8"/>
    <w:rsid w:val="00E30872"/>
    <w:rsid w:val="00E31029"/>
    <w:rsid w:val="00E326F8"/>
    <w:rsid w:val="00E32748"/>
    <w:rsid w:val="00E32AD3"/>
    <w:rsid w:val="00E33105"/>
    <w:rsid w:val="00E33CDF"/>
    <w:rsid w:val="00E35074"/>
    <w:rsid w:val="00E35148"/>
    <w:rsid w:val="00E36232"/>
    <w:rsid w:val="00E3655A"/>
    <w:rsid w:val="00E377C0"/>
    <w:rsid w:val="00E37A4C"/>
    <w:rsid w:val="00E419A5"/>
    <w:rsid w:val="00E43A5F"/>
    <w:rsid w:val="00E447BC"/>
    <w:rsid w:val="00E44F5D"/>
    <w:rsid w:val="00E44F78"/>
    <w:rsid w:val="00E45449"/>
    <w:rsid w:val="00E45CF6"/>
    <w:rsid w:val="00E46255"/>
    <w:rsid w:val="00E47177"/>
    <w:rsid w:val="00E47DEF"/>
    <w:rsid w:val="00E50D24"/>
    <w:rsid w:val="00E50E8B"/>
    <w:rsid w:val="00E50F0F"/>
    <w:rsid w:val="00E514E8"/>
    <w:rsid w:val="00E537B1"/>
    <w:rsid w:val="00E53A1A"/>
    <w:rsid w:val="00E54259"/>
    <w:rsid w:val="00E55FAC"/>
    <w:rsid w:val="00E562E0"/>
    <w:rsid w:val="00E578A5"/>
    <w:rsid w:val="00E57BFE"/>
    <w:rsid w:val="00E60C86"/>
    <w:rsid w:val="00E61390"/>
    <w:rsid w:val="00E61655"/>
    <w:rsid w:val="00E632DE"/>
    <w:rsid w:val="00E63321"/>
    <w:rsid w:val="00E63BA0"/>
    <w:rsid w:val="00E63F31"/>
    <w:rsid w:val="00E647DC"/>
    <w:rsid w:val="00E64BB9"/>
    <w:rsid w:val="00E65996"/>
    <w:rsid w:val="00E65CDF"/>
    <w:rsid w:val="00E6630B"/>
    <w:rsid w:val="00E663AD"/>
    <w:rsid w:val="00E663E5"/>
    <w:rsid w:val="00E671BA"/>
    <w:rsid w:val="00E67A74"/>
    <w:rsid w:val="00E67ABD"/>
    <w:rsid w:val="00E67AD1"/>
    <w:rsid w:val="00E70CA2"/>
    <w:rsid w:val="00E70E54"/>
    <w:rsid w:val="00E71BCA"/>
    <w:rsid w:val="00E724FF"/>
    <w:rsid w:val="00E72AC7"/>
    <w:rsid w:val="00E72BC4"/>
    <w:rsid w:val="00E72DB8"/>
    <w:rsid w:val="00E730E1"/>
    <w:rsid w:val="00E732E9"/>
    <w:rsid w:val="00E74737"/>
    <w:rsid w:val="00E74BA4"/>
    <w:rsid w:val="00E74F73"/>
    <w:rsid w:val="00E75516"/>
    <w:rsid w:val="00E75817"/>
    <w:rsid w:val="00E75FF3"/>
    <w:rsid w:val="00E767D5"/>
    <w:rsid w:val="00E77127"/>
    <w:rsid w:val="00E77876"/>
    <w:rsid w:val="00E802FE"/>
    <w:rsid w:val="00E81260"/>
    <w:rsid w:val="00E8157E"/>
    <w:rsid w:val="00E81AFF"/>
    <w:rsid w:val="00E8269C"/>
    <w:rsid w:val="00E82CCF"/>
    <w:rsid w:val="00E8365B"/>
    <w:rsid w:val="00E83C01"/>
    <w:rsid w:val="00E83D1B"/>
    <w:rsid w:val="00E844AB"/>
    <w:rsid w:val="00E853EB"/>
    <w:rsid w:val="00E85613"/>
    <w:rsid w:val="00E85DAC"/>
    <w:rsid w:val="00E8680B"/>
    <w:rsid w:val="00E869D3"/>
    <w:rsid w:val="00E86D50"/>
    <w:rsid w:val="00E86DA6"/>
    <w:rsid w:val="00E90017"/>
    <w:rsid w:val="00E90512"/>
    <w:rsid w:val="00E9056B"/>
    <w:rsid w:val="00E90CF6"/>
    <w:rsid w:val="00E91887"/>
    <w:rsid w:val="00E91EE6"/>
    <w:rsid w:val="00E92704"/>
    <w:rsid w:val="00E9270E"/>
    <w:rsid w:val="00E92E23"/>
    <w:rsid w:val="00E932F7"/>
    <w:rsid w:val="00E939EC"/>
    <w:rsid w:val="00E95388"/>
    <w:rsid w:val="00E9547E"/>
    <w:rsid w:val="00E96277"/>
    <w:rsid w:val="00E967F4"/>
    <w:rsid w:val="00E97143"/>
    <w:rsid w:val="00E97406"/>
    <w:rsid w:val="00E97E44"/>
    <w:rsid w:val="00EA1040"/>
    <w:rsid w:val="00EA359A"/>
    <w:rsid w:val="00EA37ED"/>
    <w:rsid w:val="00EA3A23"/>
    <w:rsid w:val="00EA3D4B"/>
    <w:rsid w:val="00EA3E86"/>
    <w:rsid w:val="00EA3F53"/>
    <w:rsid w:val="00EA44B1"/>
    <w:rsid w:val="00EA56C7"/>
    <w:rsid w:val="00EA6A3F"/>
    <w:rsid w:val="00EB0984"/>
    <w:rsid w:val="00EB0EA7"/>
    <w:rsid w:val="00EB1440"/>
    <w:rsid w:val="00EB1FD6"/>
    <w:rsid w:val="00EB2361"/>
    <w:rsid w:val="00EB25D9"/>
    <w:rsid w:val="00EB2781"/>
    <w:rsid w:val="00EB2DD5"/>
    <w:rsid w:val="00EB4C45"/>
    <w:rsid w:val="00EB621F"/>
    <w:rsid w:val="00EB70D1"/>
    <w:rsid w:val="00EB74EA"/>
    <w:rsid w:val="00EB78E7"/>
    <w:rsid w:val="00EB7AD2"/>
    <w:rsid w:val="00EC0638"/>
    <w:rsid w:val="00EC0831"/>
    <w:rsid w:val="00EC0D72"/>
    <w:rsid w:val="00EC1B78"/>
    <w:rsid w:val="00EC27D6"/>
    <w:rsid w:val="00EC29F5"/>
    <w:rsid w:val="00EC2B3F"/>
    <w:rsid w:val="00EC4D55"/>
    <w:rsid w:val="00EC60DA"/>
    <w:rsid w:val="00EC6276"/>
    <w:rsid w:val="00EC66EF"/>
    <w:rsid w:val="00EC67D4"/>
    <w:rsid w:val="00EC6D26"/>
    <w:rsid w:val="00EC79D1"/>
    <w:rsid w:val="00ED261E"/>
    <w:rsid w:val="00ED2C58"/>
    <w:rsid w:val="00ED3CC1"/>
    <w:rsid w:val="00ED4449"/>
    <w:rsid w:val="00ED4500"/>
    <w:rsid w:val="00ED477C"/>
    <w:rsid w:val="00ED499F"/>
    <w:rsid w:val="00ED5024"/>
    <w:rsid w:val="00ED50A7"/>
    <w:rsid w:val="00ED7415"/>
    <w:rsid w:val="00ED7CDE"/>
    <w:rsid w:val="00ED7E2F"/>
    <w:rsid w:val="00EE059C"/>
    <w:rsid w:val="00EE0B24"/>
    <w:rsid w:val="00EE0E0C"/>
    <w:rsid w:val="00EE0F0C"/>
    <w:rsid w:val="00EE19C7"/>
    <w:rsid w:val="00EE25B9"/>
    <w:rsid w:val="00EE27B7"/>
    <w:rsid w:val="00EE29A5"/>
    <w:rsid w:val="00EE33C7"/>
    <w:rsid w:val="00EE3A96"/>
    <w:rsid w:val="00EE3FA3"/>
    <w:rsid w:val="00EE48A2"/>
    <w:rsid w:val="00EE5293"/>
    <w:rsid w:val="00EE5F79"/>
    <w:rsid w:val="00EE6D22"/>
    <w:rsid w:val="00EE76D8"/>
    <w:rsid w:val="00EF0EA5"/>
    <w:rsid w:val="00EF1CE6"/>
    <w:rsid w:val="00EF24D9"/>
    <w:rsid w:val="00EF4B1D"/>
    <w:rsid w:val="00EF5016"/>
    <w:rsid w:val="00EF5246"/>
    <w:rsid w:val="00EF5B85"/>
    <w:rsid w:val="00EF74AB"/>
    <w:rsid w:val="00F00E57"/>
    <w:rsid w:val="00F01421"/>
    <w:rsid w:val="00F01450"/>
    <w:rsid w:val="00F01D3E"/>
    <w:rsid w:val="00F02151"/>
    <w:rsid w:val="00F02382"/>
    <w:rsid w:val="00F03299"/>
    <w:rsid w:val="00F03708"/>
    <w:rsid w:val="00F05212"/>
    <w:rsid w:val="00F0536B"/>
    <w:rsid w:val="00F054DE"/>
    <w:rsid w:val="00F10753"/>
    <w:rsid w:val="00F1236E"/>
    <w:rsid w:val="00F131C7"/>
    <w:rsid w:val="00F1499E"/>
    <w:rsid w:val="00F151B6"/>
    <w:rsid w:val="00F155C9"/>
    <w:rsid w:val="00F20B0D"/>
    <w:rsid w:val="00F211AD"/>
    <w:rsid w:val="00F22107"/>
    <w:rsid w:val="00F2438B"/>
    <w:rsid w:val="00F24B1F"/>
    <w:rsid w:val="00F25002"/>
    <w:rsid w:val="00F266C3"/>
    <w:rsid w:val="00F304A3"/>
    <w:rsid w:val="00F308E3"/>
    <w:rsid w:val="00F31CFD"/>
    <w:rsid w:val="00F33512"/>
    <w:rsid w:val="00F3378D"/>
    <w:rsid w:val="00F33823"/>
    <w:rsid w:val="00F33A0E"/>
    <w:rsid w:val="00F35FCF"/>
    <w:rsid w:val="00F368E8"/>
    <w:rsid w:val="00F369AD"/>
    <w:rsid w:val="00F37232"/>
    <w:rsid w:val="00F37EE3"/>
    <w:rsid w:val="00F41224"/>
    <w:rsid w:val="00F41D86"/>
    <w:rsid w:val="00F41EAA"/>
    <w:rsid w:val="00F42651"/>
    <w:rsid w:val="00F4297F"/>
    <w:rsid w:val="00F42F38"/>
    <w:rsid w:val="00F43448"/>
    <w:rsid w:val="00F436D8"/>
    <w:rsid w:val="00F444A6"/>
    <w:rsid w:val="00F45DD3"/>
    <w:rsid w:val="00F46678"/>
    <w:rsid w:val="00F46BCF"/>
    <w:rsid w:val="00F46C27"/>
    <w:rsid w:val="00F46F34"/>
    <w:rsid w:val="00F511B4"/>
    <w:rsid w:val="00F519BF"/>
    <w:rsid w:val="00F51B73"/>
    <w:rsid w:val="00F5355D"/>
    <w:rsid w:val="00F536A3"/>
    <w:rsid w:val="00F53E99"/>
    <w:rsid w:val="00F54555"/>
    <w:rsid w:val="00F54660"/>
    <w:rsid w:val="00F551D6"/>
    <w:rsid w:val="00F554D9"/>
    <w:rsid w:val="00F602D9"/>
    <w:rsid w:val="00F61150"/>
    <w:rsid w:val="00F61C54"/>
    <w:rsid w:val="00F6242F"/>
    <w:rsid w:val="00F62C54"/>
    <w:rsid w:val="00F63109"/>
    <w:rsid w:val="00F64194"/>
    <w:rsid w:val="00F642C2"/>
    <w:rsid w:val="00F64518"/>
    <w:rsid w:val="00F64EA1"/>
    <w:rsid w:val="00F651DC"/>
    <w:rsid w:val="00F65EFF"/>
    <w:rsid w:val="00F66399"/>
    <w:rsid w:val="00F665E9"/>
    <w:rsid w:val="00F667EB"/>
    <w:rsid w:val="00F66899"/>
    <w:rsid w:val="00F668A1"/>
    <w:rsid w:val="00F66C0F"/>
    <w:rsid w:val="00F67318"/>
    <w:rsid w:val="00F67C14"/>
    <w:rsid w:val="00F7096F"/>
    <w:rsid w:val="00F71757"/>
    <w:rsid w:val="00F717B2"/>
    <w:rsid w:val="00F724D5"/>
    <w:rsid w:val="00F7407D"/>
    <w:rsid w:val="00F74293"/>
    <w:rsid w:val="00F7435B"/>
    <w:rsid w:val="00F743DD"/>
    <w:rsid w:val="00F74DC3"/>
    <w:rsid w:val="00F76013"/>
    <w:rsid w:val="00F76B2D"/>
    <w:rsid w:val="00F77E28"/>
    <w:rsid w:val="00F807FC"/>
    <w:rsid w:val="00F8081B"/>
    <w:rsid w:val="00F811EF"/>
    <w:rsid w:val="00F81966"/>
    <w:rsid w:val="00F81AA3"/>
    <w:rsid w:val="00F82C50"/>
    <w:rsid w:val="00F82D14"/>
    <w:rsid w:val="00F83064"/>
    <w:rsid w:val="00F8306C"/>
    <w:rsid w:val="00F83A2F"/>
    <w:rsid w:val="00F8459E"/>
    <w:rsid w:val="00F84B77"/>
    <w:rsid w:val="00F84D9C"/>
    <w:rsid w:val="00F86323"/>
    <w:rsid w:val="00F86D7A"/>
    <w:rsid w:val="00F87224"/>
    <w:rsid w:val="00F87475"/>
    <w:rsid w:val="00F87808"/>
    <w:rsid w:val="00F87C86"/>
    <w:rsid w:val="00F908BA"/>
    <w:rsid w:val="00F90A64"/>
    <w:rsid w:val="00F925DC"/>
    <w:rsid w:val="00F931FB"/>
    <w:rsid w:val="00F94611"/>
    <w:rsid w:val="00F95884"/>
    <w:rsid w:val="00F95C7F"/>
    <w:rsid w:val="00F96504"/>
    <w:rsid w:val="00F975ED"/>
    <w:rsid w:val="00FA0771"/>
    <w:rsid w:val="00FA0F8E"/>
    <w:rsid w:val="00FA1A01"/>
    <w:rsid w:val="00FA26E6"/>
    <w:rsid w:val="00FA49B1"/>
    <w:rsid w:val="00FA58FC"/>
    <w:rsid w:val="00FA6862"/>
    <w:rsid w:val="00FA73C6"/>
    <w:rsid w:val="00FA7899"/>
    <w:rsid w:val="00FB1C69"/>
    <w:rsid w:val="00FB2DDA"/>
    <w:rsid w:val="00FB3219"/>
    <w:rsid w:val="00FB34DC"/>
    <w:rsid w:val="00FB35FE"/>
    <w:rsid w:val="00FB36B3"/>
    <w:rsid w:val="00FB4F46"/>
    <w:rsid w:val="00FB60CA"/>
    <w:rsid w:val="00FB61BD"/>
    <w:rsid w:val="00FB64C3"/>
    <w:rsid w:val="00FB734D"/>
    <w:rsid w:val="00FB7A4C"/>
    <w:rsid w:val="00FC0B4E"/>
    <w:rsid w:val="00FC2AA9"/>
    <w:rsid w:val="00FC2DE0"/>
    <w:rsid w:val="00FC40C2"/>
    <w:rsid w:val="00FC4D52"/>
    <w:rsid w:val="00FC4FAA"/>
    <w:rsid w:val="00FC7034"/>
    <w:rsid w:val="00FC722A"/>
    <w:rsid w:val="00FD04DB"/>
    <w:rsid w:val="00FD12CA"/>
    <w:rsid w:val="00FD2251"/>
    <w:rsid w:val="00FD2A1F"/>
    <w:rsid w:val="00FD2DFF"/>
    <w:rsid w:val="00FD424A"/>
    <w:rsid w:val="00FD42B1"/>
    <w:rsid w:val="00FD48B6"/>
    <w:rsid w:val="00FD5854"/>
    <w:rsid w:val="00FD67DC"/>
    <w:rsid w:val="00FE04E1"/>
    <w:rsid w:val="00FE0605"/>
    <w:rsid w:val="00FE0987"/>
    <w:rsid w:val="00FE2514"/>
    <w:rsid w:val="00FE263F"/>
    <w:rsid w:val="00FE3E37"/>
    <w:rsid w:val="00FE40FB"/>
    <w:rsid w:val="00FE4209"/>
    <w:rsid w:val="00FE4966"/>
    <w:rsid w:val="00FE4B34"/>
    <w:rsid w:val="00FE5021"/>
    <w:rsid w:val="00FE5757"/>
    <w:rsid w:val="00FE6957"/>
    <w:rsid w:val="00FE6E87"/>
    <w:rsid w:val="00FE7318"/>
    <w:rsid w:val="00FF01E7"/>
    <w:rsid w:val="00FF043E"/>
    <w:rsid w:val="00FF0FC3"/>
    <w:rsid w:val="00FF2AF7"/>
    <w:rsid w:val="00FF3BCC"/>
    <w:rsid w:val="00FF46E2"/>
    <w:rsid w:val="00FF4DB2"/>
    <w:rsid w:val="00FF50D7"/>
    <w:rsid w:val="00FF50F6"/>
    <w:rsid w:val="00FF6632"/>
    <w:rsid w:val="00FF7171"/>
    <w:rsid w:val="00FF718F"/>
    <w:rsid w:val="00FF7286"/>
    <w:rsid w:val="08261B41"/>
    <w:rsid w:val="3660B240"/>
    <w:rsid w:val="40DEC410"/>
    <w:rsid w:val="4661ADF2"/>
    <w:rsid w:val="7C5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B50CD"/>
  <w15:chartTrackingRefBased/>
  <w15:docId w15:val="{509239DE-DEB8-4871-BD55-C01B5472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62D"/>
    <w:rPr>
      <w:rFonts w:ascii="(Usar fonte para texto asiático" w:hAnsi="(Usar fonte para texto asiático" w:cs="(Usar fonte para texto asiático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5104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semiHidden/>
    <w:rsid w:val="006F371A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3C3DC7"/>
    <w:rPr>
      <w:rFonts w:ascii="(Usar fonte para texto asiático" w:hAnsi="(Usar fonte para texto asiático" w:cs="(Usar fonte para texto asiático"/>
      <w:sz w:val="20"/>
      <w:szCs w:val="20"/>
      <w:lang w:val="x-none" w:eastAsia="zh-CN"/>
    </w:rPr>
  </w:style>
  <w:style w:type="character" w:styleId="Refdenotaderodap">
    <w:name w:val="footnote reference"/>
    <w:basedOn w:val="Fontepargpadro"/>
    <w:semiHidden/>
    <w:rsid w:val="006F371A"/>
    <w:rPr>
      <w:rFonts w:cs="Times New Roman"/>
      <w:vertAlign w:val="superscript"/>
    </w:rPr>
  </w:style>
  <w:style w:type="character" w:styleId="Hyperlink">
    <w:name w:val="Hyperlink"/>
    <w:basedOn w:val="Fontepargpadro"/>
    <w:rsid w:val="006F371A"/>
    <w:rPr>
      <w:rFonts w:cs="Times New Roman"/>
      <w:color w:val="0000FF"/>
      <w:u w:val="single"/>
    </w:rPr>
  </w:style>
  <w:style w:type="paragraph" w:styleId="Textoembloco">
    <w:name w:val="Block Text"/>
    <w:basedOn w:val="Normal"/>
    <w:rsid w:val="006F371A"/>
    <w:pPr>
      <w:spacing w:after="240"/>
      <w:ind w:left="1080" w:right="1150"/>
      <w:jc w:val="both"/>
    </w:pPr>
    <w:rPr>
      <w:rFonts w:ascii="Times New Roman" w:hAnsi="Times New Roman" w:cs="Times New Roman"/>
      <w:lang w:val="en-US" w:eastAsia="pt-BR"/>
    </w:rPr>
  </w:style>
  <w:style w:type="character" w:styleId="Nmerodepgina">
    <w:name w:val="page number"/>
    <w:basedOn w:val="Fontepargpadro"/>
    <w:rsid w:val="006F371A"/>
    <w:rPr>
      <w:rFonts w:cs="Times New Roman"/>
    </w:rPr>
  </w:style>
  <w:style w:type="character" w:customStyle="1" w:styleId="descricao1">
    <w:name w:val="descricao1"/>
    <w:basedOn w:val="Fontepargpadro"/>
    <w:rsid w:val="007C5FB9"/>
    <w:rPr>
      <w:rFonts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rsid w:val="00025AC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locked/>
    <w:rsid w:val="003C3DC7"/>
    <w:rPr>
      <w:rFonts w:ascii="(Usar fonte para texto asiático" w:hAnsi="(Usar fonte para texto asiático" w:cs="(Usar fonte para texto asiático"/>
      <w:sz w:val="24"/>
      <w:szCs w:val="24"/>
      <w:lang w:val="x-none" w:eastAsia="zh-CN"/>
    </w:rPr>
  </w:style>
  <w:style w:type="paragraph" w:styleId="Cabealho">
    <w:name w:val="header"/>
    <w:basedOn w:val="Normal"/>
    <w:link w:val="CabealhoChar"/>
    <w:rsid w:val="00025AC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3C3DC7"/>
    <w:rPr>
      <w:rFonts w:ascii="(Usar fonte para texto asiático" w:hAnsi="(Usar fonte para texto asiático" w:cs="(Usar fonte para texto asiático"/>
      <w:sz w:val="24"/>
      <w:szCs w:val="24"/>
      <w:lang w:val="x-none" w:eastAsia="zh-CN"/>
    </w:rPr>
  </w:style>
  <w:style w:type="character" w:styleId="CitaoHTML">
    <w:name w:val="HTML Cite"/>
    <w:basedOn w:val="Fontepargpadro"/>
    <w:rsid w:val="004347EB"/>
    <w:rPr>
      <w:rFonts w:cs="Times New Roman"/>
      <w:i/>
      <w:iCs/>
    </w:rPr>
  </w:style>
  <w:style w:type="paragraph" w:styleId="MapadoDocumento">
    <w:name w:val="Document Map"/>
    <w:basedOn w:val="Normal"/>
    <w:link w:val="MapadoDocumentoChar"/>
    <w:semiHidden/>
    <w:rsid w:val="008B62D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locked/>
    <w:rsid w:val="008B62DE"/>
    <w:rPr>
      <w:rFonts w:ascii="Tahoma" w:hAnsi="Tahoma" w:cs="Tahoma"/>
      <w:strike/>
      <w:color w:val="FF0000"/>
      <w:sz w:val="16"/>
      <w:szCs w:val="16"/>
      <w:lang w:val="x-none" w:eastAsia="zh-CN"/>
    </w:rPr>
  </w:style>
  <w:style w:type="paragraph" w:styleId="Textodebalo">
    <w:name w:val="Balloon Text"/>
    <w:basedOn w:val="Normal"/>
    <w:link w:val="TextodebaloChar"/>
    <w:semiHidden/>
    <w:rsid w:val="002D7E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2D7ECB"/>
    <w:rPr>
      <w:rFonts w:ascii="Tahoma" w:hAnsi="Tahoma" w:cs="Tahoma"/>
      <w:strike/>
      <w:color w:val="FF0000"/>
      <w:sz w:val="16"/>
      <w:szCs w:val="16"/>
      <w:lang w:val="x-none" w:eastAsia="zh-CN"/>
    </w:rPr>
  </w:style>
  <w:style w:type="character" w:customStyle="1" w:styleId="PlaceholderText1">
    <w:name w:val="Placeholder Text1"/>
    <w:basedOn w:val="Fontepargpadro"/>
    <w:semiHidden/>
    <w:rsid w:val="005C385C"/>
    <w:rPr>
      <w:rFonts w:cs="Times New Roman"/>
      <w:color w:val="808080"/>
    </w:rPr>
  </w:style>
  <w:style w:type="paragraph" w:customStyle="1" w:styleId="ListParagraph1">
    <w:name w:val="List Paragraph1"/>
    <w:basedOn w:val="Normal"/>
    <w:rsid w:val="00236F60"/>
    <w:pPr>
      <w:ind w:left="720"/>
      <w:contextualSpacing/>
    </w:pPr>
  </w:style>
  <w:style w:type="paragraph" w:styleId="Textodenotadefim">
    <w:name w:val="endnote text"/>
    <w:basedOn w:val="Normal"/>
    <w:link w:val="TextodenotadefimChar"/>
    <w:semiHidden/>
    <w:rsid w:val="005D39AF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locked/>
    <w:rsid w:val="005D39AF"/>
    <w:rPr>
      <w:rFonts w:ascii="(Usar fonte para texto asiático" w:hAnsi="(Usar fonte para texto asiático" w:cs="(Usar fonte para texto asiático"/>
      <w:strike/>
      <w:color w:val="FF0000"/>
      <w:lang w:val="x-none" w:eastAsia="zh-CN"/>
    </w:rPr>
  </w:style>
  <w:style w:type="character" w:styleId="Refdenotadefim">
    <w:name w:val="endnote reference"/>
    <w:basedOn w:val="Fontepargpadro"/>
    <w:semiHidden/>
    <w:rsid w:val="005D39AF"/>
    <w:rPr>
      <w:rFonts w:cs="Times New Roman"/>
      <w:vertAlign w:val="superscript"/>
    </w:rPr>
  </w:style>
  <w:style w:type="paragraph" w:customStyle="1" w:styleId="Default">
    <w:name w:val="Default"/>
    <w:rsid w:val="003153ED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customStyle="1" w:styleId="PargrafodaLista1">
    <w:name w:val="Parágrafo da Lista1"/>
    <w:basedOn w:val="Normal"/>
    <w:rsid w:val="006209CC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rsid w:val="005373AC"/>
    <w:rPr>
      <w:color w:val="800080"/>
      <w:u w:val="single"/>
    </w:rPr>
  </w:style>
  <w:style w:type="character" w:customStyle="1" w:styleId="searchword">
    <w:name w:val="searchword"/>
    <w:basedOn w:val="Fontepargpadro"/>
    <w:rsid w:val="00712DC2"/>
    <w:rPr>
      <w:shd w:val="clear" w:color="auto" w:fill="FFFF00"/>
    </w:rPr>
  </w:style>
  <w:style w:type="paragraph" w:styleId="Recuodecorpodetexto">
    <w:name w:val="Body Text Indent"/>
    <w:basedOn w:val="Normal"/>
    <w:link w:val="RecuodecorpodetextoChar"/>
    <w:rsid w:val="002927B3"/>
    <w:pPr>
      <w:ind w:left="3686"/>
      <w:jc w:val="both"/>
    </w:pPr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927B3"/>
    <w:rPr>
      <w:rFonts w:eastAsia="Times New Roman"/>
      <w:i/>
      <w:sz w:val="24"/>
    </w:rPr>
  </w:style>
  <w:style w:type="paragraph" w:styleId="NormalWeb">
    <w:name w:val="Normal (Web)"/>
    <w:basedOn w:val="Normal"/>
    <w:uiPriority w:val="99"/>
    <w:rsid w:val="00BA4E27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82CA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02EA4"/>
    <w:rPr>
      <w:i/>
      <w:iCs/>
    </w:rPr>
  </w:style>
  <w:style w:type="character" w:customStyle="1" w:styleId="notion-enable-hover">
    <w:name w:val="notion-enable-hover"/>
    <w:basedOn w:val="Fontepargpadro"/>
    <w:rsid w:val="003E4A08"/>
  </w:style>
  <w:style w:type="character" w:styleId="Forte">
    <w:name w:val="Strong"/>
    <w:basedOn w:val="Fontepargpadro"/>
    <w:uiPriority w:val="22"/>
    <w:qFormat/>
    <w:rsid w:val="002E3A3F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7D6453"/>
    <w:rPr>
      <w:color w:val="808080"/>
    </w:rPr>
  </w:style>
  <w:style w:type="paragraph" w:styleId="Ttulo">
    <w:name w:val="Title"/>
    <w:basedOn w:val="Normal"/>
    <w:next w:val="Normal"/>
    <w:link w:val="TtuloChar"/>
    <w:qFormat/>
    <w:rsid w:val="00900A5A"/>
    <w:pPr>
      <w:spacing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00A5A"/>
    <w:rPr>
      <w:rFonts w:eastAsiaTheme="majorEastAsia" w:cstheme="majorBidi"/>
      <w:spacing w:val="-10"/>
      <w:kern w:val="28"/>
      <w:sz w:val="56"/>
      <w:szCs w:val="56"/>
      <w:lang w:eastAsia="zh-CN"/>
    </w:rPr>
  </w:style>
  <w:style w:type="paragraph" w:styleId="Subttulo">
    <w:name w:val="Subtitle"/>
    <w:basedOn w:val="Normal"/>
    <w:next w:val="Normal"/>
    <w:link w:val="SubttuloChar"/>
    <w:qFormat/>
    <w:rsid w:val="00E74F73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000000" w:themeColor="text1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E74F73"/>
    <w:rPr>
      <w:rFonts w:eastAsiaTheme="minorEastAsia" w:cstheme="minorBidi"/>
      <w:b/>
      <w:color w:val="000000" w:themeColor="text1"/>
      <w:spacing w:val="15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696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390/su1004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code/ztrimus/loan-repayment-prediction/data?select=Loan_status_2007-2020Q3.gzip" TargetMode="External"/><Relationship Id="rId1" Type="http://schemas.openxmlformats.org/officeDocument/2006/relationships/hyperlink" Target="mailto:douglas.pinheiro@pake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411E-7EBB-4A0C-9B09-923FC8BC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1108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Conseqüência do Processo de Estabilização no Retorno de Curto Prazo dos IPOs</vt:lpstr>
    </vt:vector>
  </TitlesOfParts>
  <Company>Hewlett-Packard Company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Conseqüência do Processo de Estabilização no Retorno de Curto Prazo dos IPOs</dc:title>
  <dc:subject/>
  <dc:creator>morecos</dc:creator>
  <cp:keywords/>
  <cp:lastModifiedBy>douglas pinheiro</cp:lastModifiedBy>
  <cp:revision>11</cp:revision>
  <cp:lastPrinted>2011-05-04T21:42:00Z</cp:lastPrinted>
  <dcterms:created xsi:type="dcterms:W3CDTF">2022-10-20T19:09:00Z</dcterms:created>
  <dcterms:modified xsi:type="dcterms:W3CDTF">2022-10-20T19:38:00Z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