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Secure Coding Review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Static &amp; Manual Security Audit — SecureNotes (Flask/Python)</w:t>
      </w:r>
    </w:p>
    <w:p>
      <w:pPr>
        <w:pStyle w:val="Heading1"/>
        <w:spacing w:after="120" w:before="240"/>
      </w:pPr>
      <w:r>
        <w:t xml:space="preserve">1. Scope &amp; Methodology</w:t>
      </w:r>
    </w:p>
    <w:p>
      <w:pPr>
        <w:spacing w:after="120"/>
      </w:pPr>
      <w:r>
        <w:t xml:space="preserve">This review audits a representative small web application, "SecureNotes," written in Python using the Flask framework. The application handles user login, note storage, file download, and outbound HTTP requests — a realistic surface for common web vulnerability classes (injection, broken auth, broken access control, SSRF, insecure deserialization).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Application audited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SecureNotes (sample Flask/Python web app, ~90 LOC)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Language / framework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 3.12, Flask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Review methods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Static analysis (Bandit v1.9.4) + manual line-by-line inspection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Files reviewed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vulnerable_app.py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findings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 (3 Critical, 5 High, 2 Medium, 1 Low classification band)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July 13, 2026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Methodology combined two passes: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static analysis with Bandit, a Python-specific SAST tool, run against the full source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line-by-line inspection of every route handler, focused on trust boundaries: anywhere user input (form fields, query strings, cookies, uploaded files, URLs) reaches a sink — a SQL query, a shell command, the filesystem, a deserializer, or an outbound request.</w:t>
      </w:r>
    </w:p>
    <w:p>
      <w:pPr>
        <w:spacing w:after="120"/>
      </w:pPr>
      <w:r>
        <w:t xml:space="preserve">Manual review was necessary because static analysis alone did not catch every issue: Bandit does not reason about business logic, so it missed the reflected XSS pattern (string-built HTML), the path traversal in the download endpoint, and the IDOR in the notes endpoint. These require understanding what the code is supposed to do, not just pattern-matching risky API calls.</w:t>
      </w:r>
    </w:p>
    <w:p>
      <w:pPr>
        <w:pStyle w:val="Heading1"/>
        <w:spacing w:after="120" w:before="240"/>
      </w:pPr>
      <w:r>
        <w:t xml:space="preserve">2. Summary of Findings</w:t>
      </w:r>
    </w:p>
    <w:p>
      <w:pPr>
        <w:spacing w:after="200"/>
      </w:pPr>
      <w:r>
        <w:rPr>
          <w:b/>
          <w:bCs/>
        </w:rPr>
        <w:t xml:space="preserve">Severity key:  </w:t>
      </w:r>
      <w:r>
        <w:rPr>
          <w:b/>
          <w:bCs/>
          <w:color w:val="C00000"/>
        </w:rPr>
        <w:t xml:space="preserve">Critical </w:t>
      </w:r>
      <w:r>
        <w:t xml:space="preserve">(remote code execution / full compromise)   </w:t>
      </w:r>
      <w:r>
        <w:rPr>
          <w:b/>
          <w:bCs/>
          <w:color w:val="E36C0A"/>
        </w:rPr>
        <w:t xml:space="preserve">High </w:t>
      </w:r>
      <w:r>
        <w:t xml:space="preserve">(data breach / auth bypass)   </w:t>
      </w:r>
      <w:r>
        <w:rPr>
          <w:b/>
          <w:bCs/>
          <w:color w:val="BF9000"/>
        </w:rPr>
        <w:t xml:space="preserve">Medium </w:t>
      </w:r>
      <w:r>
        <w:t xml:space="preserve">(defense-in-depth gap)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000"/>
        <w:gridCol w:w="1300"/>
      </w:tblGrid>
      <w:tr>
        <w:trPr>
          <w:tblHeader/>
        </w:trPr>
        <w:tc>
          <w:tcPr>
            <w:tcW w:type="dxa" w:w="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CWE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1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 Injection via string-formatted login query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CWE-89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/login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Weak password hashing (unsalted MD5)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CWE-327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login()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Predictable session token (insecure PRNG)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CWE-330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login()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Hardcoded secret key in source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CWE-798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app.secret_key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Reflected Cross-Site Scripting (XSS)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CWE-79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/search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OS command injection via shell=True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CWE-78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/ping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Path traversal / arbitrary file read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CWE-22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/download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Insecure deserialization (pickle.loads)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CWE-502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/import_note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Server-Side Request Forgery (SSRF)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CWE-918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/fetch_avatar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Broken access control / IDOR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CWE-639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/notes/&lt;id&gt;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Debug mode + bind-all in run entrypoint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CWE-489 / CWE-605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__main__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Medium</w:t>
            </w:r>
          </w:p>
        </w:tc>
      </w:tr>
    </w:tbl>
    <w:p>
      <w:pPr>
        <w:pStyle w:val="Heading1"/>
        <w:spacing w:after="120" w:before="240"/>
      </w:pPr>
      <w:r>
        <w:t xml:space="preserve">3. Detailed Findings &amp; Remediation</w:t>
      </w:r>
    </w:p>
    <w:p>
      <w:pPr>
        <w:pStyle w:val="Heading3"/>
        <w:spacing w:after="80" w:before="240"/>
      </w:pPr>
      <w:r>
        <w:rPr>
          <w:b/>
          <w:bCs/>
        </w:rPr>
        <w:t xml:space="preserve">Finding 1: SQL Injection  </w:t>
      </w:r>
      <w:r>
        <w:rPr>
          <w:b/>
          <w:bCs/>
          <w:color w:val="C00000"/>
        </w:rPr>
        <w:t xml:space="preserve">[Critical]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CWE: CWE-89    Location: login() — /login</w:t>
      </w:r>
    </w:p>
    <w:p>
      <w:pPr>
        <w:spacing w:after="120"/>
      </w:pPr>
      <w:r>
        <w:t xml:space="preserve">Issue: The login query is built with Python's % string formatting, directly splicing the username and hashed password into SQL text.</w:t>
      </w:r>
    </w:p>
    <w:p>
      <w:pPr>
        <w:spacing w:after="120"/>
      </w:pPr>
      <w:r>
        <w:t xml:space="preserve">Impact: An attacker can supply a username like ' OR '1'='1 to bypass authentication entirely, or extract/modify arbitrary database contents.</w:t>
      </w:r>
    </w:p>
    <w:p>
      <w:pPr>
        <w:spacing w:after="120"/>
      </w:pPr>
      <w:r>
        <w:t xml:space="preserve">Remediation: Use parameterized queries exclusively (sqlite3's ? placeholders, or an ORM). Never concatenate or format user input into SQL text, including for "safe-looking" numeric IDs.</w:t>
      </w:r>
    </w:p>
    <w:p>
      <w:pPr>
        <w:pStyle w:val="Heading3"/>
        <w:spacing w:after="80" w:before="240"/>
      </w:pPr>
      <w:r>
        <w:rPr>
          <w:b/>
          <w:bCs/>
        </w:rPr>
        <w:t xml:space="preserve">Finding 2: Weak Password Hashing  </w:t>
      </w:r>
      <w:r>
        <w:rPr>
          <w:b/>
          <w:bCs/>
          <w:color w:val="E36C0A"/>
        </w:rPr>
        <w:t xml:space="preserve">[High]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CWE: CWE-327    Location: login()</w:t>
      </w:r>
    </w:p>
    <w:p>
      <w:pPr>
        <w:spacing w:after="120"/>
      </w:pPr>
      <w:r>
        <w:t xml:space="preserve">Issue: Passwords are hashed with unsalted MD5, a fast, broken, collision-prone algorithm with no built-in per-user salt.</w:t>
      </w:r>
    </w:p>
    <w:p>
      <w:pPr>
        <w:spacing w:after="120"/>
      </w:pPr>
      <w:r>
        <w:t xml:space="preserve">Impact: A stolen database can be cracked offline in bulk using rainbow tables or GPU brute force in minutes to hours.</w:t>
      </w:r>
    </w:p>
    <w:p>
      <w:pPr>
        <w:spacing w:after="120"/>
      </w:pPr>
      <w:r>
        <w:t xml:space="preserve">Remediation: Use a purpose-built password hashing function with a built-in salt and configurable work factor, such as werkzeug.security.generate_password_hash (PBKDF2) or Argon2/bcrypt. Never use general-purpose hash functions (MD5, SHA-1, SHA-256) for passwords.</w:t>
      </w:r>
    </w:p>
    <w:p>
      <w:pPr>
        <w:pStyle w:val="Heading3"/>
        <w:spacing w:after="80" w:before="240"/>
      </w:pPr>
      <w:r>
        <w:rPr>
          <w:b/>
          <w:bCs/>
        </w:rPr>
        <w:t xml:space="preserve">Finding 3: Predictable Session Token  </w:t>
      </w:r>
      <w:r>
        <w:rPr>
          <w:b/>
          <w:bCs/>
          <w:color w:val="E36C0A"/>
        </w:rPr>
        <w:t xml:space="preserve">[High]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CWE: CWE-330    Location: login()</w:t>
      </w:r>
    </w:p>
    <w:p>
      <w:pPr>
        <w:spacing w:after="120"/>
      </w:pPr>
      <w:r>
        <w:t xml:space="preserve">Issue: The session token is generated with Python's random module, a non-cryptographic Mersenne Twister PRNG, seeded from a small 6-digit numeric space.</w:t>
      </w:r>
    </w:p>
    <w:p>
      <w:pPr>
        <w:spacing w:after="120"/>
      </w:pPr>
      <w:r>
        <w:t xml:space="preserve">Impact: Session tokens can be brute-forced (only ~900,000 possibilities) or predicted, enabling session hijacking.</w:t>
      </w:r>
    </w:p>
    <w:p>
      <w:pPr>
        <w:spacing w:after="120"/>
      </w:pPr>
      <w:r>
        <w:t xml:space="preserve">Remediation: Generate tokens with a cryptographically secure source, e.g. secrets.token_urlsafe(32), and set cookies with HttpOnly, Secure, and SameSite attributes.</w:t>
      </w:r>
    </w:p>
    <w:p>
      <w:pPr>
        <w:pStyle w:val="Heading3"/>
        <w:spacing w:after="80" w:before="240"/>
      </w:pPr>
      <w:r>
        <w:rPr>
          <w:b/>
          <w:bCs/>
        </w:rPr>
        <w:t xml:space="preserve">Finding 4: Hardcoded Secret Key  </w:t>
      </w:r>
      <w:r>
        <w:rPr>
          <w:b/>
          <w:bCs/>
          <w:color w:val="BF9000"/>
        </w:rPr>
        <w:t xml:space="preserve">[Medium]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CWE: CWE-798    Location: app.secret_key</w:t>
      </w:r>
    </w:p>
    <w:p>
      <w:pPr>
        <w:spacing w:after="120"/>
      </w:pPr>
      <w:r>
        <w:t xml:space="preserve">Issue: The Flask secret key, used to sign session cookies, is a string literal committed to source control.</w:t>
      </w:r>
    </w:p>
    <w:p>
      <w:pPr>
        <w:spacing w:after="120"/>
      </w:pPr>
      <w:r>
        <w:t xml:space="preserve">Impact: Anyone with source access (including via a public repo leak) can forge valid session cookies, impersonating any user.</w:t>
      </w:r>
    </w:p>
    <w:p>
      <w:pPr>
        <w:spacing w:after="120"/>
      </w:pPr>
      <w:r>
        <w:t xml:space="preserve">Remediation: Load secrets from environment variables or a secrets manager (AWS Secrets Manager, Vault, etc.), never from source. Rotate any key that was ever committed.</w:t>
      </w:r>
    </w:p>
    <w:p>
      <w:pPr>
        <w:pStyle w:val="Heading3"/>
        <w:spacing w:after="80" w:before="240"/>
      </w:pPr>
      <w:r>
        <w:rPr>
          <w:b/>
          <w:bCs/>
        </w:rPr>
        <w:t xml:space="preserve">Finding 5: Reflected Cross-Site Scripting  </w:t>
      </w:r>
      <w:r>
        <w:rPr>
          <w:b/>
          <w:bCs/>
          <w:color w:val="E36C0A"/>
        </w:rPr>
        <w:t xml:space="preserve">[High]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CWE: CWE-79    Location: /search</w:t>
      </w:r>
    </w:p>
    <w:p>
      <w:pPr>
        <w:spacing w:after="120"/>
      </w:pPr>
      <w:r>
        <w:t xml:space="preserve">Issue: The search endpoint builds an HTML string by concatenating the raw q query parameter and renders it without escaping.</w:t>
      </w:r>
    </w:p>
    <w:p>
      <w:pPr>
        <w:spacing w:after="120"/>
      </w:pPr>
      <w:r>
        <w:t xml:space="preserve">Impact: An attacker can craft a link containing &lt;script&gt; payloads; victims who click it have arbitrary JavaScript run in their browser session (cookie theft, action forgery).</w:t>
      </w:r>
    </w:p>
    <w:p>
      <w:pPr>
        <w:spacing w:after="120"/>
      </w:pPr>
      <w:r>
        <w:t xml:space="preserve">Remediation: Never build HTML via string concatenation. Pass user data as template variables to Jinja2 (render_template_string("...{{ q }}...", q=q)), which auto-escapes by default, or use render_template with a template file.</w:t>
      </w:r>
    </w:p>
    <w:p>
      <w:pPr>
        <w:pStyle w:val="Heading3"/>
        <w:spacing w:after="80" w:before="240"/>
      </w:pPr>
      <w:r>
        <w:rPr>
          <w:b/>
          <w:bCs/>
        </w:rPr>
        <w:t xml:space="preserve">Finding 6: OS Command Injection  </w:t>
      </w:r>
      <w:r>
        <w:rPr>
          <w:b/>
          <w:bCs/>
          <w:color w:val="C00000"/>
        </w:rPr>
        <w:t xml:space="preserve">[Critical]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CWE: CWE-78    Location: /ping</w:t>
      </w:r>
    </w:p>
    <w:p>
      <w:pPr>
        <w:spacing w:after="120"/>
      </w:pPr>
      <w:r>
        <w:t xml:space="preserve">Issue: User-controlled host is concatenated into a shell command string and executed with shell=True.</w:t>
      </w:r>
    </w:p>
    <w:p>
      <w:pPr>
        <w:spacing w:after="120"/>
      </w:pPr>
      <w:r>
        <w:t xml:space="preserve">Impact: An attacker can supply host=; rm -rf / or similar shell metacharacters to execute arbitrary commands on the server.</w:t>
      </w:r>
    </w:p>
    <w:p>
      <w:pPr>
        <w:spacing w:after="120"/>
      </w:pPr>
      <w:r>
        <w:t xml:space="preserve">Remediation: Never use shell=True with untrusted input. Pass arguments as a list (shell=False), and validate/allow-list the input itself (e.g. confirm it parses as a valid IP address) before use.</w:t>
      </w:r>
    </w:p>
    <w:p>
      <w:pPr>
        <w:pStyle w:val="Heading3"/>
        <w:spacing w:after="80" w:before="240"/>
      </w:pPr>
      <w:r>
        <w:rPr>
          <w:b/>
          <w:bCs/>
        </w:rPr>
        <w:t xml:space="preserve">Finding 7: Path Traversal  </w:t>
      </w:r>
      <w:r>
        <w:rPr>
          <w:b/>
          <w:bCs/>
          <w:color w:val="E36C0A"/>
        </w:rPr>
        <w:t xml:space="preserve">[High]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CWE: CWE-22    Location: /download</w:t>
      </w:r>
    </w:p>
    <w:p>
      <w:pPr>
        <w:spacing w:after="120"/>
      </w:pPr>
      <w:r>
        <w:t xml:space="preserve">Issue: The file parameter is joined directly onto a base directory with no normalization or containment check.</w:t>
      </w:r>
    </w:p>
    <w:p>
      <w:pPr>
        <w:spacing w:after="120"/>
      </w:pPr>
      <w:r>
        <w:t xml:space="preserve">Impact: A request like ?file=../../etc/passwd can read arbitrary files readable by the server process.</w:t>
      </w:r>
    </w:p>
    <w:p>
      <w:pPr>
        <w:spacing w:after="120"/>
      </w:pPr>
      <w:r>
        <w:t xml:space="preserve">Remediation: Resolve the final path with os.path.abspath and verify it is still inside the intended root directory before opening it; reject the request otherwise.</w:t>
      </w:r>
    </w:p>
    <w:p>
      <w:pPr>
        <w:pStyle w:val="Heading3"/>
        <w:spacing w:after="80" w:before="240"/>
      </w:pPr>
      <w:r>
        <w:rPr>
          <w:b/>
          <w:bCs/>
        </w:rPr>
        <w:t xml:space="preserve">Finding 8: Insecure Deserialization  </w:t>
      </w:r>
      <w:r>
        <w:rPr>
          <w:b/>
          <w:bCs/>
          <w:color w:val="C00000"/>
        </w:rPr>
        <w:t xml:space="preserve">[Critical]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CWE: CWE-502    Location: /import_note</w:t>
      </w:r>
    </w:p>
    <w:p>
      <w:pPr>
        <w:spacing w:after="120"/>
      </w:pPr>
      <w:r>
        <w:t xml:space="preserve">Issue: The endpoint deserializes attacker-supplied bytes with pickle.loads, which can construct and execute arbitrary Python objects during unpickling.</w:t>
      </w:r>
    </w:p>
    <w:p>
      <w:pPr>
        <w:spacing w:after="120"/>
      </w:pPr>
      <w:r>
        <w:t xml:space="preserve">Impact: A malicious payload achieves remote code execution on the server, with no authentication required in the reviewed version.</w:t>
      </w:r>
    </w:p>
    <w:p>
      <w:pPr>
        <w:spacing w:after="120"/>
      </w:pPr>
      <w:r>
        <w:t xml:space="preserve">Remediation: Never unpickle untrusted data. Use a safe, schema-limited format such as JSON, and validate the resulting structure before use.</w:t>
      </w:r>
    </w:p>
    <w:p>
      <w:pPr>
        <w:pStyle w:val="Heading3"/>
        <w:spacing w:after="80" w:before="240"/>
      </w:pPr>
      <w:r>
        <w:rPr>
          <w:b/>
          <w:bCs/>
        </w:rPr>
        <w:t xml:space="preserve">Finding 9: Server-Side Request Forgery (SSRF)  </w:t>
      </w:r>
      <w:r>
        <w:rPr>
          <w:b/>
          <w:bCs/>
          <w:color w:val="E36C0A"/>
        </w:rPr>
        <w:t xml:space="preserve">[High]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CWE: CWE-918    Location: /fetch_avatar</w:t>
      </w:r>
    </w:p>
    <w:p>
      <w:pPr>
        <w:spacing w:after="120"/>
      </w:pPr>
      <w:r>
        <w:t xml:space="preserve">Issue: The server fetches any URL supplied by the client with no restriction on scheme or destination host.</w:t>
      </w:r>
    </w:p>
    <w:p>
      <w:pPr>
        <w:spacing w:after="120"/>
      </w:pPr>
      <w:r>
        <w:t xml:space="preserve">Impact: An attacker can direct the server to reach internal-only services (databases, cloud metadata endpoints like 169.254.169.254) that are otherwise unreachable from the internet, potentially exposing credentials.</w:t>
      </w:r>
    </w:p>
    <w:p>
      <w:pPr>
        <w:spacing w:after="120"/>
      </w:pPr>
      <w:r>
        <w:t xml:space="preserve">Remediation: Restrict outbound requests to an explicit allow-list of hosts and require HTTPS; reject requests to private/link-local IP ranges; set a timeout on all outbound calls.</w:t>
      </w:r>
    </w:p>
    <w:p>
      <w:pPr>
        <w:pStyle w:val="Heading3"/>
        <w:spacing w:after="80" w:before="240"/>
      </w:pPr>
      <w:r>
        <w:rPr>
          <w:b/>
          <w:bCs/>
        </w:rPr>
        <w:t xml:space="preserve">Finding 10: Broken Access Control (IDOR)  </w:t>
      </w:r>
      <w:r>
        <w:rPr>
          <w:b/>
          <w:bCs/>
          <w:color w:val="E36C0A"/>
        </w:rPr>
        <w:t xml:space="preserve">[High]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CWE: CWE-639    Location: /notes/&lt;id&gt;</w:t>
      </w:r>
    </w:p>
    <w:p>
      <w:pPr>
        <w:spacing w:after="120"/>
      </w:pPr>
      <w:r>
        <w:t xml:space="preserve">Issue: Any caller who can guess or enumerate a numeric note ID can retrieve that note's contents, with no check that the note belongs to the requesting user.</w:t>
      </w:r>
    </w:p>
    <w:p>
      <w:pPr>
        <w:spacing w:after="120"/>
      </w:pPr>
      <w:r>
        <w:t xml:space="preserve">Impact: Sequential IDs make full data enumeration trivial, exposing every user's private notes.</w:t>
      </w:r>
    </w:p>
    <w:p>
      <w:pPr>
        <w:spacing w:after="120"/>
      </w:pPr>
      <w:r>
        <w:t xml:space="preserve">Remediation: Verify the authenticated session's user_id owns the requested resource (or holds an admin role) before returning it; use authorization checks on every object-level operation, not just endpoint-level authentication.</w:t>
      </w:r>
    </w:p>
    <w:p>
      <w:pPr>
        <w:pStyle w:val="Heading3"/>
        <w:spacing w:after="80" w:before="240"/>
      </w:pPr>
      <w:r>
        <w:rPr>
          <w:b/>
          <w:bCs/>
        </w:rPr>
        <w:t xml:space="preserve">Finding 11: Insecure Debug/Bind Configuration  </w:t>
      </w:r>
      <w:r>
        <w:rPr>
          <w:b/>
          <w:bCs/>
          <w:color w:val="BF9000"/>
        </w:rPr>
        <w:t xml:space="preserve">[Medium]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CWE: CWE-489 / CWE-605    Location: __main__</w:t>
      </w:r>
    </w:p>
    <w:p>
      <w:pPr>
        <w:spacing w:after="120"/>
      </w:pPr>
      <w:r>
        <w:t xml:space="preserve">Issue: The application entrypoint runs with debug=True and binds to 0.0.0.0 (all network interfaces).</w:t>
      </w:r>
    </w:p>
    <w:p>
      <w:pPr>
        <w:spacing w:after="120"/>
      </w:pPr>
      <w:r>
        <w:t xml:space="preserve">Impact: Flask's debug mode exposes the Werkzeug interactive debugger, which allows arbitrary code execution to anyone who can trigger an unhandled exception. Binding to all interfaces unnecessarily widens network exposure.</w:t>
      </w:r>
    </w:p>
    <w:p>
      <w:pPr>
        <w:spacing w:after="120"/>
      </w:pPr>
      <w:r>
        <w:t xml:space="preserve">Remediation: Set debug=False in any environment reachable outside localhost; use a production WSGI server (gunicorn/uWSGI) behind a reverse proxy instead of the Flask dev server, and bind only to the interfaces actually required.</w:t>
      </w:r>
    </w:p>
    <w:p>
      <w:pPr>
        <w:pStyle w:val="Heading1"/>
        <w:spacing w:after="120" w:before="240"/>
      </w:pPr>
      <w:r>
        <w:t xml:space="preserve">4. General Secure Coding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all external input (query strings, form fields, headers, cookies, file contents, upstream API responses) as untrusted, regardless of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parameterized queries / ORMs for all database access; never build queries via string interpolation.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framework-provided auto-escaping for all HTML output; avoid manual string-built markup.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use shell=True or string-built shell commands with any input that isn't a fixed literal.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Hash passwords with a dedicated, salted, adaptive algorithm (bcrypt, scrypt, Argon2, or PBKDF2 via werkzeug.security).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all security-sensitive random values (tokens, keys, nonces) with a CSPRNG (Python's secrets module), never random.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secrets out of source control; load them from environment variables or a secrets manager, and rotate any that were ever exposed.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 object-level authorization checks on every request that reads or writes a specific resource, not just session-level 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deserializing untrusted data with formats that support arbitrary code execution (pickle, yaml.load without SafeLoader, PHP unserialize, etc.); prefer JSON with explicit schema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Restrict outbound server-side requests to an allow-list of known-good destinations to prevent SSRF.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production services with debug/verbose error modes disabled, and bind network services to the minimum required interface.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SAST tooling (Bandit for Python; equivalents exist for other languages, e.g. Semgrep, CodeQL, ESLint security plugins) into CI so regressions are caught automatically on every commit.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Pair automated scanning with periodic manual review — static tools reliably catch known-pattern issues (weak crypto, dangerous APIs) but miss business-logic flaws like access control and injection through non-obvious sinks.</w:t>
      </w:r>
    </w:p>
    <w:p>
      <w:pPr>
        <w:pStyle w:val="Heading1"/>
        <w:spacing w:after="120" w:before="240"/>
      </w:pPr>
      <w:r>
        <w:t xml:space="preserve">5. Tooling Used</w:t>
      </w:r>
    </w:p>
    <w:p>
      <w:pPr>
        <w:spacing w:after="120"/>
      </w:pPr>
      <w:r>
        <w:t xml:space="preserve">Bandit v1.9.4 (pip install bandit) — a static analysis tool purpose-built for Python that scans an AST for known-insecure patterns and maps findings to CWE identifiers. Command used: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bandit -r vulnerable_app.py -f txt -o bandit_report.txt</w:t>
      </w:r>
    </w:p>
    <w:p>
      <w:pPr>
        <w:spacing w:after="120"/>
      </w:pPr>
      <w:r>
        <w:t xml:space="preserve">Bandit's scan on the original file surfaced 11 issues (3 High, 4 Medium, 4 Low by its own severity scale) spanning SQL injection, weak hashing, command injection, insecure deserialization, insecure PRNG use, missing request timeouts, and unsafe debug/bind configuration — all confirmed independently during manual review. Re-running Bandit against the remediated file (secure_app.py) returned zero High or Medium findings; the remaining Low findings are expected, informational notices that subprocess is used at all, not exploitable issues, since the input feeding it is now validated as a literal IP address.</w:t>
      </w:r>
    </w:p>
    <w:p>
      <w:pPr>
        <w:pStyle w:val="Heading1"/>
        <w:spacing w:after="120" w:before="240"/>
      </w:pPr>
      <w:r>
        <w:t xml:space="preserve">6.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vulnerable_app.py — sample application with the 11 findings described above, for reference.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secure_app.py — remediated version implementing every fix in this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bandit_report.txt / bandit_report_fixed.txt — raw Bandit output, before and after remediation.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2026-07-13T09:09:55.632Z</dcterms:created>
  <dcterms:modified xsi:type="dcterms:W3CDTF">2026-07-13T09:09:55.663Z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