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sz w:val="30"/>
          <w:szCs w:val="30"/>
          <w:highlight w:val="red"/>
        </w:rPr>
      </w:pPr>
      <w:r>
        <w:rPr>
          <w:b/>
          <w:bCs/>
          <w:i/>
          <w:iCs/>
          <w:sz w:val="30"/>
          <w:szCs w:val="30"/>
          <w:highlight w:val="red"/>
        </w:rPr>
        <w:t>1 – Gestion des profils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  <w:color w:val="auto"/>
          <w:sz w:val="26"/>
          <w:szCs w:val="26"/>
          <w:highlight w:val="darkYellow"/>
        </w:rPr>
        <w:t>1.1 – Ajout profil association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{Ajouter DS et DA}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Objectif de l’interface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L’ajout d’une nouvelle association est la demande de partenariat de l’association .  Cet interface permet de 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saisir les informations concernant l’état civil de  l’association , type : nom association, adresse, moyen de contact, description d’activité.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Saisir les informations administratifs :  code APE,numéro Siren, numéro Siret,</w:t>
      </w:r>
    </w:p>
    <w:p>
      <w:pPr>
        <w:pStyle w:val="Normal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-285" w:leader="none"/>
          <w:tab w:val="left" w:pos="570" w:leader="none"/>
        </w:tabs>
        <w:spacing w:before="57" w:after="57"/>
        <w:ind w:left="680" w:right="0" w:hanging="340"/>
        <w:rPr/>
      </w:pPr>
      <w:r>
        <w:rPr>
          <w:b/>
          <w:bCs/>
          <w:u w:val="single"/>
        </w:rPr>
        <w:t>Résultat attendu :</w:t>
      </w:r>
    </w:p>
    <w:p>
      <w:pPr>
        <w:pStyle w:val="Normal"/>
        <w:tabs>
          <w:tab w:val="clear" w:pos="720"/>
          <w:tab w:val="left" w:pos="570" w:leader="none"/>
        </w:tabs>
        <w:ind w:left="680" w:right="0" w:hanging="34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70" w:leader="none"/>
        </w:tabs>
        <w:rPr/>
      </w:pPr>
      <w:r>
        <w:rPr>
          <w:b w:val="false"/>
          <w:bCs w:val="false"/>
          <w:u w:val="none"/>
        </w:rPr>
        <w:t>une nouvelle demande de partenariat ajouté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70" w:leader="none"/>
        </w:tabs>
        <w:rPr/>
      </w:pPr>
      <w:r>
        <w:rPr>
          <w:b w:val="false"/>
          <w:bCs w:val="false"/>
          <w:u w:val="none"/>
        </w:rPr>
        <w:t>une notification avec numéro d’enregistrement est envoyé à l’association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70" w:leader="none"/>
        </w:tabs>
        <w:rPr/>
      </w:pPr>
      <w:r>
        <w:rPr>
          <w:b w:val="false"/>
          <w:bCs w:val="false"/>
          <w:u w:val="none"/>
        </w:rPr>
        <w:t xml:space="preserve">une notification à l’administrateur </w:t>
      </w:r>
      <w:r>
        <w:rPr>
          <w:b w:val="false"/>
          <w:bCs w:val="false"/>
          <w:highlight w:val="yellow"/>
          <w:u w:val="none"/>
        </w:rPr>
        <w:t>(il faut imaginer comment le prévenir</w:t>
      </w:r>
      <w:r>
        <w:rPr>
          <w:b w:val="false"/>
          <w:bCs w:val="false"/>
          <w:i/>
          <w:iCs/>
          <w:highlight w:val="yellow"/>
          <w:u w:val="none"/>
        </w:rPr>
        <w:t>,,)</w:t>
      </w:r>
    </w:p>
    <w:p>
      <w:pPr>
        <w:pStyle w:val="Normal"/>
        <w:tabs>
          <w:tab w:val="clear" w:pos="720"/>
          <w:tab w:val="left" w:pos="570" w:leader="none"/>
        </w:tabs>
        <w:rPr/>
      </w:pPr>
      <w:r>
        <w:rPr>
          <w:b w:val="false"/>
          <w:bCs w:val="false"/>
          <w:i/>
          <w:iCs/>
          <w:u w:val="none"/>
        </w:rPr>
        <w:tab/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570" w:leader="none"/>
        </w:tabs>
        <w:ind w:left="737" w:right="0" w:hanging="340"/>
        <w:rPr/>
      </w:pPr>
      <w:r>
        <w:rPr>
          <w:b/>
          <w:bCs/>
          <w:i/>
          <w:iCs/>
          <w:u w:val="single"/>
        </w:rPr>
        <w:t>Règles de gestions des données manipulées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left="2407" w:right="0" w:hanging="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70" w:leader="none"/>
        </w:tabs>
        <w:rPr/>
      </w:pPr>
      <w:r>
        <w:rPr>
          <w:b w:val="false"/>
          <w:bCs w:val="false"/>
          <w:i w:val="false"/>
          <w:iCs w:val="false"/>
          <w:u w:val="none"/>
        </w:rPr>
        <w:t>Toute les informations de l’état civil de l’association sont obligatoire, des versifications sont prévue pour contrôler la saisie : exemple type date pour date de création ou format du mail….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70" w:leader="none"/>
        </w:tabs>
        <w:rPr/>
      </w:pPr>
      <w:r>
        <w:rPr>
          <w:b w:val="false"/>
          <w:bCs w:val="false"/>
          <w:i w:val="false"/>
          <w:iCs w:val="false"/>
          <w:u w:val="none"/>
        </w:rPr>
        <w:t>Les informations administratif respect les règles suivantes :</w:t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570" w:leader="none"/>
        </w:tabs>
        <w:rPr>
          <w:b/>
          <w:b/>
          <w:bCs/>
          <w:i/>
          <w:i/>
          <w:iCs/>
          <w:highlight w:val="yellow"/>
        </w:rPr>
      </w:pPr>
      <w:r>
        <w:rPr>
          <w:b w:val="false"/>
          <w:bCs w:val="false"/>
          <w:i w:val="false"/>
          <w:iCs w:val="false"/>
          <w:u w:val="none"/>
        </w:rPr>
        <w:t>numéro Siren, composé de 9 chiffres.</w:t>
      </w:r>
    </w:p>
    <w:p>
      <w:pPr>
        <w:pStyle w:val="Corpsdetexte"/>
        <w:numPr>
          <w:ilvl w:val="2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numéro Siret, composé de 14 chiffres </w:t>
      </w:r>
    </w:p>
    <w:p>
      <w:pPr>
        <w:pStyle w:val="Corpsdetexte"/>
        <w:numPr>
          <w:ilvl w:val="2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Le code APE se compose de 4 chiffres et d'une lettre</w:t>
      </w:r>
    </w:p>
    <w:p>
      <w:pPr>
        <w:pStyle w:val="Normal"/>
        <w:numPr>
          <w:ilvl w:val="0"/>
          <w:numId w:val="0"/>
        </w:numPr>
        <w:ind w:left="2010" w:hanging="0"/>
        <w:rPr>
          <w:u w:val="none"/>
        </w:rPr>
      </w:pPr>
      <w:r>
        <w:rPr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/>
      </w:pPr>
      <w:r>
        <w:rPr>
          <w:b w:val="false"/>
          <w:bCs w:val="false"/>
          <w:i w:val="false"/>
          <w:iCs w:val="false"/>
          <w:highlight w:val="darkYellow"/>
          <w:u w:val="none"/>
        </w:rPr>
        <w:t>1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.2 – Modifi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cation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 profil association</w:t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Après  acceptation de la demande de partenariat l’association peut: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/>
      </w:pPr>
      <w:r>
        <w:rPr>
          <w:rFonts w:cs="Times New Roman"/>
          <w:b w:val="false"/>
          <w:sz w:val="24"/>
          <w:szCs w:val="24"/>
        </w:rPr>
        <w:t>mettre à jour ses informations personnelles.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70" w:leader="none"/>
        </w:tabs>
        <w:spacing w:lineRule="auto" w:line="276" w:before="0" w:after="0"/>
        <w:contextualSpacing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La mise à jour des informations doit respecter les mêmes règles de gestion que lors de nouvelle demande.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70" w:leader="none"/>
        </w:tabs>
        <w:spacing w:lineRule="auto" w:line="276" w:before="0" w:after="0"/>
        <w:ind w:left="1440" w:hanging="0"/>
        <w:contextualSpacing/>
        <w:rPr>
          <w:rFonts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/>
      </w:pPr>
      <w:r>
        <w:rPr>
          <w:b w:val="false"/>
          <w:bCs w:val="false"/>
          <w:i w:val="false"/>
          <w:iCs w:val="false"/>
          <w:highlight w:val="darkYellow"/>
          <w:u w:val="none"/>
        </w:rPr>
        <w:t>1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.3 – Suppr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ession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 profil association</w:t>
      </w:r>
    </w:p>
    <w:p>
      <w:pPr>
        <w:pStyle w:val="Normal"/>
        <w:tabs>
          <w:tab w:val="clear" w:pos="720"/>
          <w:tab w:val="left" w:pos="570" w:leader="none"/>
        </w:tabs>
        <w:rPr>
          <w:i w:val="false"/>
          <w:i w:val="false"/>
          <w:iCs w:val="false"/>
          <w:highlight w:val="yellow"/>
        </w:rPr>
      </w:pPr>
      <w:r>
        <w:rPr>
          <w:b/>
          <w:bCs/>
          <w:i/>
          <w:iCs/>
          <w:sz w:val="26"/>
          <w:szCs w:val="26"/>
          <w:highlight w:val="yellow"/>
          <w:u w:val="none"/>
        </w:rPr>
        <w:t>(pas d idée)</w:t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highlight w:val="red"/>
          <w:u w:val="none"/>
        </w:rPr>
        <w:t>2– Gestion des stocks</w:t>
      </w:r>
    </w:p>
    <w:p>
      <w:pPr>
        <w:pStyle w:val="Normal"/>
        <w:tabs>
          <w:tab w:val="clear" w:pos="720"/>
          <w:tab w:val="left" w:pos="570" w:leader="none"/>
        </w:tabs>
        <w:rPr>
          <w:highlight w:val="red"/>
          <w:u w:val="none"/>
        </w:rPr>
      </w:pPr>
      <w:r>
        <w:rPr>
          <w:highlight w:val="red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/>
      </w:pP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2.1 – 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Ajout d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es produits</w:t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highlight w:val="darkYellow"/>
          <w:u w:val="none"/>
        </w:rPr>
      </w:pPr>
      <w:r>
        <w:rPr>
          <w:b/>
          <w:bCs/>
          <w:i/>
          <w:iCs/>
          <w:sz w:val="26"/>
          <w:szCs w:val="26"/>
          <w:highlight w:val="darkYellow"/>
          <w:u w:val="non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Objectif de l’interface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l’administrateur ajoute des nouveaux produits, ces produits sont classés selon trois type : Alimentaire, Vestimentaire et Éducatif, et des sous types selon la nature du produit.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Les produits seront ensuite intégrés dans les packs prédéfinie par les associations, et proposés au donateur qui souhaite modifier le pack choisi.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285" w:leader="none"/>
          <w:tab w:val="left" w:pos="570" w:leader="none"/>
        </w:tabs>
        <w:spacing w:before="57" w:after="57"/>
        <w:ind w:left="680" w:right="0" w:hanging="340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Résultat attendu :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u w:val="none"/>
        </w:rPr>
        <w:t>Le classement des produits  dans l’application selon type et nature.</w:t>
      </w:r>
    </w:p>
    <w:p>
      <w:pPr>
        <w:pStyle w:val="Normal"/>
        <w:tabs>
          <w:tab w:val="clear" w:pos="720"/>
          <w:tab w:val="left" w:pos="570" w:leader="none"/>
        </w:tabs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570" w:leader="none"/>
        </w:tabs>
        <w:rPr/>
      </w:pPr>
      <w:r>
        <w:rPr>
          <w:rFonts w:cs="Times New Roman"/>
          <w:b/>
          <w:bCs/>
          <w:i/>
          <w:iCs/>
          <w:sz w:val="24"/>
          <w:szCs w:val="24"/>
          <w:u w:val="single"/>
        </w:rPr>
        <w:t>Données à manipuler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30" w:leader="none"/>
          <w:tab w:val="left" w:pos="570" w:leader="none"/>
        </w:tabs>
        <w:ind w:left="380" w:right="0" w:hanging="0"/>
        <w:rPr/>
      </w:pPr>
      <w:r>
        <w:rPr>
          <w:rFonts w:eastAsia="Times New Roman" w:cs="Times New Roman"/>
          <w:color w:val="000000"/>
          <w:szCs w:val="24"/>
        </w:rPr>
        <w:t>Dans l’application, les produits sont caractérisés par 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Type 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Nature 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Description,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prix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70" w:leader="none"/>
        </w:tabs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  <w:t>quantité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70" w:leader="none"/>
        </w:tabs>
        <w:spacing w:lineRule="auto" w:line="240" w:before="0" w:after="0"/>
        <w:contextualSpacing/>
        <w:jc w:val="both"/>
        <w:rPr>
          <w:highlight w:val="yellow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u w:val="none"/>
          <w:lang w:eastAsia="fr-FR"/>
        </w:rPr>
        <w:t>volume ou taille</w:t>
      </w:r>
    </w:p>
    <w:p>
      <w:pPr>
        <w:pStyle w:val="ListParagraph"/>
        <w:tabs>
          <w:tab w:val="clear" w:pos="720"/>
          <w:tab w:val="left" w:pos="570" w:leader="none"/>
        </w:tabs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eastAsia="fr-F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</w:r>
    </w:p>
    <w:p>
      <w:pPr>
        <w:pStyle w:val="ListParagraph"/>
        <w:tabs>
          <w:tab w:val="clear" w:pos="720"/>
          <w:tab w:val="left" w:pos="570" w:leader="none"/>
        </w:tabs>
        <w:spacing w:lineRule="auto" w:line="240" w:before="0" w:after="0"/>
        <w:ind w:left="720" w:hanging="0"/>
        <w:contextualSpacing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  <w:t>les produits seront classifié comme suit ;</w:t>
      </w:r>
    </w:p>
    <w:p>
      <w:pPr>
        <w:pStyle w:val="ListParagraph"/>
        <w:tabs>
          <w:tab w:val="clear" w:pos="720"/>
          <w:tab w:val="left" w:pos="570" w:leader="none"/>
        </w:tabs>
        <w:spacing w:lineRule="auto" w:line="240" w:before="0" w:after="0"/>
        <w:contextualSpacing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eastAsia="fr-F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15"/>
        <w:gridCol w:w="2098"/>
        <w:gridCol w:w="5732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7B3CA" w:val="clear"/>
          </w:tcPr>
          <w:p>
            <w:pPr>
              <w:pStyle w:val="Contenudetableau"/>
              <w:jc w:val="center"/>
              <w:rPr>
                <w:rFonts w:eastAsia="Calibri"/>
                <w:b/>
                <w:b/>
                <w:bCs/>
                <w:i w:val="false"/>
                <w:i w:val="false"/>
                <w:iCs w:val="false"/>
                <w:sz w:val="28"/>
                <w:u w:val="single"/>
              </w:rPr>
            </w:pPr>
            <w:r>
              <w:rPr>
                <w:rFonts w:eastAsia="Calibri"/>
                <w:b/>
                <w:bCs/>
                <w:i w:val="false"/>
                <w:iCs w:val="false"/>
                <w:sz w:val="28"/>
                <w:u w:val="single"/>
              </w:rPr>
              <w:t>Type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7B3CA" w:val="clear"/>
          </w:tcPr>
          <w:p>
            <w:pPr>
              <w:pStyle w:val="Contenudetableau"/>
              <w:jc w:val="center"/>
              <w:rPr>
                <w:rFonts w:eastAsia="Calibri"/>
                <w:b/>
                <w:b/>
                <w:bCs/>
                <w:i w:val="false"/>
                <w:i w:val="false"/>
                <w:iCs w:val="false"/>
                <w:sz w:val="28"/>
                <w:u w:val="single"/>
              </w:rPr>
            </w:pPr>
            <w:r>
              <w:rPr>
                <w:rFonts w:eastAsia="Calibri"/>
                <w:b/>
                <w:bCs/>
                <w:i w:val="false"/>
                <w:iCs w:val="false"/>
                <w:sz w:val="28"/>
                <w:u w:val="single"/>
              </w:rPr>
              <w:t>Nature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7B3CA" w:val="clear"/>
          </w:tcPr>
          <w:p>
            <w:pPr>
              <w:pStyle w:val="Contenudetableau"/>
              <w:jc w:val="center"/>
              <w:rPr>
                <w:rFonts w:eastAsia="Calibri"/>
                <w:b/>
                <w:b/>
                <w:bCs/>
                <w:i w:val="false"/>
                <w:i w:val="false"/>
                <w:iCs w:val="false"/>
                <w:sz w:val="28"/>
                <w:u w:val="single"/>
              </w:rPr>
            </w:pPr>
            <w:r>
              <w:rPr>
                <w:rFonts w:eastAsia="Calibri"/>
                <w:b/>
                <w:bCs/>
                <w:i w:val="false"/>
                <w:iCs w:val="false"/>
                <w:sz w:val="28"/>
                <w:u w:val="single"/>
              </w:rPr>
              <w:t>Nom de Produit</w:t>
            </w:r>
          </w:p>
        </w:tc>
      </w:tr>
      <w:tr>
        <w:trPr/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  <w:vAlign w:val="center"/>
          </w:tcPr>
          <w:p>
            <w:pPr>
              <w:pStyle w:val="Contenudetableau"/>
              <w:spacing w:lineRule="auto" w:line="360"/>
              <w:jc w:val="center"/>
              <w:rPr>
                <w:rFonts w:eastAsia="Calibri"/>
                <w:b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Alimentaire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Normal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fr-FR"/>
              </w:rPr>
              <w:t>Céréales et féculents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fr-FR"/>
              </w:rPr>
              <w:t>Riz, Pâtes, Semoule, Boulghour, farine</w:t>
            </w:r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Légumes secs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Haricot(rouge,blanc), lentilles(vert, corail), pois chiche, pois cassés</w:t>
            </w:r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Normal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fr-FR"/>
              </w:rPr>
              <w:t>Matières grasses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l’huile d’olive, l huile végétal, beurre</w:t>
            </w:r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Conserve légume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Haricot, macédoine, mais, ratatouille, carotte petit pois</w:t>
            </w:r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Conserve viande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Sardine , thon, pâté, ravioli, sauce bolognaise...</w:t>
            </w:r>
          </w:p>
        </w:tc>
      </w:tr>
      <w:tr>
        <w:trPr/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  <w:vAlign w:val="center"/>
          </w:tcPr>
          <w:p>
            <w:pPr>
              <w:pStyle w:val="Contenudetableau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Éducatif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Écriture  et dessin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Lot de stylos(v,r,n,b), crayon, marqueur, feutre, crayons de couleur</w:t>
            </w:r>
            <w:bookmarkStart w:id="0" w:name="__DdeLink__3703_2412491703"/>
            <w:bookmarkEnd w:id="0"/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Cahier et papeterie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Lot de cahier (grand et petit format),carnet, feuille, lot protège cahier (grand et petit format)</w:t>
            </w:r>
          </w:p>
        </w:tc>
      </w:tr>
      <w:tr>
        <w:trPr>
          <w:trHeight w:val="560" w:hRule="atLeast"/>
        </w:trPr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Cartable et trousse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Sac à dos, cartable (petit et grand modèle), trousse (petit et grand modèle)</w:t>
            </w:r>
          </w:p>
        </w:tc>
      </w:tr>
      <w:tr>
        <w:trPr/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D8CE" w:val="clear"/>
            <w:vAlign w:val="center"/>
          </w:tcPr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Vestimentaire</w:t>
            </w:r>
          </w:p>
          <w:p>
            <w:pPr>
              <w:pStyle w:val="Contenudetableau"/>
              <w:jc w:val="both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Contenudetableau"/>
              <w:jc w:val="both"/>
              <w:rPr>
                <w:b/>
                <w:b/>
              </w:rPr>
            </w:pPr>
            <w:r>
              <w:rPr>
                <w:rFonts w:eastAsia="Calibri"/>
                <w:sz w:val="24"/>
                <w:szCs w:val="24"/>
              </w:rPr>
              <w:t>Chaussure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Chaussures de ville, des bottes, baskets, sandale...</w:t>
            </w:r>
          </w:p>
        </w:tc>
      </w:tr>
      <w:tr>
        <w:trPr>
          <w:trHeight w:val="425" w:hRule="atLeast"/>
        </w:trPr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ascii="Liberation Serif" w:hAnsi="Liberation Serif"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Texteprformat"/>
              <w:jc w:val="left"/>
              <w:rPr>
                <w:rFonts w:ascii="Liberation Serif" w:hAnsi="Liberation Serif" w:eastAsia="Calibri"/>
                <w:sz w:val="24"/>
                <w:szCs w:val="24"/>
              </w:rPr>
            </w:pPr>
            <w:r>
              <w:rPr>
                <w:rFonts w:eastAsia="Calibri" w:ascii="Liberation Serif" w:hAnsi="Liberation Serif"/>
                <w:sz w:val="24"/>
                <w:szCs w:val="24"/>
              </w:rPr>
              <w:t>sous-vêtements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Caleçon, chaussette </w:t>
            </w:r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Texteprformat"/>
              <w:jc w:val="left"/>
              <w:rPr>
                <w:rFonts w:ascii="Liberation Serif" w:hAnsi="Liberation Serif" w:eastAsia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sz w:val="24"/>
                <w:szCs w:val="24"/>
              </w:rPr>
              <w:t>Vêtement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pantalon, robe, chemise, pull, pyjama, tricot</w:t>
            </w:r>
          </w:p>
        </w:tc>
      </w:tr>
      <w:tr>
        <w:trPr/>
        <w:tc>
          <w:tcPr>
            <w:tcW w:w="181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0C2CD" w:val="clear"/>
          </w:tcPr>
          <w:p>
            <w:pPr>
              <w:pStyle w:val="Texteprformat"/>
              <w:jc w:val="left"/>
              <w:rPr>
                <w:rFonts w:ascii="Liberation Serif" w:hAnsi="Liberation Serif" w:eastAsia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ascii="Liberation Serif" w:hAnsi="Liberation Serif"/>
                <w:b w:val="false"/>
                <w:bCs w:val="false"/>
                <w:sz w:val="24"/>
                <w:szCs w:val="24"/>
              </w:rPr>
              <w:t>Sur-Vêtement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D7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Manteau, doudoune, Blouson</w:t>
            </w:r>
          </w:p>
        </w:tc>
      </w:tr>
    </w:tbl>
    <w:p>
      <w:pPr>
        <w:pStyle w:val="ListParagraph"/>
        <w:tabs>
          <w:tab w:val="clear" w:pos="720"/>
          <w:tab w:val="left" w:pos="570" w:leader="none"/>
        </w:tabs>
        <w:spacing w:lineRule="auto" w:line="240" w:before="0" w:after="0"/>
        <w:contextualSpacing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eastAsia="fr-F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70" w:leader="none"/>
        </w:tabs>
        <w:spacing w:lineRule="auto" w:line="240" w:before="0" w:after="0"/>
        <w:ind w:left="720" w:hanging="0"/>
        <w:contextualSpacing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eastAsia="fr-FR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u w:val="none"/>
        </w:rPr>
      </w:pPr>
      <w:r>
        <w:rPr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/>
      </w:pP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2.2 – Ajout 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d’un pack</w:t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highlight w:val="darkYellow"/>
          <w:u w:val="none"/>
        </w:rPr>
      </w:pPr>
      <w:r>
        <w:rPr>
          <w:b/>
          <w:bCs/>
          <w:i/>
          <w:iCs/>
          <w:sz w:val="26"/>
          <w:szCs w:val="26"/>
          <w:highlight w:val="darkYellow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highlight w:val="darkYellow"/>
          <w:u w:val="none"/>
        </w:rPr>
      </w:pPr>
      <w:r>
        <w:rPr>
          <w:b/>
          <w:bCs/>
          <w:i/>
          <w:iCs/>
          <w:sz w:val="26"/>
          <w:szCs w:val="26"/>
          <w:highlight w:val="yellow"/>
          <w:u w:val="none"/>
        </w:rPr>
        <w:t>{DS DA créer pack }</w:t>
      </w:r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Objectif de l’interface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Après acceptation de la demande de partenariat, l’association doit déterminer les packs qu’elle souhaite recevoir.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 création d’un packs consiste à choisir un type de pack , ensuite, choisir un ensemble  de produits selon le type de pack choisi.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285" w:leader="none"/>
          <w:tab w:val="left" w:pos="570" w:leader="none"/>
        </w:tabs>
        <w:spacing w:before="57" w:after="57"/>
        <w:rPr/>
      </w:pPr>
      <w:r>
        <w:rPr>
          <w:b/>
          <w:bCs/>
          <w:u w:val="single"/>
        </w:rPr>
        <w:t>Résultat attendu :</w:t>
      </w:r>
    </w:p>
    <w:p>
      <w:pPr>
        <w:pStyle w:val="Normal"/>
        <w:tabs>
          <w:tab w:val="clear" w:pos="720"/>
          <w:tab w:val="left" w:pos="-285" w:leader="none"/>
          <w:tab w:val="left" w:pos="570" w:leader="none"/>
        </w:tabs>
        <w:spacing w:before="57" w:after="57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Chaque association partenaire a un ou cinq pack prédéfinie. </w:t>
      </w:r>
    </w:p>
    <w:p>
      <w:pPr>
        <w:pStyle w:val="Normal"/>
        <w:tabs>
          <w:tab w:val="clear" w:pos="720"/>
          <w:tab w:val="left" w:pos="570" w:leader="none"/>
        </w:tabs>
        <w:spacing w:before="57" w:after="57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u w:val="none"/>
          <w:lang w:val="fr-FR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u w:val="none"/>
          <w:lang w:val="fr-FR" w:eastAsia="zh-CN" w:bidi="hi-IN"/>
        </w:rPr>
      </w:r>
    </w:p>
    <w:p>
      <w:pPr>
        <w:pStyle w:val="Normal"/>
        <w:tabs>
          <w:tab w:val="clear" w:pos="720"/>
          <w:tab w:val="left" w:pos="570" w:leader="none"/>
        </w:tabs>
        <w:spacing w:before="57" w:after="57"/>
        <w:rPr>
          <w:i/>
          <w:i/>
          <w:iCs/>
          <w:sz w:val="24"/>
          <w:szCs w:val="24"/>
        </w:rPr>
      </w:pP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fr-FR" w:eastAsia="zh-CN" w:bidi="hi-IN"/>
        </w:rPr>
        <w:t>un pack sera définit comme suit :</w:t>
      </w:r>
    </w:p>
    <w:p>
      <w:pPr>
        <w:pStyle w:val="Contenudetableau"/>
        <w:tabs>
          <w:tab w:val="clear" w:pos="720"/>
          <w:tab w:val="left" w:pos="570" w:leader="none"/>
        </w:tabs>
        <w:spacing w:before="57" w:after="57"/>
        <w:jc w:val="both"/>
        <w:rPr>
          <w:rFonts w:eastAsia="Calibri"/>
          <w:b w:val="false"/>
          <w:b w:val="false"/>
          <w:bCs w:val="false"/>
          <w:i/>
          <w:i/>
          <w:iCs/>
          <w:u w:val="none"/>
        </w:rPr>
      </w:pPr>
      <w:r>
        <w:rPr>
          <w:rFonts w:eastAsia="Calibri"/>
          <w:b w:val="false"/>
          <w:bCs w:val="false"/>
          <w:i/>
          <w:iCs/>
          <w:u w:val="none"/>
        </w:rPr>
      </w:r>
    </w:p>
    <w:tbl>
      <w:tblPr>
        <w:tblW w:w="9615" w:type="dxa"/>
        <w:jc w:val="left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39"/>
        <w:gridCol w:w="3465"/>
        <w:gridCol w:w="1877"/>
        <w:gridCol w:w="2233"/>
      </w:tblGrid>
      <w:tr>
        <w:trPr/>
        <w:tc>
          <w:tcPr>
            <w:tcW w:w="9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7BC65" w:val="clear"/>
          </w:tcPr>
          <w:p>
            <w:pPr>
              <w:pStyle w:val="Contenudetableau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Nom pack : Ass1_Pack1_Éducatif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Produits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Quantité</w:t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Prix Total </w:t>
            </w:r>
          </w:p>
        </w:tc>
      </w:tr>
      <w:tr>
        <w:trPr/>
        <w:tc>
          <w:tcPr>
            <w:tcW w:w="20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Cahier et papeterie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 de 10 cahier grand format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10€</w:t>
            </w:r>
          </w:p>
        </w:tc>
      </w:tr>
      <w:tr>
        <w:trPr/>
        <w:tc>
          <w:tcPr>
            <w:tcW w:w="203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 de 10 cahier petit format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03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lot protège  10 cahier grand format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03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lot protège 10 cahier  petit format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0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detableau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Écriture et dessin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Lot de 16 stylos (4 couleurs)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03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Lot de 5 paquets de crayon de couleur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570" w:leader="none"/>
        </w:tabs>
        <w:spacing w:before="57" w:after="57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70" w:leader="none"/>
        </w:tabs>
        <w:spacing w:before="57" w:after="57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Règles de gestions  et données manipulées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spacing w:before="57" w:after="57"/>
        <w:ind w:left="720" w:hanging="0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30" w:leader="none"/>
          <w:tab w:val="left" w:pos="570" w:leader="none"/>
        </w:tabs>
        <w:ind w:left="380" w:right="0" w:hanging="0"/>
        <w:rPr/>
      </w:pPr>
      <w:r>
        <w:rPr>
          <w:rFonts w:eastAsia="Times New Roman" w:cs="Times New Roman"/>
          <w:color w:val="000000"/>
          <w:szCs w:val="24"/>
        </w:rPr>
        <w:t>Dans l’application, le pack sera caractérisé par :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identifiant ,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Nom pack ,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type de pack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liste de produit,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date de création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  <w:t>date de suppression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eastAsia="Times New Roman" w:cs="Times New Roman"/>
          <w:b w:val="false"/>
          <w:b w:val="false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b w:val="false"/>
          <w:color w:val="000000"/>
          <w:sz w:val="24"/>
          <w:szCs w:val="24"/>
          <w:lang w:eastAsia="fr-FR"/>
        </w:rPr>
      </w:r>
    </w:p>
    <w:p>
      <w:pPr>
        <w:pStyle w:val="ListParagraph"/>
        <w:tabs>
          <w:tab w:val="clear" w:pos="720"/>
          <w:tab w:val="left" w:pos="570" w:leader="none"/>
        </w:tabs>
        <w:spacing w:lineRule="auto" w:line="240" w:before="0" w:after="0"/>
        <w:ind w:left="360" w:hanging="0"/>
        <w:contextualSpacing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  <w:t>les règles de gestions à prendre en compte sont 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70" w:leader="none"/>
        </w:tabs>
        <w:spacing w:before="57" w:after="57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fr-FR"/>
        </w:rPr>
        <w:t>une association doit avoir au moins un pack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70" w:leader="none"/>
        </w:tabs>
        <w:spacing w:before="57" w:after="57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une association a le droit de créer jusqu à 5 packs.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70" w:leader="none"/>
        </w:tabs>
        <w:spacing w:before="57" w:after="57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Le nom de pack sera préfixé par ….</w:t>
      </w:r>
      <w:r>
        <w:rPr>
          <w:b w:val="false"/>
          <w:bCs w:val="false"/>
          <w:i/>
          <w:iCs/>
          <w:sz w:val="24"/>
          <w:szCs w:val="24"/>
          <w:highlight w:val="yellow"/>
          <w:u w:val="none"/>
        </w:rPr>
        <w:t xml:space="preserve"> AVOIR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70" w:leader="none"/>
        </w:tabs>
        <w:spacing w:before="57" w:after="57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 xml:space="preserve">un pack doit contenir au moins un produit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70" w:leader="none"/>
        </w:tabs>
        <w:spacing w:before="57" w:after="57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le prix d’un pack ne doit pas dépasser 100€</w:t>
      </w:r>
    </w:p>
    <w:p>
      <w:pPr>
        <w:pStyle w:val="Normal"/>
        <w:tabs>
          <w:tab w:val="clear" w:pos="720"/>
          <w:tab w:val="left" w:pos="570" w:leader="none"/>
        </w:tabs>
        <w:spacing w:before="57" w:after="57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570" w:leader="none"/>
        </w:tabs>
        <w:spacing w:before="57" w:after="57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</w:r>
    </w:p>
    <w:p>
      <w:pPr>
        <w:pStyle w:val="Normal"/>
        <w:tabs>
          <w:tab w:val="clear" w:pos="720"/>
          <w:tab w:val="left" w:pos="570" w:leader="none"/>
        </w:tabs>
        <w:spacing w:before="57" w:after="57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highlight w:val="darkYellow"/>
          <w:u w:val="none"/>
        </w:rPr>
        <w:t>2.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3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 – 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Suppression d’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 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un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 pack</w:t>
      </w:r>
    </w:p>
    <w:p>
      <w:pPr>
        <w:pStyle w:val="Normal"/>
        <w:numPr>
          <w:ilvl w:val="0"/>
          <w:numId w:val="7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Objectif de l’interface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L’association peut retirer un pack de sa liste des packs prédéfinis.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-285" w:leader="none"/>
          <w:tab w:val="left" w:pos="570" w:leader="none"/>
        </w:tabs>
        <w:spacing w:before="57" w:after="57"/>
        <w:rPr/>
      </w:pP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Résultat attendu :</w:t>
      </w:r>
    </w:p>
    <w:p>
      <w:pPr>
        <w:pStyle w:val="Normal"/>
        <w:tabs>
          <w:tab w:val="clear" w:pos="720"/>
          <w:tab w:val="left" w:pos="-285" w:leader="none"/>
          <w:tab w:val="left" w:pos="570" w:leader="none"/>
        </w:tabs>
        <w:spacing w:before="57" w:after="57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</w:t>
      </w:r>
      <w:r>
        <w:rPr>
          <w:b w:val="false"/>
          <w:bCs w:val="false"/>
          <w:u w:val="none"/>
        </w:rPr>
        <w:t>e pack supprimé ne figurera plus dans la liste des packs.</w:t>
      </w:r>
    </w:p>
    <w:p>
      <w:pPr>
        <w:pStyle w:val="Normal"/>
        <w:tabs>
          <w:tab w:val="clear" w:pos="720"/>
          <w:tab w:val="left" w:pos="-285" w:leader="none"/>
          <w:tab w:val="left" w:pos="570" w:leader="none"/>
        </w:tabs>
        <w:spacing w:before="57" w:after="57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570" w:leader="none"/>
        </w:tabs>
        <w:spacing w:before="57" w:after="57"/>
        <w:rPr>
          <w:b/>
          <w:b/>
          <w:bCs/>
          <w:i/>
          <w:i/>
          <w:iCs/>
          <w:sz w:val="26"/>
          <w:szCs w:val="26"/>
          <w:u w:val="single"/>
        </w:rPr>
      </w:pPr>
      <w:bookmarkStart w:id="1" w:name="__DdeLink__4310_2412491703"/>
      <w:r>
        <w:rPr>
          <w:b/>
          <w:bCs/>
          <w:i/>
          <w:iCs/>
          <w:sz w:val="26"/>
          <w:szCs w:val="26"/>
          <w:u w:val="single"/>
        </w:rPr>
        <w:t>Règles de gestions des données manipulées</w:t>
      </w:r>
      <w:bookmarkEnd w:id="1"/>
    </w:p>
    <w:p>
      <w:pPr>
        <w:pStyle w:val="Normal"/>
        <w:tabs>
          <w:tab w:val="clear" w:pos="720"/>
          <w:tab w:val="left" w:pos="570" w:leader="none"/>
        </w:tabs>
        <w:rPr>
          <w:b/>
          <w:b/>
          <w:bCs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570" w:leader="none"/>
        </w:tabs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>la date de suppression est mis à jour par  la date du jour 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570" w:leader="none"/>
        </w:tabs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>La suppression  porte sur l’un  des packs de l’association.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570" w:leader="none"/>
        </w:tabs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l’utilisateur peut supprimer 1 ou les 5 packs 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570" w:leader="none"/>
        </w:tabs>
        <w:spacing w:before="57" w:after="57"/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fr-FR" w:eastAsia="fr-FR" w:bidi="hi-IN"/>
        </w:rPr>
        <w:t>une association doit avoir au moins un pack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left="1429" w:hanging="0"/>
        <w:rPr>
          <w:b w:val="false"/>
          <w:b w:val="false"/>
          <w:bCs w:val="false"/>
          <w:i/>
          <w:i/>
          <w:iCs/>
          <w:highlight w:val="yellow"/>
          <w:u w:val="none"/>
        </w:rPr>
      </w:pPr>
      <w:r>
        <w:rPr>
          <w:b w:val="false"/>
          <w:bCs w:val="false"/>
          <w:i/>
          <w:iCs/>
          <w:highlight w:val="yellow"/>
          <w:u w:val="none"/>
        </w:rPr>
      </w:r>
    </w:p>
    <w:p>
      <w:pPr>
        <w:pStyle w:val="Normal"/>
        <w:tabs>
          <w:tab w:val="clear" w:pos="720"/>
          <w:tab w:val="left" w:pos="570" w:leader="none"/>
        </w:tabs>
        <w:rPr/>
      </w:pPr>
      <w:r>
        <w:rPr>
          <w:b/>
          <w:bCs/>
          <w:i/>
          <w:iCs/>
          <w:sz w:val="26"/>
          <w:szCs w:val="26"/>
          <w:highlight w:val="darkYellow"/>
          <w:u w:val="none"/>
        </w:rPr>
        <w:t>2,3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 xml:space="preserve"> – Modifi</w:t>
      </w:r>
      <w:r>
        <w:rPr>
          <w:b/>
          <w:bCs/>
          <w:i/>
          <w:iCs/>
          <w:sz w:val="26"/>
          <w:szCs w:val="26"/>
          <w:highlight w:val="darkYellow"/>
          <w:u w:val="none"/>
        </w:rPr>
        <w:t>cation d’un pack</w:t>
      </w:r>
    </w:p>
    <w:p>
      <w:pPr>
        <w:pStyle w:val="Normal"/>
        <w:tabs>
          <w:tab w:val="clear" w:pos="720"/>
          <w:tab w:val="left" w:pos="57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rPr/>
      </w:pP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fr-FR" w:eastAsia="zh-CN" w:bidi="hi-IN"/>
        </w:rPr>
        <w:t>Mettre à jour l’intitulé du pack, supprimer et/ou ajouter un produit.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rPr>
          <w:rFonts w:ascii="Liberation Serif" w:hAnsi="Liberation Serif" w:eastAsia="NSimSun" w:cs="Lucida Sans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fr-FR" w:eastAsia="zh-CN" w:bidi="hi-IN"/>
        </w:rPr>
        <w:t xml:space="preserve">La mise à jour des packs doit respecter les mêmes règles de gestion que lors de la  création de pack .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rFonts w:ascii="Liberation Serif" w:hAnsi="Liberation Serif" w:eastAsia="NSimSun" w:cs="Lucida Sans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/>
      </w:pPr>
      <w:r>
        <w:rPr>
          <w:b/>
          <w:bCs/>
          <w:i/>
          <w:iCs/>
          <w:sz w:val="28"/>
          <w:szCs w:val="28"/>
          <w:highlight w:val="red"/>
          <w:u w:val="none"/>
        </w:rPr>
        <w:t>3</w:t>
      </w:r>
      <w:r>
        <w:rPr>
          <w:b/>
          <w:bCs/>
          <w:i/>
          <w:iCs/>
          <w:sz w:val="28"/>
          <w:szCs w:val="28"/>
          <w:highlight w:val="red"/>
          <w:u w:val="none"/>
        </w:rPr>
        <w:t>– Gestion d</w:t>
      </w:r>
      <w:r>
        <w:rPr>
          <w:b/>
          <w:bCs/>
          <w:i/>
          <w:iCs/>
          <w:sz w:val="28"/>
          <w:szCs w:val="28"/>
          <w:highlight w:val="red"/>
          <w:u w:val="none"/>
        </w:rPr>
        <w:t>u panier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>
          <w:b/>
          <w:b/>
          <w:bCs/>
          <w:i/>
          <w:i/>
          <w:iCs/>
          <w:sz w:val="28"/>
          <w:szCs w:val="28"/>
          <w:highlight w:val="red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/>
      </w:pPr>
      <w:r>
        <w:rPr>
          <w:b/>
          <w:bCs/>
          <w:i/>
          <w:iCs/>
          <w:sz w:val="26"/>
          <w:szCs w:val="26"/>
          <w:highlight w:val="darkYellow"/>
          <w:u w:val="none"/>
        </w:rPr>
        <w:t>3.1 – Ajout d’un pack au panier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>
          <w:b/>
          <w:b/>
          <w:bCs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570" w:leader="none"/>
        </w:tabs>
        <w:ind w:right="0" w:hanging="0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fr-FR" w:eastAsia="zh-CN" w:bidi="hi-IN"/>
        </w:rPr>
      </w:pPr>
      <w:r>
        <w:rPr>
          <w:rFonts w:eastAsia="NSimSun" w:cs="Lucida Sans"/>
          <w:b/>
          <w:bCs/>
          <w:i/>
          <w:iCs/>
          <w:color w:val="auto"/>
          <w:kern w:val="2"/>
          <w:sz w:val="24"/>
          <w:szCs w:val="24"/>
          <w:u w:val="single"/>
          <w:lang w:val="fr-FR" w:eastAsia="zh-CN" w:bidi="hi-IN"/>
        </w:rPr>
        <w:t>Objectif de l’interface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Pour faire un don, le donneur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l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 possibilité de choisir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soit une association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soit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type de pack.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et interface permet au donneur de choisir un pack avec la possibilité de le modifier(supprimer et/ou ajoutée) et l’ajouter   à son panier.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-285" w:leader="none"/>
          <w:tab w:val="left" w:pos="570" w:leader="none"/>
        </w:tabs>
        <w:spacing w:before="57" w:after="57"/>
        <w:ind w:right="0" w:hanging="0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 xml:space="preserve">  </w:t>
      </w:r>
      <w:r>
        <w:rPr>
          <w:b/>
          <w:bCs/>
          <w:i w:val="false"/>
          <w:iCs w:val="false"/>
          <w:sz w:val="24"/>
          <w:szCs w:val="24"/>
          <w:u w:val="single"/>
        </w:rPr>
        <w:t>Résultat attendu 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285" w:leader="none"/>
          <w:tab w:val="left" w:pos="570" w:leader="none"/>
        </w:tabs>
        <w:spacing w:before="57" w:after="57"/>
        <w:ind w:left="720" w:right="0" w:hanging="0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tabs>
          <w:tab w:val="clear" w:pos="720"/>
          <w:tab w:val="left" w:pos="-285" w:leader="none"/>
          <w:tab w:val="left" w:pos="570" w:leader="none"/>
        </w:tabs>
        <w:spacing w:before="57" w:after="57"/>
        <w:ind w:right="0" w:hanging="0"/>
        <w:rPr/>
      </w:pP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pack ajouté au panier, </w:t>
      </w: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>avec mise à jour du prix en cas de modification du pack prédéfini.</w:t>
      </w:r>
    </w:p>
    <w:p>
      <w:pPr>
        <w:pStyle w:val="Normal"/>
        <w:tabs>
          <w:tab w:val="clear" w:pos="720"/>
          <w:tab w:val="left" w:pos="-285" w:leader="none"/>
          <w:tab w:val="left" w:pos="570" w:leader="none"/>
        </w:tabs>
        <w:spacing w:before="57" w:after="57"/>
        <w:ind w:right="0" w:hanging="0"/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570" w:leader="none"/>
        </w:tabs>
        <w:spacing w:before="57" w:after="57"/>
        <w:ind w:right="0" w:hanging="0"/>
        <w:rPr>
          <w:rFonts w:ascii="Liberation Serif" w:hAnsi="Liberation Serif" w:eastAsia="NSimSun" w:cs="Lucida Sans"/>
          <w:b/>
          <w:b/>
          <w:bCs/>
          <w:i/>
          <w:i/>
          <w:iCs/>
          <w:color w:val="auto"/>
          <w:kern w:val="2"/>
          <w:sz w:val="26"/>
          <w:szCs w:val="26"/>
          <w:u w:val="single"/>
          <w:lang w:val="fr-FR" w:eastAsia="zh-CN" w:bidi="hi-IN"/>
        </w:rPr>
      </w:pPr>
      <w:r>
        <w:rPr>
          <w:rFonts w:eastAsia="NSimSun" w:cs="Lucida Sans"/>
          <w:b/>
          <w:bCs/>
          <w:i/>
          <w:iCs/>
          <w:color w:val="auto"/>
          <w:kern w:val="2"/>
          <w:sz w:val="26"/>
          <w:szCs w:val="26"/>
          <w:u w:val="single"/>
          <w:lang w:val="fr-FR" w:eastAsia="zh-CN" w:bidi="hi-IN"/>
        </w:rPr>
        <w:t>Règles de gestions des données manipulées</w:t>
      </w:r>
    </w:p>
    <w:p>
      <w:pPr>
        <w:pStyle w:val="Normal"/>
        <w:tabs>
          <w:tab w:val="clear" w:pos="720"/>
          <w:tab w:val="left" w:pos="570" w:leader="none"/>
        </w:tabs>
        <w:spacing w:before="57" w:after="57"/>
        <w:ind w:right="0" w:hanging="0"/>
        <w:rPr>
          <w:rFonts w:ascii="Liberation Serif" w:hAnsi="Liberation Serif" w:eastAsia="NSimSun" w:cs="Lucida Sans"/>
          <w:b/>
          <w:b/>
          <w:bCs/>
          <w:i/>
          <w:i/>
          <w:iCs/>
          <w:color w:val="auto"/>
          <w:kern w:val="2"/>
          <w:sz w:val="26"/>
          <w:szCs w:val="26"/>
          <w:u w:val="single"/>
          <w:lang w:val="fr-FR" w:eastAsia="zh-CN" w:bidi="hi-IN"/>
        </w:rPr>
      </w:pPr>
      <w:r>
        <w:rPr>
          <w:rFonts w:eastAsia="NSimSun" w:cs="Lucida Sans"/>
          <w:b/>
          <w:bCs/>
          <w:i/>
          <w:iCs/>
          <w:color w:val="auto"/>
          <w:kern w:val="2"/>
          <w:sz w:val="26"/>
          <w:szCs w:val="26"/>
          <w:u w:val="single"/>
          <w:lang w:val="fr-FR" w:eastAsia="zh-CN" w:bidi="hi-IN"/>
        </w:rPr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570" w:leader="none"/>
        </w:tabs>
        <w:spacing w:before="57" w:after="57"/>
        <w:rPr/>
      </w:pP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>un pack doit contenir au moins un produit avant de l’ajouter au panier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570" w:leader="none"/>
        </w:tabs>
        <w:spacing w:before="57" w:after="57"/>
        <w:rPr/>
      </w:pP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>l</w:t>
      </w:r>
      <w:r>
        <w:rPr>
          <w:rFonts w:eastAsia="NSimSun" w:cs="Lucida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  <w:t>e donneur peut ajouter tant de produit qu’il souhaite au pack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spacing w:before="57" w:after="57"/>
        <w:ind w:left="1080" w:hanging="0"/>
        <w:rPr>
          <w:rFonts w:ascii="Liberation Serif" w:hAnsi="Liberation Serif" w:eastAsia="NSimSun" w:cs="Lucida 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70" w:leader="none"/>
        </w:tabs>
        <w:ind w:right="0" w:hanging="0"/>
        <w:rPr>
          <w:b/>
          <w:b/>
          <w:bCs/>
          <w:i/>
          <w:i/>
          <w:iCs/>
          <w:sz w:val="28"/>
          <w:szCs w:val="28"/>
          <w:highlight w:val="red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>
          <w:b/>
          <w:b/>
          <w:bCs/>
          <w:i/>
          <w:i/>
          <w:iCs/>
          <w:highlight w:val="yellow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345" w:leader="none"/>
        </w:tabs>
        <w:ind w:left="1032" w:right="0" w:hanging="0"/>
        <w:rPr/>
      </w:pPr>
      <w:r>
        <w:rPr>
          <w:b/>
          <w:bCs/>
          <w:i/>
          <w:iCs/>
          <w:highlight w:val="yellow"/>
        </w:rPr>
        <w:t>A supprimer</w:t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L'association se voit attribuer un numéro Siren, composé de 9 chiffres. Cet identifiant est non significatif : il n'a aucun rapport avec l'activité de l'association </w:t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</w:r>
    </w:p>
    <w:p>
      <w:pPr>
        <w:pStyle w:val="Corpsdetexte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numéro Siret, composé de 14 chiffres :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les 9 premiers chiffres correspondent au numéro Siren de l'association dont dépend l'établissement ;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les 5 chiffres suivants, habituellement appelé numéro interne de classement (Nic), sont propres à chaque établissement.</w:t>
      </w:r>
    </w:p>
    <w:p>
      <w:pPr>
        <w:pStyle w:val="Corpsdetexte"/>
        <w:numPr>
          <w:ilvl w:val="0"/>
          <w:numId w:val="0"/>
        </w:numPr>
        <w:ind w:left="707" w:hanging="0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</w:r>
    </w:p>
    <w:p>
      <w:pPr>
        <w:pStyle w:val="Normal"/>
        <w:numPr>
          <w:ilvl w:val="0"/>
          <w:numId w:val="0"/>
        </w:numPr>
        <w:ind w:left="707" w:hanging="0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Le code APE se compose de 4 chiffres et d'une lettre. Le code APE (activité principale exercée) est attribué en même temps que le numéro Siren à des fins statistiques. </w:t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10"/>
        </w:tabs>
        <w:ind w:left="201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90"/>
        </w:tabs>
        <w:ind w:left="30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70"/>
        </w:tabs>
        <w:ind w:left="417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OpenSymbol"/>
      <w:b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b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b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  <w:b w:val="false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b/>
      <w:sz w:val="24"/>
    </w:rPr>
  </w:style>
  <w:style w:type="character" w:styleId="ListLabel98">
    <w:name w:val="ListLabel 98"/>
    <w:qFormat/>
    <w:rPr>
      <w:rFonts w:cs="OpenSymbol"/>
      <w:sz w:val="24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  <w:b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  <w:b w:val="fals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lineRule="auto" w:line="259" w:before="120" w:after="160"/>
      <w:ind w:left="720" w:hanging="360"/>
      <w:contextualSpacing/>
    </w:pPr>
    <w:rPr>
      <w:rFonts w:eastAsia="" w:eastAsiaTheme="minorHAnsi"/>
      <w:b/>
      <w:sz w:val="28"/>
      <w:lang w:eastAsia="en-U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LibreOffice/6.1.2.1$Windows_x86 LibreOffice_project/65905a128db06ba48db947242809d14d3f9a93fe</Application>
  <Pages>5</Pages>
  <Words>1005</Words>
  <Characters>5095</Characters>
  <CharactersWithSpaces>5951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2018-10-03T11:00:30Z</dcterms:created>
  <dc:creator/>
  <dc:description/>
  <dc:language>fr-FR</dc:language>
  <cp:lastModifiedBy/>
  <dcterms:modified xsi:type="dcterms:W3CDTF">2018-10-03T17:04:13Z</dcterms:modified>
  <cp:revision>36</cp:revision>
  <dc:subject/>
  <dc:title/>
</cp:coreProperties>
</file>