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96688" w14:textId="77777777" w:rsidR="00CF4131" w:rsidRDefault="00CF4131" w:rsidP="00100334">
      <w:pPr>
        <w:spacing w:before="60" w:after="60" w:line="300" w:lineRule="atLeast"/>
      </w:pPr>
      <w:r>
        <w:t>Licence économie appliquée</w:t>
      </w:r>
    </w:p>
    <w:p w14:paraId="33A96689" w14:textId="77777777"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14:paraId="33A9668A" w14:textId="77777777"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14:paraId="33A9668B" w14:textId="77777777" w:rsidR="008D5BBF" w:rsidRDefault="008D5BBF" w:rsidP="00100334">
      <w:pPr>
        <w:spacing w:before="60" w:after="60" w:line="300" w:lineRule="atLeast"/>
      </w:pPr>
      <w:r w:rsidRPr="00100334">
        <w:t>Frédéric Peltrault</w:t>
      </w:r>
    </w:p>
    <w:p w14:paraId="33A9668C" w14:textId="77777777" w:rsidR="00492F86" w:rsidRDefault="00492F86" w:rsidP="00492F86">
      <w:pPr>
        <w:spacing w:before="60" w:after="60"/>
        <w:jc w:val="center"/>
        <w:rPr>
          <w:b/>
        </w:rPr>
      </w:pPr>
    </w:p>
    <w:p w14:paraId="33A9668D" w14:textId="77777777" w:rsidR="008D5BBF" w:rsidRPr="00100334" w:rsidRDefault="00F02FB2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Travail à la maison</w:t>
      </w:r>
    </w:p>
    <w:p w14:paraId="33A9668E" w14:textId="70D4D2E6" w:rsidR="002A47DD" w:rsidRDefault="005E1B59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Groupe 5</w:t>
      </w:r>
    </w:p>
    <w:p w14:paraId="33A9668F" w14:textId="6CB7BEF4" w:rsidR="008D5BBF" w:rsidRDefault="007119D0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 rendre le dimanche 22</w:t>
      </w:r>
      <w:bookmarkStart w:id="0" w:name="_GoBack"/>
      <w:bookmarkEnd w:id="0"/>
      <w:r w:rsidR="00F02FB2">
        <w:rPr>
          <w:b/>
        </w:rPr>
        <w:t xml:space="preserve"> novembre au plus tard à minuit</w:t>
      </w:r>
    </w:p>
    <w:p w14:paraId="33A96690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14:paraId="33A96691" w14:textId="5E23A16E" w:rsidR="00EB1B56" w:rsidRPr="00F02FB2" w:rsidRDefault="00F02FB2" w:rsidP="00B17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rPr>
          <w:rFonts w:cstheme="minorHAnsi"/>
        </w:rPr>
      </w:pPr>
      <w:r w:rsidRPr="00F02FB2">
        <w:rPr>
          <w:rFonts w:cstheme="minorHAnsi"/>
        </w:rPr>
        <w:t>Déposer</w:t>
      </w:r>
      <w:r w:rsidR="00EB1B56" w:rsidRPr="00F02FB2">
        <w:rPr>
          <w:rFonts w:cstheme="minorHAnsi"/>
        </w:rPr>
        <w:t xml:space="preserve"> votre travail</w:t>
      </w:r>
      <w:r>
        <w:rPr>
          <w:rFonts w:cstheme="minorHAnsi"/>
        </w:rPr>
        <w:t xml:space="preserve"> sur </w:t>
      </w:r>
      <w:proofErr w:type="spellStart"/>
      <w:r>
        <w:rPr>
          <w:rFonts w:cstheme="minorHAnsi"/>
        </w:rPr>
        <w:t>M</w:t>
      </w:r>
      <w:r w:rsidR="005E1B59">
        <w:rPr>
          <w:rFonts w:cstheme="minorHAnsi"/>
        </w:rPr>
        <w:t>ycourse</w:t>
      </w:r>
      <w:proofErr w:type="spellEnd"/>
      <w:r w:rsidR="005E1B59">
        <w:rPr>
          <w:rFonts w:cstheme="minorHAnsi"/>
        </w:rPr>
        <w:t xml:space="preserve"> dans la boiteTM1G5</w:t>
      </w:r>
    </w:p>
    <w:p w14:paraId="33A96692" w14:textId="2D826224" w:rsidR="00EB1B56" w:rsidRDefault="00F02FB2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Respectez le modèle suivant </w:t>
      </w:r>
      <w:proofErr w:type="gramStart"/>
      <w:r>
        <w:rPr>
          <w:rFonts w:cstheme="minorHAnsi"/>
        </w:rPr>
        <w:t>:</w:t>
      </w:r>
      <w:r w:rsidR="00CF4131">
        <w:rPr>
          <w:rFonts w:cstheme="minorHAnsi"/>
        </w:rPr>
        <w:t>T</w:t>
      </w:r>
      <w:r>
        <w:rPr>
          <w:rFonts w:cstheme="minorHAnsi"/>
        </w:rPr>
        <w:t>M</w:t>
      </w:r>
      <w:r w:rsidR="00352FDD">
        <w:rPr>
          <w:rFonts w:cstheme="minorHAnsi"/>
        </w:rPr>
        <w:t>2G5</w:t>
      </w:r>
      <w:proofErr w:type="gramEnd"/>
      <w:r w:rsidR="00CF4131">
        <w:rPr>
          <w:rFonts w:cstheme="minorHAnsi"/>
        </w:rPr>
        <w:t>_</w:t>
      </w:r>
      <w:r w:rsidR="00EB1B56">
        <w:rPr>
          <w:rFonts w:cstheme="minorHAnsi"/>
        </w:rPr>
        <w:t>VotreNom_VotrePrénom</w:t>
      </w:r>
    </w:p>
    <w:p w14:paraId="33A96693" w14:textId="77777777" w:rsidR="00536DC3" w:rsidRDefault="00536DC3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Remarque :</w:t>
      </w:r>
      <w:r w:rsidR="00B17B9E">
        <w:rPr>
          <w:rFonts w:cstheme="minorHAnsi"/>
        </w:rPr>
        <w:t xml:space="preserve"> ne sous-estimez pas le temps requis pour terminer ce travail. </w:t>
      </w:r>
    </w:p>
    <w:p w14:paraId="33A96694" w14:textId="77777777" w:rsidR="00EB1B56" w:rsidRDefault="00EB1B56" w:rsidP="00A927F1">
      <w:pPr>
        <w:jc w:val="both"/>
      </w:pPr>
    </w:p>
    <w:p w14:paraId="33A96695" w14:textId="0C3E813C" w:rsidR="006F6D3D" w:rsidRDefault="00C14766" w:rsidP="00DD2134">
      <w:pPr>
        <w:jc w:val="both"/>
      </w:pPr>
      <w:r>
        <w:t xml:space="preserve">Vous </w:t>
      </w:r>
      <w:r w:rsidR="005E1B59">
        <w:t xml:space="preserve">devez </w:t>
      </w:r>
      <w:r w:rsidR="00352FDD">
        <w:t>comparer</w:t>
      </w:r>
      <w:r w:rsidR="005E1B59">
        <w:t xml:space="preserve"> </w:t>
      </w:r>
      <w:r w:rsidR="00352FDD">
        <w:t>plusieurs projets</w:t>
      </w:r>
      <w:r w:rsidR="005E1B59">
        <w:t xml:space="preserve"> d’investissement</w:t>
      </w:r>
      <w:r w:rsidR="00F02FB2">
        <w:t xml:space="preserve">. </w:t>
      </w:r>
      <w:r w:rsidR="00990137">
        <w:t>Le résultat de chaque projet est incertain : il dépend de l’état de la nature.</w:t>
      </w:r>
      <w:r w:rsidR="00352FDD">
        <w:t xml:space="preserve"> </w:t>
      </w:r>
      <w:r w:rsidR="00DD2134">
        <w:t xml:space="preserve">Sur la feuille « Data » du classeur </w:t>
      </w:r>
      <w:r w:rsidR="00DD2134">
        <w:rPr>
          <w:rFonts w:cstheme="minorHAnsi"/>
        </w:rPr>
        <w:t>TM2G5_VotreNom_VotrePrénom</w:t>
      </w:r>
      <w:r w:rsidR="00352FDD">
        <w:t>, nous avons retenu 4 projets et distingué 5 états de la nature.</w:t>
      </w:r>
    </w:p>
    <w:p w14:paraId="33A966C9" w14:textId="293DD5EE" w:rsidR="002A47DD" w:rsidRDefault="00352FDD" w:rsidP="00352FDD">
      <w:pPr>
        <w:jc w:val="center"/>
        <w:rPr>
          <w:b/>
        </w:rPr>
      </w:pPr>
      <w:r>
        <w:rPr>
          <w:noProof/>
        </w:rPr>
        <w:drawing>
          <wp:inline distT="0" distB="0" distL="0" distR="0" wp14:anchorId="4444E05B" wp14:editId="388E1148">
            <wp:extent cx="4320000" cy="11128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66CB" w14:textId="28491D30" w:rsidR="002A47DD" w:rsidRPr="00FD57D9" w:rsidRDefault="00990137" w:rsidP="00990137">
      <w:pPr>
        <w:pStyle w:val="Paragraphedeliste"/>
        <w:numPr>
          <w:ilvl w:val="0"/>
          <w:numId w:val="13"/>
        </w:numPr>
        <w:rPr>
          <w:b/>
        </w:rPr>
      </w:pPr>
      <w:r w:rsidRPr="00FD57D9">
        <w:rPr>
          <w:b/>
        </w:rPr>
        <w:t>Les critères de décision</w:t>
      </w:r>
    </w:p>
    <w:p w14:paraId="006F4095" w14:textId="390A1D85" w:rsidR="00990137" w:rsidRDefault="00990137" w:rsidP="00990137">
      <w:r>
        <w:t>Vous pouvez utiliser 5 critères de décision</w:t>
      </w:r>
    </w:p>
    <w:p w14:paraId="0AEF370C" w14:textId="0F00F4D7" w:rsidR="00990137" w:rsidRPr="00E15BA1" w:rsidRDefault="00E15BA1" w:rsidP="00E15BA1">
      <w:pPr>
        <w:rPr>
          <w:b/>
        </w:rPr>
      </w:pPr>
      <w:r>
        <w:t xml:space="preserve">1) </w:t>
      </w:r>
      <w:r w:rsidR="00990137" w:rsidRPr="00E15BA1">
        <w:rPr>
          <w:b/>
        </w:rPr>
        <w:t>Le critère de Wald (Maximin)</w:t>
      </w:r>
    </w:p>
    <w:p w14:paraId="5FBC5E1A" w14:textId="39ADE707" w:rsidR="00FD57D9" w:rsidRDefault="00990137" w:rsidP="00E15BA1">
      <w:pPr>
        <w:jc w:val="both"/>
      </w:pPr>
      <w:r>
        <w:t>Le critère de Wald sélectionne le projet qui rapporte le gain minimum le plus élevé. Il convient à un investisseur pessimiste.</w:t>
      </w:r>
      <w:r w:rsidR="00E15BA1">
        <w:t xml:space="preserve"> On détermine tout d’abord </w:t>
      </w:r>
      <w:r>
        <w:t>le gain minimum de chaque projet</w:t>
      </w:r>
      <w:r w:rsidR="00E15BA1">
        <w:t xml:space="preserve"> (cf. tableau ci-dessous)</w:t>
      </w:r>
      <w:r w:rsidR="00FD57D9">
        <w:t>:</w:t>
      </w: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140"/>
        <w:gridCol w:w="1139"/>
        <w:gridCol w:w="1139"/>
        <w:gridCol w:w="1139"/>
      </w:tblGrid>
      <w:tr w:rsidR="00FD57D9" w:rsidRPr="00FD57D9" w14:paraId="23D1250F" w14:textId="77777777" w:rsidTr="00FD57D9">
        <w:trPr>
          <w:trHeight w:val="2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C1D6" w14:textId="77777777" w:rsidR="00FD57D9" w:rsidRPr="00FD57D9" w:rsidRDefault="00FD57D9" w:rsidP="00FD57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DCAC" w14:textId="77777777" w:rsidR="00FD57D9" w:rsidRPr="00FD57D9" w:rsidRDefault="00FD57D9" w:rsidP="00FD57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9995" w14:textId="77777777" w:rsidR="00FD57D9" w:rsidRPr="00FD57D9" w:rsidRDefault="00FD57D9" w:rsidP="00FD57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E6EE" w14:textId="77777777" w:rsidR="00FD57D9" w:rsidRPr="00FD57D9" w:rsidRDefault="00FD57D9" w:rsidP="00FD57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37C5" w14:textId="77777777" w:rsidR="00FD57D9" w:rsidRPr="00FD57D9" w:rsidRDefault="00FD57D9" w:rsidP="00FD57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FD57D9" w:rsidRPr="00FD57D9" w14:paraId="4B0AEE94" w14:textId="77777777" w:rsidTr="00FD57D9">
        <w:trPr>
          <w:trHeight w:val="2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589" w14:textId="77777777" w:rsidR="00FD57D9" w:rsidRPr="00FD57D9" w:rsidRDefault="00FD57D9" w:rsidP="00FD57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Gain minimum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CE61" w14:textId="77777777" w:rsidR="00FD57D9" w:rsidRPr="00FD57D9" w:rsidRDefault="00FD57D9" w:rsidP="00FD57D9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F43" w14:textId="77777777" w:rsidR="00FD57D9" w:rsidRPr="00FD57D9" w:rsidRDefault="00FD57D9" w:rsidP="00FD57D9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F6E0" w14:textId="77777777" w:rsidR="00FD57D9" w:rsidRPr="00FD57D9" w:rsidRDefault="00FD57D9" w:rsidP="00FD57D9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F1E6" w14:textId="77777777" w:rsidR="00FD57D9" w:rsidRPr="00FD57D9" w:rsidRDefault="00FD57D9" w:rsidP="00FD57D9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4AFF122F" w14:textId="451C30CE" w:rsidR="00FD57D9" w:rsidRDefault="00E15BA1" w:rsidP="00E15BA1">
      <w:pPr>
        <w:spacing w:before="120" w:after="120"/>
        <w:jc w:val="both"/>
      </w:pPr>
      <w:r>
        <w:t xml:space="preserve">Puis, on choisit le projet qui rapporte le gain minimum le plus élevé. </w:t>
      </w:r>
      <w:r w:rsidR="00FD57D9">
        <w:t>Selon le critère de Wald, le projet 1 est retenu.</w:t>
      </w:r>
    </w:p>
    <w:p w14:paraId="45519940" w14:textId="77777777" w:rsidR="006A58D3" w:rsidRDefault="006A58D3">
      <w:pPr>
        <w:rPr>
          <w:b/>
        </w:rPr>
      </w:pPr>
      <w:r>
        <w:rPr>
          <w:b/>
        </w:rPr>
        <w:br w:type="page"/>
      </w:r>
    </w:p>
    <w:p w14:paraId="586324E0" w14:textId="000FF34F" w:rsidR="00990137" w:rsidRPr="00FD57D9" w:rsidRDefault="00E15BA1" w:rsidP="00990137">
      <w:pPr>
        <w:rPr>
          <w:b/>
        </w:rPr>
      </w:pPr>
      <w:r>
        <w:rPr>
          <w:b/>
        </w:rPr>
        <w:lastRenderedPageBreak/>
        <w:t xml:space="preserve">2) </w:t>
      </w:r>
      <w:r w:rsidR="00990137" w:rsidRPr="00FD57D9">
        <w:rPr>
          <w:b/>
        </w:rPr>
        <w:t xml:space="preserve">Le critère du </w:t>
      </w:r>
      <w:proofErr w:type="spellStart"/>
      <w:r w:rsidR="00990137" w:rsidRPr="00FD57D9">
        <w:rPr>
          <w:b/>
        </w:rPr>
        <w:t>Maximax</w:t>
      </w:r>
      <w:proofErr w:type="spellEnd"/>
    </w:p>
    <w:p w14:paraId="58D3CF0C" w14:textId="4E7C2246" w:rsidR="00FD57D9" w:rsidRDefault="00990137" w:rsidP="00FD57D9">
      <w:pPr>
        <w:jc w:val="both"/>
      </w:pPr>
      <w:r>
        <w:t xml:space="preserve">Le critère du </w:t>
      </w:r>
      <w:proofErr w:type="spellStart"/>
      <w:r>
        <w:t>Maximax</w:t>
      </w:r>
      <w:proofErr w:type="spellEnd"/>
      <w:r>
        <w:t xml:space="preserve"> sélectionne le projet qui rapporte le gain maximum le plus élevé. Il convient à un investisseur optimiste.</w:t>
      </w:r>
      <w:r w:rsidR="00E15BA1">
        <w:t xml:space="preserve"> On détermine tout d’abord le gain maximum de chaque projet (cf. tableau ci-dessous):</w:t>
      </w:r>
    </w:p>
    <w:tbl>
      <w:tblPr>
        <w:tblW w:w="6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204"/>
        <w:gridCol w:w="1204"/>
        <w:gridCol w:w="1204"/>
        <w:gridCol w:w="1204"/>
      </w:tblGrid>
      <w:tr w:rsidR="00FD57D9" w:rsidRPr="00FD57D9" w14:paraId="31C08AFF" w14:textId="77777777" w:rsidTr="000F7765">
        <w:trPr>
          <w:trHeight w:val="2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EF00" w14:textId="77777777" w:rsidR="00FD57D9" w:rsidRPr="00FD57D9" w:rsidRDefault="00FD57D9" w:rsidP="000F7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C591" w14:textId="77777777" w:rsidR="00FD57D9" w:rsidRPr="00FD57D9" w:rsidRDefault="00FD57D9" w:rsidP="000F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1B1A" w14:textId="77777777" w:rsidR="00FD57D9" w:rsidRPr="00FD57D9" w:rsidRDefault="00FD57D9" w:rsidP="000F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7C9B" w14:textId="77777777" w:rsidR="00FD57D9" w:rsidRPr="00FD57D9" w:rsidRDefault="00FD57D9" w:rsidP="000F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F6B6" w14:textId="77777777" w:rsidR="00FD57D9" w:rsidRPr="00FD57D9" w:rsidRDefault="00FD57D9" w:rsidP="000F77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FD57D9" w:rsidRPr="00FD57D9" w14:paraId="425A000C" w14:textId="77777777" w:rsidTr="000F7765">
        <w:trPr>
          <w:trHeight w:val="2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1B2C" w14:textId="77777777" w:rsidR="00FD57D9" w:rsidRPr="00FD57D9" w:rsidRDefault="00FD57D9" w:rsidP="000F7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Gain </w:t>
            </w: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imum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4C37" w14:textId="77777777" w:rsidR="00FD57D9" w:rsidRPr="00FD57D9" w:rsidRDefault="00FD57D9" w:rsidP="000F7765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9CAB" w14:textId="77777777" w:rsidR="00FD57D9" w:rsidRPr="00FD57D9" w:rsidRDefault="00FD57D9" w:rsidP="000F7765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18EC" w14:textId="77777777" w:rsidR="00FD57D9" w:rsidRPr="00FD57D9" w:rsidRDefault="00FD57D9" w:rsidP="000F7765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F68B" w14:textId="77777777" w:rsidR="00FD57D9" w:rsidRPr="00FD57D9" w:rsidRDefault="00FD57D9" w:rsidP="000F7765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FD57D9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</w:tbl>
    <w:p w14:paraId="30C8E1E8" w14:textId="2F169A04" w:rsidR="00FD57D9" w:rsidRDefault="00E15BA1" w:rsidP="006A58D3">
      <w:pPr>
        <w:spacing w:before="120" w:after="120"/>
      </w:pPr>
      <w:r>
        <w:t xml:space="preserve">Puis on choisit le projet qui rapporte le gain maximum le plus élevé. </w:t>
      </w:r>
      <w:r w:rsidR="00FD57D9">
        <w:t xml:space="preserve">Selon le critère du </w:t>
      </w:r>
      <w:proofErr w:type="spellStart"/>
      <w:r w:rsidR="00FD57D9">
        <w:t>maximax</w:t>
      </w:r>
      <w:proofErr w:type="spellEnd"/>
      <w:r w:rsidR="00FD57D9">
        <w:t>, le projet 4 est retenu.</w:t>
      </w:r>
    </w:p>
    <w:p w14:paraId="276626B5" w14:textId="513E0456" w:rsidR="005C51CD" w:rsidRPr="006A58D3" w:rsidRDefault="00E15BA1" w:rsidP="006A58D3">
      <w:pPr>
        <w:spacing w:before="240" w:after="240"/>
        <w:rPr>
          <w:b/>
        </w:rPr>
      </w:pPr>
      <w:r>
        <w:rPr>
          <w:b/>
        </w:rPr>
        <w:t xml:space="preserve">3) </w:t>
      </w:r>
      <w:r w:rsidR="005C51CD" w:rsidRPr="006A58D3">
        <w:rPr>
          <w:b/>
        </w:rPr>
        <w:t>Le critère d’</w:t>
      </w:r>
      <w:proofErr w:type="spellStart"/>
      <w:r w:rsidR="005C51CD" w:rsidRPr="006A58D3">
        <w:rPr>
          <w:b/>
        </w:rPr>
        <w:t>Hurwicz</w:t>
      </w:r>
      <w:proofErr w:type="spellEnd"/>
    </w:p>
    <w:p w14:paraId="2920884A" w14:textId="6336199E" w:rsidR="00990137" w:rsidRDefault="005C51CD" w:rsidP="00990137">
      <w:r>
        <w:t>L’investisseur est caractérisé par son degré d’optimisme</w:t>
      </w:r>
      <w:r w:rsidR="00990137">
        <w:t xml:space="preserve"> </w:t>
      </w:r>
      <w:r w:rsidRPr="005C51CD">
        <w:rPr>
          <w:rFonts w:ascii="Symbol" w:hAnsi="Symbol"/>
        </w:rPr>
        <w:t></w:t>
      </w:r>
      <w:r>
        <w:t xml:space="preserve"> (</w:t>
      </w:r>
      <w:proofErr w:type="gramStart"/>
      <w:r>
        <w:t xml:space="preserve">où </w:t>
      </w:r>
      <w:proofErr w:type="gramEnd"/>
      <m:oMath>
        <m:r>
          <w:rPr>
            <w:rFonts w:ascii="Cambria Math" w:hAnsi="Cambria Math"/>
          </w:rPr>
          <m:t>0≤α≤1</m:t>
        </m:r>
      </m:oMath>
      <w:r>
        <w:t>).</w:t>
      </w:r>
      <w:r w:rsidR="006A58D3">
        <w:t xml:space="preserve"> Il attribue la probabilité </w:t>
      </w:r>
      <w:r w:rsidR="006A58D3" w:rsidRPr="006A58D3">
        <w:rPr>
          <w:rFonts w:ascii="Symbol" w:hAnsi="Symbol"/>
          <w:i/>
        </w:rPr>
        <w:t></w:t>
      </w:r>
      <w:r w:rsidR="006A58D3">
        <w:t xml:space="preserve"> à l’</w:t>
      </w:r>
      <w:r w:rsidR="00E15BA1">
        <w:t>état de la nature</w:t>
      </w:r>
      <w:r w:rsidR="006A58D3">
        <w:t xml:space="preserve"> le plus favorable et la probabilité </w:t>
      </w:r>
      <w:r w:rsidR="006A58D3" w:rsidRPr="006A58D3">
        <w:rPr>
          <w:i/>
        </w:rPr>
        <w:t>1-</w:t>
      </w:r>
      <w:r w:rsidR="006A58D3" w:rsidRPr="006A58D3">
        <w:rPr>
          <w:rFonts w:ascii="Symbol" w:hAnsi="Symbol"/>
          <w:i/>
        </w:rPr>
        <w:t></w:t>
      </w:r>
      <w:r w:rsidR="006A58D3">
        <w:t xml:space="preserve"> à l’état d</w:t>
      </w:r>
      <w:r w:rsidR="00E15BA1">
        <w:t>e la nature</w:t>
      </w:r>
      <w:r w:rsidR="006A58D3">
        <w:t xml:space="preserve"> le moins favorable.</w:t>
      </w:r>
    </w:p>
    <w:p w14:paraId="4505E4C3" w14:textId="4A2948F5" w:rsidR="006A58D3" w:rsidRDefault="006A58D3" w:rsidP="00990137">
      <w:r>
        <w:t>Pour chaque projet, on détermine alors :</w:t>
      </w:r>
    </w:p>
    <w:p w14:paraId="2CE0BB78" w14:textId="6738C777" w:rsidR="006A58D3" w:rsidRDefault="007119D0" w:rsidP="009901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=α×max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+(1-α)×min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3269103" w14:textId="644F8FA6" w:rsidR="006A58D3" w:rsidRDefault="00E15BA1" w:rsidP="00990137">
      <w:r>
        <w:t>L</w:t>
      </w:r>
      <w:r w:rsidR="006A58D3">
        <w:t xml:space="preserve">e résultat obtenu pour </w:t>
      </w:r>
      <w:r w:rsidR="00B609A8">
        <w:t xml:space="preserve">chaque projet avec le critère de </w:t>
      </w:r>
      <w:proofErr w:type="spellStart"/>
      <w:r>
        <w:t>Hur</w:t>
      </w:r>
      <w:r w:rsidR="006A58D3">
        <w:t>wicz</w:t>
      </w:r>
      <w:proofErr w:type="spellEnd"/>
      <w:r w:rsidR="006A58D3">
        <w:t xml:space="preserve"> est donné dans le tableau ci-dessous.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1134"/>
        <w:gridCol w:w="1134"/>
        <w:gridCol w:w="1276"/>
        <w:gridCol w:w="1008"/>
      </w:tblGrid>
      <w:tr w:rsidR="006A58D3" w:rsidRPr="006A58D3" w14:paraId="7BCE92F8" w14:textId="77777777" w:rsidTr="00B609A8">
        <w:trPr>
          <w:trHeight w:val="25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6312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6496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870F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FF8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D14E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6A58D3" w:rsidRPr="006A58D3" w14:paraId="2FE58C51" w14:textId="77777777" w:rsidTr="00B609A8">
        <w:trPr>
          <w:trHeight w:val="26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3B0A" w14:textId="234DA57C" w:rsidR="006A58D3" w:rsidRPr="006A58D3" w:rsidRDefault="00B609A8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Critère de </w:t>
            </w:r>
            <w:proofErr w:type="spellStart"/>
            <w:r w:rsidR="006A58D3" w:rsidRPr="006A58D3">
              <w:rPr>
                <w:rFonts w:ascii="Arial" w:eastAsia="Times New Roman" w:hAnsi="Arial" w:cs="Arial"/>
                <w:sz w:val="20"/>
                <w:szCs w:val="20"/>
              </w:rPr>
              <w:t>Hurwicz</w:t>
            </w:r>
            <w:proofErr w:type="spellEnd"/>
            <w:r w:rsidR="006A58D3" w:rsidRPr="006A58D3">
              <w:rPr>
                <w:rFonts w:ascii="Arial" w:eastAsia="Times New Roman" w:hAnsi="Arial" w:cs="Arial"/>
                <w:sz w:val="20"/>
                <w:szCs w:val="20"/>
              </w:rPr>
              <w:t xml:space="preserve"> (degré d'optimisme = 0,5)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CDB8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D294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3D3A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425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9C27" w14:textId="77777777" w:rsidR="006A58D3" w:rsidRPr="006A58D3" w:rsidRDefault="006A58D3" w:rsidP="006A58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A58D3">
              <w:rPr>
                <w:rFonts w:ascii="Arial" w:eastAsia="Times New Roman" w:hAnsi="Arial" w:cs="Arial"/>
                <w:sz w:val="20"/>
                <w:szCs w:val="20"/>
              </w:rPr>
              <w:t>505</w:t>
            </w:r>
          </w:p>
        </w:tc>
      </w:tr>
    </w:tbl>
    <w:p w14:paraId="798DF937" w14:textId="2F48564E" w:rsidR="006A58D3" w:rsidRDefault="00E15BA1" w:rsidP="008D580B">
      <w:pPr>
        <w:spacing w:before="120" w:after="120"/>
      </w:pPr>
      <w:r>
        <w:t xml:space="preserve">On choisit alors le résultat le plus élevé. </w:t>
      </w:r>
      <w:r w:rsidR="006A58D3">
        <w:t>Selon le critère d’</w:t>
      </w:r>
      <w:proofErr w:type="spellStart"/>
      <w:r w:rsidR="006A58D3">
        <w:t>Hu</w:t>
      </w:r>
      <w:r w:rsidR="008D580B">
        <w:t>r</w:t>
      </w:r>
      <w:r w:rsidR="006A58D3">
        <w:t>wicz</w:t>
      </w:r>
      <w:proofErr w:type="spellEnd"/>
      <w:r w:rsidR="006A58D3">
        <w:t>, le projet 4 est retenu</w:t>
      </w:r>
    </w:p>
    <w:p w14:paraId="0F7B1690" w14:textId="3652A2C5" w:rsidR="00EA74F7" w:rsidRPr="006A58D3" w:rsidRDefault="00E15BA1" w:rsidP="006A58D3">
      <w:pPr>
        <w:spacing w:before="240" w:after="240"/>
        <w:rPr>
          <w:b/>
        </w:rPr>
      </w:pPr>
      <w:r>
        <w:rPr>
          <w:b/>
        </w:rPr>
        <w:t xml:space="preserve">4) </w:t>
      </w:r>
      <w:r w:rsidR="00EA74F7" w:rsidRPr="006A58D3">
        <w:rPr>
          <w:b/>
        </w:rPr>
        <w:t>Le critère d</w:t>
      </w:r>
      <w:r w:rsidR="006A58D3">
        <w:rPr>
          <w:b/>
        </w:rPr>
        <w:t>e Savage (</w:t>
      </w:r>
      <w:r w:rsidR="00EA74F7" w:rsidRPr="006A58D3">
        <w:rPr>
          <w:b/>
        </w:rPr>
        <w:t>Minimax regret</w:t>
      </w:r>
      <w:r w:rsidR="006A58D3">
        <w:rPr>
          <w:b/>
        </w:rPr>
        <w:t>)</w:t>
      </w:r>
      <w:r w:rsidR="00EA74F7" w:rsidRPr="006A58D3">
        <w:rPr>
          <w:b/>
        </w:rPr>
        <w:t> :</w:t>
      </w:r>
    </w:p>
    <w:p w14:paraId="0D5C6F81" w14:textId="07688505" w:rsidR="006A58D3" w:rsidRDefault="006A58D3" w:rsidP="008D580B">
      <w:pPr>
        <w:jc w:val="both"/>
      </w:pPr>
      <w:r>
        <w:t xml:space="preserve">Le critère de Savage conduit à choisir le projet qui minimise le regret maximum que peut éprouver un investisseur. Imaginons que l’investisseur sélectionne le projet 1. L’état de la nature 1 se produit : le projet lui rapporte 100. </w:t>
      </w:r>
      <w:r w:rsidR="00E15BA1">
        <w:t>Une fois que l’état de la nature est connu, l’investisseur regrette de ne pas avoir choisi le projet qui rapporte le plus dans cet état de la nature. Autrement dit, l</w:t>
      </w:r>
      <w:r>
        <w:t>’investisseur peut se dire</w:t>
      </w:r>
      <w:r w:rsidR="008D580B">
        <w:t xml:space="preserve"> que,</w:t>
      </w:r>
      <w:r>
        <w:t xml:space="preserve"> </w:t>
      </w:r>
      <w:r w:rsidR="008D580B">
        <w:t>s’il avait choisi le projet 2, il aurait obtenu 200</w:t>
      </w:r>
      <w:r>
        <w:t xml:space="preserve">. Son regret est donc évalué à </w:t>
      </w:r>
      <w:r w:rsidR="008D580B">
        <w:t>1</w:t>
      </w:r>
      <w:r>
        <w:t>00.</w:t>
      </w:r>
    </w:p>
    <w:p w14:paraId="56A9B5CE" w14:textId="77777777" w:rsidR="008D580B" w:rsidRDefault="002F40E2" w:rsidP="008D580B">
      <w:pPr>
        <w:jc w:val="both"/>
      </w:pPr>
      <w:r>
        <w:t>On détermine tout d’abord</w:t>
      </w:r>
      <w:r w:rsidR="006A58D3">
        <w:t xml:space="preserve"> la matrice des regrets </w:t>
      </w:r>
      <w:r>
        <w:t xml:space="preserve">qui donne le regret </w:t>
      </w:r>
      <w:r w:rsidR="006A58D3">
        <w:t>pour chaque projet et chaque état de la nature.</w:t>
      </w:r>
    </w:p>
    <w:tbl>
      <w:tblPr>
        <w:tblW w:w="5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</w:tblGrid>
      <w:tr w:rsidR="008D580B" w:rsidRPr="008D580B" w14:paraId="093A5AA9" w14:textId="77777777" w:rsidTr="008D580B">
        <w:trPr>
          <w:trHeight w:val="250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D844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865E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7992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C36F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8D580B" w:rsidRPr="008D580B" w14:paraId="35EBED88" w14:textId="77777777" w:rsidTr="008D580B">
        <w:trPr>
          <w:trHeight w:val="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B700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37EB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FFB2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3AE3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190</w:t>
            </w:r>
          </w:p>
        </w:tc>
      </w:tr>
      <w:tr w:rsidR="008D580B" w:rsidRPr="008D580B" w14:paraId="397F09D4" w14:textId="77777777" w:rsidTr="008D580B">
        <w:trPr>
          <w:trHeight w:val="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56CB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8229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460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459E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FBA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480</w:t>
            </w:r>
          </w:p>
        </w:tc>
      </w:tr>
      <w:tr w:rsidR="008D580B" w:rsidRPr="008D580B" w14:paraId="46338D6A" w14:textId="77777777" w:rsidTr="008D580B">
        <w:trPr>
          <w:trHeight w:val="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D9E3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CB6E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1F5D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1BE8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</w:tr>
      <w:tr w:rsidR="008D580B" w:rsidRPr="008D580B" w14:paraId="0D576362" w14:textId="77777777" w:rsidTr="008D580B">
        <w:trPr>
          <w:trHeight w:val="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F832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940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6418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9C99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760B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8D580B" w:rsidRPr="008D580B" w14:paraId="5970BD16" w14:textId="77777777" w:rsidTr="008D580B">
        <w:trPr>
          <w:trHeight w:val="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62D7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720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D3CE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6FDC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2596" w14:textId="77777777" w:rsidR="008D580B" w:rsidRPr="008D580B" w:rsidRDefault="008D580B" w:rsidP="008D580B">
            <w:pPr>
              <w:spacing w:after="0" w:line="240" w:lineRule="auto"/>
              <w:ind w:firstLineChars="200" w:firstLine="40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770</w:t>
            </w:r>
          </w:p>
        </w:tc>
      </w:tr>
    </w:tbl>
    <w:p w14:paraId="6F8BE288" w14:textId="47B0715C" w:rsidR="002F40E2" w:rsidRDefault="002F40E2" w:rsidP="008D580B">
      <w:pPr>
        <w:spacing w:before="120" w:after="120"/>
      </w:pPr>
      <w:r>
        <w:t>Puis, on détermine le regret maximum associé à chaque projet</w:t>
      </w: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00"/>
        <w:gridCol w:w="1200"/>
        <w:gridCol w:w="1200"/>
        <w:gridCol w:w="1200"/>
      </w:tblGrid>
      <w:tr w:rsidR="008D580B" w:rsidRPr="008D580B" w14:paraId="3F616A36" w14:textId="77777777" w:rsidTr="008D580B">
        <w:trPr>
          <w:trHeight w:val="2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51EC" w14:textId="7D0A4A6A" w:rsidR="008D580B" w:rsidRPr="008D580B" w:rsidRDefault="008D580B" w:rsidP="008D5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A1A6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521E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29A2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270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8D580B" w:rsidRPr="008D580B" w14:paraId="45257696" w14:textId="77777777" w:rsidTr="008D580B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63F3" w14:textId="77777777" w:rsidR="008D580B" w:rsidRPr="008D580B" w:rsidRDefault="008D580B" w:rsidP="008D5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Critère de Savage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29BB" w14:textId="032CA72C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DD94" w14:textId="37BD0372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95</w:t>
            </w: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26CC" w14:textId="00EEA17F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90</w:t>
            </w: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425" w14:textId="317A2F53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77</w:t>
            </w: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14:paraId="27833F6C" w14:textId="6565029C" w:rsidR="002F40E2" w:rsidRDefault="008D580B" w:rsidP="008D580B">
      <w:pPr>
        <w:spacing w:before="120" w:after="120"/>
      </w:pPr>
      <w:r>
        <w:t>Selon le critère de Savage, le projet 4 est retenu car il procure le regret maximum le plus faible.</w:t>
      </w:r>
    </w:p>
    <w:p w14:paraId="248D1719" w14:textId="3C880A9B" w:rsidR="002F40E2" w:rsidRPr="008D580B" w:rsidRDefault="00E15BA1" w:rsidP="00990137">
      <w:pPr>
        <w:rPr>
          <w:b/>
        </w:rPr>
      </w:pPr>
      <w:r>
        <w:rPr>
          <w:b/>
        </w:rPr>
        <w:lastRenderedPageBreak/>
        <w:t xml:space="preserve">5) </w:t>
      </w:r>
      <w:r w:rsidR="005C51CD" w:rsidRPr="008D580B">
        <w:rPr>
          <w:b/>
        </w:rPr>
        <w:t>Le critère de Laplace</w:t>
      </w:r>
    </w:p>
    <w:p w14:paraId="60DB2759" w14:textId="67E535A6" w:rsidR="005C51CD" w:rsidRDefault="005C51CD" w:rsidP="00990137">
      <w:r>
        <w:t xml:space="preserve">L’investisseur sélectionne le projet </w:t>
      </w:r>
      <w:r w:rsidR="008D580B">
        <w:t>qui procure le gain moyen le plus élevé. Il suppose implicitement</w:t>
      </w:r>
      <w:r>
        <w:t xml:space="preserve"> que les états de la nature sont équiprobables.</w:t>
      </w:r>
    </w:p>
    <w:p w14:paraId="07EA694D" w14:textId="2E36164A" w:rsidR="008D580B" w:rsidRDefault="008D580B" w:rsidP="00990137">
      <w:r>
        <w:t>Le gain moyen de chaque projet est donné dans le tableau ci-dessous.</w:t>
      </w:r>
    </w:p>
    <w:tbl>
      <w:tblPr>
        <w:tblW w:w="6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247"/>
        <w:gridCol w:w="1247"/>
        <w:gridCol w:w="1247"/>
        <w:gridCol w:w="1247"/>
      </w:tblGrid>
      <w:tr w:rsidR="008D580B" w:rsidRPr="008D580B" w14:paraId="11277D40" w14:textId="77777777" w:rsidTr="008D580B">
        <w:trPr>
          <w:trHeight w:val="2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895C" w14:textId="77777777" w:rsidR="008D580B" w:rsidRPr="008D580B" w:rsidRDefault="008D580B" w:rsidP="008D5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2E4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1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3A6D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3C58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3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C028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Projet 4</w:t>
            </w:r>
          </w:p>
        </w:tc>
      </w:tr>
      <w:tr w:rsidR="008D580B" w:rsidRPr="008D580B" w14:paraId="5684417B" w14:textId="77777777" w:rsidTr="008D580B">
        <w:trPr>
          <w:trHeight w:val="2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B500" w14:textId="2243BC62" w:rsidR="008D580B" w:rsidRPr="008D580B" w:rsidRDefault="008D580B" w:rsidP="008D58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Critère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Laplace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60C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040D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61AE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330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2CE6" w14:textId="77777777" w:rsidR="008D580B" w:rsidRPr="008D580B" w:rsidRDefault="008D580B" w:rsidP="008D58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580B">
              <w:rPr>
                <w:rFonts w:ascii="Arial" w:eastAsia="Times New Roman" w:hAnsi="Arial" w:cs="Arial"/>
                <w:sz w:val="20"/>
                <w:szCs w:val="20"/>
              </w:rPr>
              <w:t>232</w:t>
            </w:r>
          </w:p>
        </w:tc>
      </w:tr>
    </w:tbl>
    <w:p w14:paraId="658DF808" w14:textId="46DDC534" w:rsidR="008D580B" w:rsidRDefault="008D580B" w:rsidP="008D580B">
      <w:pPr>
        <w:spacing w:before="120" w:after="120"/>
      </w:pPr>
      <w:r>
        <w:t>Selon le critère de Laplace, le projet 3 est retenu car il procure le gain moyen le plus élevé.</w:t>
      </w:r>
    </w:p>
    <w:p w14:paraId="327E314D" w14:textId="77777777" w:rsidR="008D580B" w:rsidRDefault="008D580B" w:rsidP="00990137"/>
    <w:p w14:paraId="03930394" w14:textId="50E44772" w:rsidR="00990137" w:rsidRPr="00E15BA1" w:rsidRDefault="00EA74F7" w:rsidP="00E15BA1">
      <w:pPr>
        <w:pStyle w:val="Paragraphedeliste"/>
        <w:numPr>
          <w:ilvl w:val="0"/>
          <w:numId w:val="13"/>
        </w:numPr>
        <w:rPr>
          <w:b/>
        </w:rPr>
      </w:pPr>
      <w:r w:rsidRPr="00E15BA1">
        <w:rPr>
          <w:b/>
        </w:rPr>
        <w:t>L’interface</w:t>
      </w:r>
    </w:p>
    <w:p w14:paraId="7A4D8F06" w14:textId="5C3FBD32" w:rsidR="00EA74F7" w:rsidRDefault="00EA74F7" w:rsidP="00EA74F7">
      <w:r>
        <w:t>Vous devez créer une interface qui permet de sélectionner :</w:t>
      </w:r>
    </w:p>
    <w:p w14:paraId="215FB6E8" w14:textId="6DA9F637" w:rsidR="00EA74F7" w:rsidRDefault="00EA74F7" w:rsidP="00EA74F7">
      <w:pPr>
        <w:pStyle w:val="Paragraphedeliste"/>
        <w:numPr>
          <w:ilvl w:val="0"/>
          <w:numId w:val="14"/>
        </w:numPr>
      </w:pPr>
      <w:r>
        <w:t>la plage de données (avec en première ligne le nom des projets)</w:t>
      </w:r>
    </w:p>
    <w:p w14:paraId="67BD8BD2" w14:textId="4CFAE0F3" w:rsidR="00EA74F7" w:rsidRDefault="00EA74F7" w:rsidP="00EA74F7">
      <w:pPr>
        <w:pStyle w:val="Paragraphedeliste"/>
        <w:numPr>
          <w:ilvl w:val="0"/>
          <w:numId w:val="14"/>
        </w:numPr>
      </w:pPr>
      <w:r>
        <w:t xml:space="preserve">la plage de sortie </w:t>
      </w:r>
    </w:p>
    <w:p w14:paraId="6D54B6B6" w14:textId="0E73BB8A" w:rsidR="00EA74F7" w:rsidRDefault="00EA74F7" w:rsidP="00EA74F7">
      <w:pPr>
        <w:pStyle w:val="Paragraphedeliste"/>
        <w:numPr>
          <w:ilvl w:val="0"/>
          <w:numId w:val="14"/>
        </w:numPr>
      </w:pPr>
      <w:r>
        <w:t>les critères de décision</w:t>
      </w:r>
    </w:p>
    <w:p w14:paraId="5B46BAC8" w14:textId="43785E93" w:rsidR="00B609A8" w:rsidRDefault="00EA74F7" w:rsidP="00B609A8">
      <w:pPr>
        <w:ind w:left="360"/>
        <w:jc w:val="center"/>
      </w:pPr>
      <w:r>
        <w:rPr>
          <w:noProof/>
        </w:rPr>
        <w:drawing>
          <wp:inline distT="0" distB="0" distL="0" distR="0" wp14:anchorId="37072D84" wp14:editId="0BC9018B">
            <wp:extent cx="4608000" cy="3214226"/>
            <wp:effectExtent l="0" t="0" r="254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2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3A9" w14:textId="264BD327" w:rsidR="00EA74F7" w:rsidRPr="00EA74F7" w:rsidRDefault="00EA74F7" w:rsidP="00E15BA1">
      <w:pPr>
        <w:pStyle w:val="Paragraphedeliste"/>
        <w:numPr>
          <w:ilvl w:val="0"/>
          <w:numId w:val="13"/>
        </w:numPr>
        <w:rPr>
          <w:b/>
        </w:rPr>
      </w:pPr>
      <w:r w:rsidRPr="00EA74F7">
        <w:rPr>
          <w:b/>
        </w:rPr>
        <w:t>Le tableau de sortie</w:t>
      </w:r>
    </w:p>
    <w:p w14:paraId="09D75E5D" w14:textId="76B64DD6" w:rsidR="00EA74F7" w:rsidRDefault="00EA74F7" w:rsidP="00EA74F7">
      <w:pPr>
        <w:ind w:left="360"/>
      </w:pPr>
      <w:r>
        <w:t>L’interface reporte les critères de décision sélectionnés et le projet retenu</w:t>
      </w:r>
      <w:r w:rsidR="00B609A8">
        <w:t xml:space="preserve"> pour chaque critère</w:t>
      </w:r>
      <w:r>
        <w:t xml:space="preserve"> </w:t>
      </w:r>
      <w:r w:rsidR="00B609A8">
        <w:t>puis</w:t>
      </w:r>
      <w:r>
        <w:t xml:space="preserve"> met en forme les bordures du tableau</w:t>
      </w:r>
      <w:r w:rsidR="00B609A8">
        <w:t xml:space="preserve"> 2</w:t>
      </w:r>
      <w:r w:rsidR="00DD2134">
        <w:t xml:space="preserve"> de la feuille « Résultat »</w:t>
      </w:r>
      <w:r>
        <w:t>.</w:t>
      </w:r>
    </w:p>
    <w:p w14:paraId="4774D9D9" w14:textId="08992F38" w:rsidR="00EA74F7" w:rsidRDefault="00EA74F7" w:rsidP="00EA74F7">
      <w:pPr>
        <w:ind w:left="360"/>
      </w:pPr>
      <w:r>
        <w:t>Quand tous les critères de décision sont retenus, on obtient le tableau ci-dessous.</w:t>
      </w:r>
    </w:p>
    <w:p w14:paraId="2B714511" w14:textId="69703837" w:rsidR="00EA74F7" w:rsidRDefault="00145413" w:rsidP="00EA74F7">
      <w:pPr>
        <w:ind w:left="360"/>
      </w:pPr>
      <w:r>
        <w:rPr>
          <w:noProof/>
        </w:rPr>
        <w:lastRenderedPageBreak/>
        <w:drawing>
          <wp:inline distT="0" distB="0" distL="0" distR="0" wp14:anchorId="11298CBF" wp14:editId="2CB3DD74">
            <wp:extent cx="4068000" cy="1486651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14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B57" w14:textId="58BACA2C" w:rsidR="00EA74F7" w:rsidRDefault="00EA74F7" w:rsidP="00EA74F7">
      <w:pPr>
        <w:ind w:left="360"/>
      </w:pPr>
      <w:r>
        <w:t>Quand le critère de Laplace est le seul critère sélectionné, on obtient le tableau ci-dessous.</w:t>
      </w:r>
    </w:p>
    <w:p w14:paraId="376B6D34" w14:textId="63EC5636" w:rsidR="00145413" w:rsidRDefault="00145413" w:rsidP="00145413">
      <w:pPr>
        <w:ind w:left="360"/>
      </w:pPr>
      <w:r>
        <w:rPr>
          <w:noProof/>
        </w:rPr>
        <w:drawing>
          <wp:inline distT="0" distB="0" distL="0" distR="0" wp14:anchorId="6CACEEB5" wp14:editId="33D6098A">
            <wp:extent cx="4356000" cy="979054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9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435" w14:textId="7F567C04" w:rsidR="00145413" w:rsidRPr="002A47DD" w:rsidRDefault="00145413" w:rsidP="00145413">
      <w:pPr>
        <w:ind w:left="360"/>
      </w:pPr>
      <w:r>
        <w:t>Le programme met donc en forme les bordures du tableau en fonction du nombre de critères sélectionnés.</w:t>
      </w:r>
    </w:p>
    <w:sectPr w:rsidR="00145413" w:rsidRPr="002A47DD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52C"/>
    <w:multiLevelType w:val="hybridMultilevel"/>
    <w:tmpl w:val="A4FE2D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56362"/>
    <w:multiLevelType w:val="hybridMultilevel"/>
    <w:tmpl w:val="7EA4BBCA"/>
    <w:lvl w:ilvl="0" w:tplc="4AD686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2E31"/>
    <w:multiLevelType w:val="hybridMultilevel"/>
    <w:tmpl w:val="CC4E82A0"/>
    <w:lvl w:ilvl="0" w:tplc="DDA20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C0C4B2B"/>
    <w:multiLevelType w:val="hybridMultilevel"/>
    <w:tmpl w:val="9ABEE0FA"/>
    <w:lvl w:ilvl="0" w:tplc="C988FD5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34079"/>
    <w:multiLevelType w:val="hybridMultilevel"/>
    <w:tmpl w:val="246A59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A38"/>
    <w:multiLevelType w:val="hybridMultilevel"/>
    <w:tmpl w:val="BF5C9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D5B2E"/>
    <w:multiLevelType w:val="hybridMultilevel"/>
    <w:tmpl w:val="E8382E96"/>
    <w:lvl w:ilvl="0" w:tplc="6A5CD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E7CA8"/>
    <w:multiLevelType w:val="hybridMultilevel"/>
    <w:tmpl w:val="38100FC2"/>
    <w:lvl w:ilvl="0" w:tplc="12ACC08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B5C3F"/>
    <w:multiLevelType w:val="hybridMultilevel"/>
    <w:tmpl w:val="35CC2A4A"/>
    <w:lvl w:ilvl="0" w:tplc="61A6A8D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6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13"/>
  </w:num>
  <w:num w:numId="15">
    <w:abstractNumId w:val="9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45259"/>
    <w:rsid w:val="00047185"/>
    <w:rsid w:val="00083700"/>
    <w:rsid w:val="0008690D"/>
    <w:rsid w:val="000A407F"/>
    <w:rsid w:val="00100334"/>
    <w:rsid w:val="00145413"/>
    <w:rsid w:val="00262B41"/>
    <w:rsid w:val="002904E1"/>
    <w:rsid w:val="002A47DD"/>
    <w:rsid w:val="002B0DBF"/>
    <w:rsid w:val="002C2902"/>
    <w:rsid w:val="002D32EE"/>
    <w:rsid w:val="002F1C96"/>
    <w:rsid w:val="002F40E2"/>
    <w:rsid w:val="00352FDD"/>
    <w:rsid w:val="00363B2F"/>
    <w:rsid w:val="003F535E"/>
    <w:rsid w:val="003F7BE4"/>
    <w:rsid w:val="004228E1"/>
    <w:rsid w:val="00435AEE"/>
    <w:rsid w:val="00492F86"/>
    <w:rsid w:val="00536DC3"/>
    <w:rsid w:val="00540B19"/>
    <w:rsid w:val="0056695C"/>
    <w:rsid w:val="005C51CD"/>
    <w:rsid w:val="005E1B59"/>
    <w:rsid w:val="006122A7"/>
    <w:rsid w:val="00625D93"/>
    <w:rsid w:val="00637FD5"/>
    <w:rsid w:val="00647671"/>
    <w:rsid w:val="00666399"/>
    <w:rsid w:val="006A58D3"/>
    <w:rsid w:val="006B26A3"/>
    <w:rsid w:val="006C7A88"/>
    <w:rsid w:val="006F6D3D"/>
    <w:rsid w:val="007119D0"/>
    <w:rsid w:val="007120F5"/>
    <w:rsid w:val="00792324"/>
    <w:rsid w:val="007B4AF8"/>
    <w:rsid w:val="00823794"/>
    <w:rsid w:val="00842018"/>
    <w:rsid w:val="008558EB"/>
    <w:rsid w:val="008D580B"/>
    <w:rsid w:val="008D5BBF"/>
    <w:rsid w:val="00932DF2"/>
    <w:rsid w:val="00985A2A"/>
    <w:rsid w:val="00990137"/>
    <w:rsid w:val="009B057A"/>
    <w:rsid w:val="009F0B75"/>
    <w:rsid w:val="00A221AE"/>
    <w:rsid w:val="00A364EF"/>
    <w:rsid w:val="00A550C9"/>
    <w:rsid w:val="00A927F1"/>
    <w:rsid w:val="00AA7DAF"/>
    <w:rsid w:val="00AE2DA5"/>
    <w:rsid w:val="00B00A53"/>
    <w:rsid w:val="00B17B9E"/>
    <w:rsid w:val="00B236D2"/>
    <w:rsid w:val="00B4458C"/>
    <w:rsid w:val="00B50918"/>
    <w:rsid w:val="00B609A8"/>
    <w:rsid w:val="00B67D86"/>
    <w:rsid w:val="00BB6FCA"/>
    <w:rsid w:val="00C05D1B"/>
    <w:rsid w:val="00C14766"/>
    <w:rsid w:val="00C65799"/>
    <w:rsid w:val="00C76976"/>
    <w:rsid w:val="00C97EFE"/>
    <w:rsid w:val="00CF4131"/>
    <w:rsid w:val="00D57B7B"/>
    <w:rsid w:val="00DA1B19"/>
    <w:rsid w:val="00DD2134"/>
    <w:rsid w:val="00E15BA1"/>
    <w:rsid w:val="00E204A2"/>
    <w:rsid w:val="00E70B76"/>
    <w:rsid w:val="00EA74F7"/>
    <w:rsid w:val="00EB1B56"/>
    <w:rsid w:val="00F02FB2"/>
    <w:rsid w:val="00FB1903"/>
    <w:rsid w:val="00FC2430"/>
    <w:rsid w:val="00F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6688"/>
  <w15:docId w15:val="{BB06D651-6A89-49EC-8822-194A6BD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792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BDD4B-DE1C-47F1-AA6C-8CB0EA2E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3631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2</cp:revision>
  <cp:lastPrinted>2014-10-23T14:47:00Z</cp:lastPrinted>
  <dcterms:created xsi:type="dcterms:W3CDTF">2015-11-08T15:10:00Z</dcterms:created>
  <dcterms:modified xsi:type="dcterms:W3CDTF">2015-11-08T15:10:00Z</dcterms:modified>
</cp:coreProperties>
</file>