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7FCA9" w14:textId="77777777" w:rsidR="00CF4131" w:rsidRDefault="00CF4131" w:rsidP="00100334">
      <w:pPr>
        <w:spacing w:before="60" w:after="60" w:line="300" w:lineRule="atLeast"/>
      </w:pPr>
      <w:r>
        <w:t>Licence économie appliquée</w:t>
      </w:r>
    </w:p>
    <w:p w14:paraId="6ED7FCAA" w14:textId="77777777" w:rsidR="002D669C" w:rsidRPr="00100334" w:rsidRDefault="00CF4131" w:rsidP="00100334">
      <w:pPr>
        <w:spacing w:before="60" w:after="60" w:line="300" w:lineRule="atLeast"/>
      </w:pPr>
      <w:r>
        <w:t>Informatique appliquée à la finance</w:t>
      </w:r>
    </w:p>
    <w:p w14:paraId="6ED7FCAB" w14:textId="77777777"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14:paraId="6ED7FCAC" w14:textId="77777777" w:rsidR="008D5BBF" w:rsidRDefault="008D5BBF" w:rsidP="00100334">
      <w:pPr>
        <w:spacing w:before="60" w:after="60" w:line="300" w:lineRule="atLeast"/>
      </w:pPr>
      <w:r w:rsidRPr="00100334">
        <w:t xml:space="preserve">Frédéric </w:t>
      </w:r>
      <w:proofErr w:type="spellStart"/>
      <w:r w:rsidRPr="00100334">
        <w:t>Peltrault</w:t>
      </w:r>
      <w:proofErr w:type="spellEnd"/>
    </w:p>
    <w:p w14:paraId="6ED7FCAD" w14:textId="77777777" w:rsidR="00492F86" w:rsidRDefault="00492F86" w:rsidP="00492F86">
      <w:pPr>
        <w:spacing w:before="60" w:after="60"/>
        <w:jc w:val="center"/>
        <w:rPr>
          <w:b/>
        </w:rPr>
      </w:pPr>
    </w:p>
    <w:p w14:paraId="6ED7FCAE" w14:textId="77777777" w:rsidR="008D5BBF" w:rsidRPr="00100334" w:rsidRDefault="00A927F1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Contrôle</w:t>
      </w:r>
      <w:r w:rsidR="00492F86">
        <w:rPr>
          <w:b/>
        </w:rPr>
        <w:t xml:space="preserve"> en salle informatique</w:t>
      </w:r>
    </w:p>
    <w:p w14:paraId="6ED7FCAF" w14:textId="057337A6" w:rsidR="008D5BBF" w:rsidRDefault="00BD0376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Mardi</w:t>
      </w:r>
      <w:r w:rsidR="00A927F1">
        <w:rPr>
          <w:b/>
        </w:rPr>
        <w:t xml:space="preserve"> </w:t>
      </w:r>
      <w:r>
        <w:rPr>
          <w:b/>
        </w:rPr>
        <w:t>27</w:t>
      </w:r>
      <w:r w:rsidR="00A927F1">
        <w:rPr>
          <w:b/>
        </w:rPr>
        <w:t xml:space="preserve"> </w:t>
      </w:r>
      <w:r w:rsidR="00E05F6F">
        <w:rPr>
          <w:b/>
        </w:rPr>
        <w:t>novembre</w:t>
      </w:r>
      <w:r w:rsidR="00C01ECB">
        <w:rPr>
          <w:b/>
        </w:rPr>
        <w:t xml:space="preserve"> – Groupe </w:t>
      </w:r>
      <w:r w:rsidR="00E37F96">
        <w:rPr>
          <w:b/>
        </w:rPr>
        <w:t>2</w:t>
      </w:r>
    </w:p>
    <w:p w14:paraId="6ED7FCB0" w14:textId="77777777" w:rsidR="00A927F1" w:rsidRDefault="00047185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 xml:space="preserve">Durée </w:t>
      </w:r>
      <w:r w:rsidR="00492F86">
        <w:rPr>
          <w:b/>
        </w:rPr>
        <w:t>30</w:t>
      </w:r>
      <w:r>
        <w:rPr>
          <w:b/>
        </w:rPr>
        <w:t xml:space="preserve"> minutes</w:t>
      </w:r>
    </w:p>
    <w:p w14:paraId="6ED7FCB1" w14:textId="77777777" w:rsidR="00EB1B56" w:rsidRDefault="00492F8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Aucun document autorisé</w:t>
      </w:r>
    </w:p>
    <w:p w14:paraId="6ED7FCB2" w14:textId="77777777"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</w:p>
    <w:p w14:paraId="6ED7FCB3" w14:textId="77777777"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theme="minorHAnsi"/>
          <w:u w:val="single"/>
        </w:rPr>
      </w:pPr>
      <w:r w:rsidRPr="00EB1B56">
        <w:rPr>
          <w:rFonts w:cstheme="minorHAnsi"/>
          <w:u w:val="single"/>
        </w:rPr>
        <w:t xml:space="preserve">Enregistrement de votre travail : </w:t>
      </w:r>
    </w:p>
    <w:p w14:paraId="6ED7FCB4" w14:textId="5DE10338" w:rsid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Tout d’abord, enregistrez régulièrement votre fichier</w:t>
      </w:r>
      <w:r w:rsidRPr="00CF4131">
        <w:rPr>
          <w:rFonts w:cstheme="minorHAnsi"/>
          <w:b/>
          <w:u w:val="single"/>
        </w:rPr>
        <w:t xml:space="preserve"> sur votre répertoire</w:t>
      </w:r>
      <w:r>
        <w:rPr>
          <w:rFonts w:cstheme="minorHAnsi"/>
        </w:rPr>
        <w:t xml:space="preserve"> selon le modèle suivant : </w:t>
      </w:r>
      <w:r w:rsidR="00BD0376">
        <w:rPr>
          <w:rFonts w:cstheme="minorHAnsi"/>
        </w:rPr>
        <w:t>TSI1</w:t>
      </w:r>
      <w:r>
        <w:rPr>
          <w:rFonts w:cstheme="minorHAnsi"/>
        </w:rPr>
        <w:t>_</w:t>
      </w:r>
      <w:r w:rsidR="00CF4131">
        <w:rPr>
          <w:rFonts w:cstheme="minorHAnsi"/>
        </w:rPr>
        <w:t>VotreGroupe_</w:t>
      </w:r>
      <w:r>
        <w:rPr>
          <w:rFonts w:cstheme="minorHAnsi"/>
        </w:rPr>
        <w:t>VotreNom_VotrePrénom</w:t>
      </w:r>
    </w:p>
    <w:p w14:paraId="6ED7FCB5" w14:textId="77777777" w:rsidR="00EB1B56" w:rsidRPr="00A97302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A la fin de l’épreuve, enregistre</w:t>
      </w:r>
      <w:r w:rsidR="00647671">
        <w:rPr>
          <w:rFonts w:cstheme="minorHAnsi"/>
        </w:rPr>
        <w:t>z</w:t>
      </w:r>
      <w:r>
        <w:rPr>
          <w:rFonts w:cstheme="minorHAnsi"/>
        </w:rPr>
        <w:t xml:space="preserve"> puis </w:t>
      </w:r>
      <w:r w:rsidR="00647671">
        <w:rPr>
          <w:rFonts w:cstheme="minorHAnsi"/>
        </w:rPr>
        <w:t>fermez</w:t>
      </w:r>
      <w:r>
        <w:rPr>
          <w:rFonts w:cstheme="minorHAnsi"/>
        </w:rPr>
        <w:t xml:space="preserve"> votre fichier.  </w:t>
      </w:r>
      <w:r w:rsidRPr="00CF4131">
        <w:rPr>
          <w:rFonts w:cstheme="minorHAnsi"/>
          <w:b/>
        </w:rPr>
        <w:t>Copier-coller votre travail dans mon répertoire « EXAM »</w:t>
      </w:r>
      <w:r>
        <w:rPr>
          <w:rFonts w:cstheme="minorHAnsi"/>
        </w:rPr>
        <w:t>. Une fois cette étape achevée, vous ne pourrez plus ouvrir votre fichier.</w:t>
      </w:r>
    </w:p>
    <w:p w14:paraId="6ED7FCB6" w14:textId="77777777" w:rsidR="00EB1B56" w:rsidRDefault="00EB1B56" w:rsidP="00A927F1">
      <w:pPr>
        <w:jc w:val="both"/>
      </w:pPr>
    </w:p>
    <w:p w14:paraId="584A8EEE" w14:textId="4CB42F2F" w:rsidR="00BD0376" w:rsidRDefault="00BD0376" w:rsidP="00E05F6F">
      <w:pPr>
        <w:jc w:val="both"/>
      </w:pPr>
      <w:r>
        <w:t>Vous devez évaluer un projet d’investissement. Les caractéristiques de ce projet d’investissement sont renseignées sur la feuille « </w:t>
      </w:r>
      <w:r w:rsidRPr="00911E6A">
        <w:rPr>
          <w:b/>
        </w:rPr>
        <w:t>Données</w:t>
      </w:r>
      <w:r>
        <w:t xml:space="preserve"> ». </w:t>
      </w:r>
    </w:p>
    <w:p w14:paraId="0B7529B1" w14:textId="6A1FC866" w:rsidR="00433059" w:rsidRDefault="00433059" w:rsidP="00433059">
      <w:pPr>
        <w:jc w:val="center"/>
      </w:pPr>
      <w:r>
        <w:rPr>
          <w:noProof/>
        </w:rPr>
        <w:drawing>
          <wp:inline distT="0" distB="0" distL="0" distR="0" wp14:anchorId="6057D109" wp14:editId="05895826">
            <wp:extent cx="1800000" cy="1790526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A8C8" w14:textId="7220E759" w:rsidR="00BD0376" w:rsidRDefault="00BD0376" w:rsidP="00E05F6F">
      <w:pPr>
        <w:jc w:val="both"/>
      </w:pPr>
      <w:r>
        <w:t>Ce projet nécessite un investissement initial I</w:t>
      </w:r>
      <w:r w:rsidRPr="00BD0376">
        <w:rPr>
          <w:vertAlign w:val="subscript"/>
        </w:rPr>
        <w:t>0</w:t>
      </w:r>
      <w:r>
        <w:t xml:space="preserve"> de 200000 euros </w:t>
      </w:r>
      <w:r w:rsidR="00433059">
        <w:t>(</w:t>
      </w:r>
      <w:r>
        <w:t xml:space="preserve">cellule </w:t>
      </w:r>
      <w:r w:rsidRPr="00911E6A">
        <w:rPr>
          <w:b/>
        </w:rPr>
        <w:t>B4</w:t>
      </w:r>
      <w:r>
        <w:t xml:space="preserve"> de la feuille « </w:t>
      </w:r>
      <w:r w:rsidRPr="00911E6A">
        <w:rPr>
          <w:b/>
        </w:rPr>
        <w:t>Données</w:t>
      </w:r>
      <w:r>
        <w:t> »</w:t>
      </w:r>
      <w:r w:rsidR="00433059">
        <w:t>)</w:t>
      </w:r>
      <w:r>
        <w:t>.</w:t>
      </w:r>
      <w:r w:rsidR="00433059">
        <w:t xml:space="preserve"> </w:t>
      </w:r>
      <w:r w:rsidR="00FC5618">
        <w:t>Pendant la durée de vie du projet</w:t>
      </w:r>
      <w:r>
        <w:t xml:space="preserve">, </w:t>
      </w:r>
      <w:r w:rsidR="00FC5618">
        <w:t>celui-ci</w:t>
      </w:r>
      <w:r>
        <w:t xml:space="preserve"> engendre des flux de trésorerie (</w:t>
      </w:r>
      <w:proofErr w:type="spellStart"/>
      <w:r>
        <w:t>Cash Flow</w:t>
      </w:r>
      <w:proofErr w:type="spellEnd"/>
      <w:r>
        <w:t xml:space="preserve">). On notera </w:t>
      </w:r>
      <w:proofErr w:type="spellStart"/>
      <w:r>
        <w:t>CF</w:t>
      </w:r>
      <w:r w:rsidRPr="00BD0376">
        <w:rPr>
          <w:vertAlign w:val="subscript"/>
        </w:rPr>
        <w:t>i</w:t>
      </w:r>
      <w:proofErr w:type="spellEnd"/>
      <w:r>
        <w:t xml:space="preserve"> le flux de trésorerie que rapporte le projet à la date i. Les flux de trésorerie sont reportés sur la plage </w:t>
      </w:r>
      <w:r w:rsidRPr="00911E6A">
        <w:rPr>
          <w:b/>
        </w:rPr>
        <w:t>B5 :B14</w:t>
      </w:r>
      <w:r>
        <w:t xml:space="preserve"> de la feuille « </w:t>
      </w:r>
      <w:r w:rsidRPr="00911E6A">
        <w:rPr>
          <w:b/>
        </w:rPr>
        <w:t>Données</w:t>
      </w:r>
      <w:r>
        <w:t> ».</w:t>
      </w:r>
    </w:p>
    <w:p w14:paraId="7E665F31" w14:textId="1F86D508" w:rsidR="00FC5618" w:rsidRDefault="00BD0376" w:rsidP="00FC5618">
      <w:pPr>
        <w:jc w:val="both"/>
      </w:pPr>
      <w:r>
        <w:t>Le critère retenu pour évaluer la rentabilité de l’investissement est le critère de la Valeur Actuelle Nette (VAN).  La valeur actuelle nett</w:t>
      </w:r>
      <w:bookmarkStart w:id="0" w:name="_GoBack"/>
      <w:bookmarkEnd w:id="0"/>
      <w:r>
        <w:t>e d’un projet d’investissement est égale</w:t>
      </w:r>
      <w:r w:rsidR="00911E6A">
        <w:t xml:space="preserve"> à la somme actualisée des flux </w:t>
      </w:r>
      <w:r>
        <w:t xml:space="preserve">de trésorerie moins l’investissement initial. </w:t>
      </w:r>
      <w:r w:rsidR="00FC5618">
        <w:t xml:space="preserve">Le taux d’actualisation retenu dans l’exercice est reporté dans la cellule </w:t>
      </w:r>
      <w:r w:rsidR="00FC5618" w:rsidRPr="00911E6A">
        <w:rPr>
          <w:b/>
        </w:rPr>
        <w:t>B1</w:t>
      </w:r>
      <w:r w:rsidR="00FC5618">
        <w:t xml:space="preserve"> de la feuille « </w:t>
      </w:r>
      <w:r w:rsidR="00FC5618" w:rsidRPr="00911E6A">
        <w:rPr>
          <w:b/>
        </w:rPr>
        <w:t>Données</w:t>
      </w:r>
      <w:r w:rsidR="00FC5618">
        <w:t> »</w:t>
      </w:r>
      <w:r w:rsidR="008071BD">
        <w:t>. La VAN est égal</w:t>
      </w:r>
      <w:r w:rsidR="008C58D6">
        <w:t>e</w:t>
      </w:r>
      <w:r w:rsidR="008071BD">
        <w:t xml:space="preserve"> à :</w:t>
      </w:r>
    </w:p>
    <w:p w14:paraId="5E2F1659" w14:textId="6C74B8D7" w:rsidR="00BD0376" w:rsidRPr="00FC5618" w:rsidRDefault="00BD0376" w:rsidP="00E05F6F">
      <w:pPr>
        <w:jc w:val="both"/>
      </w:pPr>
      <m:oMathPara>
        <m:oMath>
          <m:r>
            <w:rPr>
              <w:rFonts w:ascii="Cambria Math" w:hAnsi="Cambria Math"/>
            </w:rPr>
            <m:t>VAN=-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75723D30" w14:textId="1ED06581" w:rsidR="00FC5618" w:rsidRDefault="00FC5618" w:rsidP="00E05F6F">
      <w:pPr>
        <w:jc w:val="both"/>
      </w:pPr>
      <w:proofErr w:type="gramStart"/>
      <w:r>
        <w:t>où</w:t>
      </w:r>
      <w:proofErr w:type="gramEnd"/>
      <w:r>
        <w:t xml:space="preserve"> n et r sont respectivement </w:t>
      </w:r>
      <w:r w:rsidR="005A4A15">
        <w:t>la durée de vie du projet</w:t>
      </w:r>
      <w:r>
        <w:t xml:space="preserve"> et le taux d’actualisation.</w:t>
      </w:r>
    </w:p>
    <w:p w14:paraId="6ED7FCBA" w14:textId="12DEE9DF" w:rsidR="00E05F6F" w:rsidRDefault="00433059" w:rsidP="00A927F1">
      <w:pPr>
        <w:jc w:val="both"/>
      </w:pPr>
      <w:r>
        <w:lastRenderedPageBreak/>
        <w:t>On reporte sur la feuille « </w:t>
      </w:r>
      <w:r w:rsidRPr="00911E6A">
        <w:rPr>
          <w:b/>
        </w:rPr>
        <w:t>VAN</w:t>
      </w:r>
      <w:r>
        <w:t xml:space="preserve"> », la valeur de la VAN du projet 1 (cellule </w:t>
      </w:r>
      <w:r w:rsidRPr="00911E6A">
        <w:rPr>
          <w:b/>
        </w:rPr>
        <w:t>B3</w:t>
      </w:r>
      <w:r>
        <w:t>) et la décision prise (« </w:t>
      </w:r>
      <w:r w:rsidR="00911E6A">
        <w:t>r</w:t>
      </w:r>
      <w:r>
        <w:t xml:space="preserve">etenu » ou « rejeté »). </w:t>
      </w:r>
    </w:p>
    <w:p w14:paraId="59249CF1" w14:textId="0A3B01AC" w:rsidR="00433059" w:rsidRDefault="00911E6A" w:rsidP="00433059">
      <w:pPr>
        <w:jc w:val="center"/>
      </w:pPr>
      <w:r>
        <w:rPr>
          <w:noProof/>
        </w:rPr>
        <w:drawing>
          <wp:inline distT="0" distB="0" distL="0" distR="0" wp14:anchorId="14BBDFF4" wp14:editId="139F2F28">
            <wp:extent cx="1836000" cy="100725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10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BF81" w14:textId="1B55BAD5" w:rsidR="00433059" w:rsidRDefault="005A4A15" w:rsidP="005A4A15">
      <w:pPr>
        <w:spacing w:after="0"/>
      </w:pPr>
      <w:r>
        <w:t>Le format du nombre de la cell</w:t>
      </w:r>
      <w:r w:rsidR="00433059">
        <w:t xml:space="preserve">ule </w:t>
      </w:r>
      <w:r w:rsidR="00433059" w:rsidRPr="00911E6A">
        <w:rPr>
          <w:b/>
        </w:rPr>
        <w:t>B3</w:t>
      </w:r>
      <w:r w:rsidR="00433059">
        <w:t xml:space="preserve"> est un nombre sans décimales.</w:t>
      </w:r>
    </w:p>
    <w:p w14:paraId="68A9C899" w14:textId="57719A8C" w:rsidR="00433059" w:rsidRDefault="00433059" w:rsidP="005A4A15">
      <w:pPr>
        <w:spacing w:after="0"/>
      </w:pPr>
      <w:r>
        <w:t xml:space="preserve">Les cellules de la plage </w:t>
      </w:r>
      <w:r w:rsidRPr="00911E6A">
        <w:rPr>
          <w:b/>
        </w:rPr>
        <w:t>B3 :B4</w:t>
      </w:r>
      <w:r>
        <w:t xml:space="preserve"> sont centrées horizontalement.</w:t>
      </w:r>
    </w:p>
    <w:p w14:paraId="6ED7FCBB" w14:textId="77777777" w:rsidR="00F1292B" w:rsidRDefault="00C14766" w:rsidP="005A4A15">
      <w:pPr>
        <w:spacing w:before="240" w:after="240"/>
        <w:rPr>
          <w:b/>
        </w:rPr>
      </w:pPr>
      <w:r w:rsidRPr="00637FD5">
        <w:rPr>
          <w:b/>
        </w:rPr>
        <w:t>Travail à faire</w:t>
      </w:r>
    </w:p>
    <w:p w14:paraId="6ED7FCBC" w14:textId="5B36951D" w:rsidR="00C64DF0" w:rsidRDefault="00F1292B" w:rsidP="00911E6A">
      <w:pPr>
        <w:spacing w:after="120"/>
        <w:jc w:val="both"/>
      </w:pPr>
      <w:r>
        <w:t xml:space="preserve">Complétez le code de la fonction </w:t>
      </w:r>
      <w:proofErr w:type="spellStart"/>
      <w:r w:rsidRPr="00F1292B">
        <w:rPr>
          <w:b/>
        </w:rPr>
        <w:t>fn</w:t>
      </w:r>
      <w:r w:rsidR="00FC5618">
        <w:rPr>
          <w:b/>
        </w:rPr>
        <w:t>VAN</w:t>
      </w:r>
      <w:proofErr w:type="spellEnd"/>
      <w:r w:rsidR="00673B62">
        <w:rPr>
          <w:b/>
        </w:rPr>
        <w:t xml:space="preserve"> </w:t>
      </w:r>
      <w:r w:rsidR="00C64DF0">
        <w:t>du</w:t>
      </w:r>
      <w:r w:rsidR="00FC5618">
        <w:t xml:space="preserve"> </w:t>
      </w:r>
      <w:r w:rsidR="00673B62" w:rsidRPr="00673B62">
        <w:t xml:space="preserve">module de code </w:t>
      </w:r>
      <w:r w:rsidR="00FC5618" w:rsidRPr="005A4A15">
        <w:rPr>
          <w:b/>
        </w:rPr>
        <w:t>TSI1G2</w:t>
      </w:r>
      <w:r w:rsidR="00673B62">
        <w:rPr>
          <w:b/>
        </w:rPr>
        <w:t>.</w:t>
      </w:r>
      <w:r>
        <w:t xml:space="preserve"> </w:t>
      </w:r>
    </w:p>
    <w:p w14:paraId="6ED7FCBD" w14:textId="4B09BD17" w:rsidR="00F1292B" w:rsidRPr="00F1292B" w:rsidRDefault="00673B62" w:rsidP="00911E6A">
      <w:pPr>
        <w:spacing w:after="120"/>
        <w:jc w:val="both"/>
      </w:pPr>
      <w:r>
        <w:t xml:space="preserve">La fonction </w:t>
      </w:r>
      <w:proofErr w:type="spellStart"/>
      <w:r w:rsidR="00C64DF0">
        <w:rPr>
          <w:b/>
        </w:rPr>
        <w:t>fn</w:t>
      </w:r>
      <w:r w:rsidR="00FC5618">
        <w:rPr>
          <w:b/>
        </w:rPr>
        <w:t>VAN</w:t>
      </w:r>
      <w:proofErr w:type="spellEnd"/>
      <w:r w:rsidR="00F1292B">
        <w:t xml:space="preserve"> renv</w:t>
      </w:r>
      <w:r>
        <w:t>o</w:t>
      </w:r>
      <w:r w:rsidR="00C64DF0">
        <w:t xml:space="preserve">ie </w:t>
      </w:r>
      <w:r w:rsidR="00FC5618">
        <w:t xml:space="preserve">la valeur de la VAN d’un projet d’investissement. La variable </w:t>
      </w:r>
      <w:proofErr w:type="spellStart"/>
      <w:r w:rsidR="00FC5618">
        <w:t>Inv</w:t>
      </w:r>
      <w:proofErr w:type="spellEnd"/>
      <w:r w:rsidR="00FC5618">
        <w:t xml:space="preserve"> représente l’investissement initial,  la variable Taux est le taux d’actualisation retenu par l’entreprise et enfin, la plage de cellules </w:t>
      </w:r>
      <w:proofErr w:type="spellStart"/>
      <w:r w:rsidR="005A4A15">
        <w:t>rgCF</w:t>
      </w:r>
      <w:proofErr w:type="spellEnd"/>
      <w:r w:rsidR="005A4A15">
        <w:t xml:space="preserve"> </w:t>
      </w:r>
      <w:r w:rsidR="00FC5618">
        <w:t>contient les</w:t>
      </w:r>
      <w:r w:rsidR="005A4A15">
        <w:t xml:space="preserve"> flux de trésorerie.</w:t>
      </w:r>
    </w:p>
    <w:p w14:paraId="6ED7FCBE" w14:textId="66822252" w:rsidR="006C7A88" w:rsidRDefault="00A550C9" w:rsidP="00911E6A">
      <w:pPr>
        <w:spacing w:after="120"/>
        <w:jc w:val="both"/>
        <w:rPr>
          <w:b/>
        </w:rPr>
      </w:pPr>
      <w:r>
        <w:t>Complétez</w:t>
      </w:r>
      <w:r w:rsidR="00F1292B">
        <w:t xml:space="preserve"> le code</w:t>
      </w:r>
      <w:r>
        <w:t xml:space="preserve"> </w:t>
      </w:r>
      <w:r w:rsidR="00C64DF0">
        <w:t xml:space="preserve">de </w:t>
      </w:r>
      <w:r>
        <w:t xml:space="preserve">la procédure  </w:t>
      </w:r>
      <w:proofErr w:type="spellStart"/>
      <w:r w:rsidR="005A4A15">
        <w:rPr>
          <w:b/>
        </w:rPr>
        <w:t>ProcVAN</w:t>
      </w:r>
      <w:proofErr w:type="spellEnd"/>
      <w:r>
        <w:t xml:space="preserve"> </w:t>
      </w:r>
      <w:r w:rsidR="00B67D86">
        <w:t xml:space="preserve">du module de code </w:t>
      </w:r>
      <w:r w:rsidR="005A4A15">
        <w:rPr>
          <w:b/>
        </w:rPr>
        <w:t>TSI1G2</w:t>
      </w:r>
    </w:p>
    <w:p w14:paraId="6ED7FCBF" w14:textId="45AED596" w:rsidR="00C64DF0" w:rsidRDefault="005A4A15" w:rsidP="00911E6A">
      <w:pPr>
        <w:spacing w:after="120"/>
        <w:jc w:val="both"/>
      </w:pPr>
      <w:r>
        <w:t xml:space="preserve">A l’aide d’une boite de dialogue, l’utilisateur choisit le taux d’actualisation qui est reporté dans la cellule </w:t>
      </w:r>
      <w:r w:rsidRPr="00911E6A">
        <w:rPr>
          <w:b/>
        </w:rPr>
        <w:t>B1</w:t>
      </w:r>
      <w:r>
        <w:t xml:space="preserve"> de la feuille «</w:t>
      </w:r>
      <w:r w:rsidRPr="00911E6A">
        <w:rPr>
          <w:b/>
        </w:rPr>
        <w:t> Données</w:t>
      </w:r>
      <w:r>
        <w:t> ».</w:t>
      </w:r>
    </w:p>
    <w:p w14:paraId="6ED7FCC0" w14:textId="16D0A16E" w:rsidR="00C64DF0" w:rsidRDefault="005A4A15" w:rsidP="005A4A15">
      <w:pPr>
        <w:jc w:val="center"/>
      </w:pPr>
      <w:r>
        <w:rPr>
          <w:noProof/>
        </w:rPr>
        <w:drawing>
          <wp:inline distT="0" distB="0" distL="0" distR="0" wp14:anchorId="5CCDC5FC" wp14:editId="0586E68D">
            <wp:extent cx="3600000" cy="1516112"/>
            <wp:effectExtent l="0" t="0" r="635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FCC1" w14:textId="6CCA7BD3" w:rsidR="00C64DF0" w:rsidRDefault="005A4A15" w:rsidP="00911E6A">
      <w:pPr>
        <w:spacing w:after="120"/>
        <w:jc w:val="both"/>
        <w:rPr>
          <w:b/>
        </w:rPr>
      </w:pPr>
      <w:r>
        <w:t>Puis</w:t>
      </w:r>
      <w:r w:rsidR="00E80DE6">
        <w:t>,</w:t>
      </w:r>
      <w:r w:rsidR="00C64DF0">
        <w:t xml:space="preserve"> reportez l</w:t>
      </w:r>
      <w:r>
        <w:t xml:space="preserve">a valeur de la VAN dans la cellule </w:t>
      </w:r>
      <w:r w:rsidRPr="00911E6A">
        <w:rPr>
          <w:b/>
        </w:rPr>
        <w:t>B3</w:t>
      </w:r>
      <w:r>
        <w:t xml:space="preserve"> de la feuille « </w:t>
      </w:r>
      <w:r w:rsidRPr="00911E6A">
        <w:rPr>
          <w:b/>
        </w:rPr>
        <w:t>VAN</w:t>
      </w:r>
      <w:r>
        <w:t> » e</w:t>
      </w:r>
      <w:r w:rsidR="00C64DF0">
        <w:t xml:space="preserve">n utilisant la fonction </w:t>
      </w:r>
      <w:proofErr w:type="spellStart"/>
      <w:r w:rsidR="00E80DE6">
        <w:rPr>
          <w:b/>
        </w:rPr>
        <w:t>fn</w:t>
      </w:r>
      <w:r>
        <w:rPr>
          <w:b/>
        </w:rPr>
        <w:t>VAN</w:t>
      </w:r>
      <w:proofErr w:type="spellEnd"/>
      <w:r w:rsidRPr="005A4A15">
        <w:rPr>
          <w:b/>
        </w:rPr>
        <w:t>.</w:t>
      </w:r>
    </w:p>
    <w:p w14:paraId="17C49D12" w14:textId="0BDE155A" w:rsidR="005A4A15" w:rsidRDefault="005A4A15" w:rsidP="00911E6A">
      <w:pPr>
        <w:spacing w:after="120"/>
        <w:jc w:val="both"/>
      </w:pPr>
      <w:r>
        <w:t>En fonction du signe de la VAN, indiquez dans la cellule</w:t>
      </w:r>
      <w:r w:rsidRPr="00911E6A">
        <w:rPr>
          <w:b/>
        </w:rPr>
        <w:t xml:space="preserve"> B4</w:t>
      </w:r>
      <w:r>
        <w:t xml:space="preserve"> de la feuille « </w:t>
      </w:r>
      <w:r w:rsidRPr="00911E6A">
        <w:rPr>
          <w:b/>
        </w:rPr>
        <w:t>VAN </w:t>
      </w:r>
      <w:r>
        <w:t>» si le projet est « Retenu</w:t>
      </w:r>
      <w:r w:rsidR="00911E6A">
        <w:t> » (VAN&gt;0) ou « Rejeté ».</w:t>
      </w:r>
    </w:p>
    <w:p w14:paraId="301E0CCE" w14:textId="3023ED14" w:rsidR="00911E6A" w:rsidRDefault="00911E6A" w:rsidP="00911E6A">
      <w:pPr>
        <w:spacing w:after="120"/>
        <w:jc w:val="both"/>
      </w:pPr>
      <w:r>
        <w:t xml:space="preserve">Mette en forme les cellules </w:t>
      </w:r>
      <w:r w:rsidRPr="00911E6A">
        <w:rPr>
          <w:b/>
        </w:rPr>
        <w:t>B3</w:t>
      </w:r>
      <w:r>
        <w:t xml:space="preserve"> et </w:t>
      </w:r>
      <w:r w:rsidRPr="00911E6A">
        <w:rPr>
          <w:b/>
        </w:rPr>
        <w:t>B4</w:t>
      </w:r>
      <w:r>
        <w:t xml:space="preserve"> de la feuille « </w:t>
      </w:r>
      <w:r w:rsidRPr="00911E6A">
        <w:rPr>
          <w:b/>
        </w:rPr>
        <w:t>VAN</w:t>
      </w:r>
      <w:r>
        <w:t> ».</w:t>
      </w:r>
    </w:p>
    <w:p w14:paraId="7312B7D9" w14:textId="14D7CAE2" w:rsidR="00911E6A" w:rsidRDefault="00911E6A" w:rsidP="00911E6A">
      <w:pPr>
        <w:spacing w:after="120"/>
        <w:jc w:val="both"/>
      </w:pPr>
      <w:r>
        <w:t>A l’aide d’une boite de dialogue, affichez un message indiquant si le projet est retenu ou rejeté.</w:t>
      </w:r>
    </w:p>
    <w:p w14:paraId="04397FA2" w14:textId="3228CFBA" w:rsidR="00911E6A" w:rsidRDefault="00911E6A" w:rsidP="00911E6A">
      <w:pPr>
        <w:jc w:val="center"/>
      </w:pPr>
      <w:r>
        <w:rPr>
          <w:noProof/>
        </w:rPr>
        <w:drawing>
          <wp:inline distT="0" distB="0" distL="0" distR="0" wp14:anchorId="62B5DDDF" wp14:editId="2EB1D5EB">
            <wp:extent cx="1296000" cy="137258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13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E6A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BEA"/>
    <w:multiLevelType w:val="hybridMultilevel"/>
    <w:tmpl w:val="96F0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93139"/>
    <w:multiLevelType w:val="hybridMultilevel"/>
    <w:tmpl w:val="3B546136"/>
    <w:lvl w:ilvl="0" w:tplc="92148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F7E5C"/>
    <w:multiLevelType w:val="hybridMultilevel"/>
    <w:tmpl w:val="959E5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58590620"/>
    <w:multiLevelType w:val="hybridMultilevel"/>
    <w:tmpl w:val="1A3E4566"/>
    <w:lvl w:ilvl="0" w:tplc="3856C0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43DF8"/>
    <w:multiLevelType w:val="hybridMultilevel"/>
    <w:tmpl w:val="8E4C99C8"/>
    <w:lvl w:ilvl="0" w:tplc="E9D400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76151"/>
    <w:multiLevelType w:val="hybridMultilevel"/>
    <w:tmpl w:val="E1202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B3FE3"/>
    <w:multiLevelType w:val="hybridMultilevel"/>
    <w:tmpl w:val="453EA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7A"/>
    <w:rsid w:val="00047185"/>
    <w:rsid w:val="00083700"/>
    <w:rsid w:val="0008690D"/>
    <w:rsid w:val="000A407F"/>
    <w:rsid w:val="00100334"/>
    <w:rsid w:val="00262B41"/>
    <w:rsid w:val="002904E1"/>
    <w:rsid w:val="002C2902"/>
    <w:rsid w:val="002D32EE"/>
    <w:rsid w:val="002F1C96"/>
    <w:rsid w:val="003A29F7"/>
    <w:rsid w:val="003F535E"/>
    <w:rsid w:val="003F7BE4"/>
    <w:rsid w:val="00433059"/>
    <w:rsid w:val="00435AEE"/>
    <w:rsid w:val="00492F86"/>
    <w:rsid w:val="00540B19"/>
    <w:rsid w:val="00541902"/>
    <w:rsid w:val="0056695C"/>
    <w:rsid w:val="00566DF1"/>
    <w:rsid w:val="005A4A15"/>
    <w:rsid w:val="006122A7"/>
    <w:rsid w:val="00625D93"/>
    <w:rsid w:val="00637FD5"/>
    <w:rsid w:val="00647671"/>
    <w:rsid w:val="00666399"/>
    <w:rsid w:val="00673B62"/>
    <w:rsid w:val="006B26A3"/>
    <w:rsid w:val="006C7A88"/>
    <w:rsid w:val="007120F5"/>
    <w:rsid w:val="007566F1"/>
    <w:rsid w:val="008071BD"/>
    <w:rsid w:val="00823794"/>
    <w:rsid w:val="008558EB"/>
    <w:rsid w:val="008956F2"/>
    <w:rsid w:val="008C58D6"/>
    <w:rsid w:val="008D5BBF"/>
    <w:rsid w:val="00911E6A"/>
    <w:rsid w:val="00964709"/>
    <w:rsid w:val="009B057A"/>
    <w:rsid w:val="009F0543"/>
    <w:rsid w:val="009F0B75"/>
    <w:rsid w:val="00A221AE"/>
    <w:rsid w:val="00A364EF"/>
    <w:rsid w:val="00A550C9"/>
    <w:rsid w:val="00A927F1"/>
    <w:rsid w:val="00AA17B4"/>
    <w:rsid w:val="00AA7DAF"/>
    <w:rsid w:val="00AE2DA5"/>
    <w:rsid w:val="00B236D2"/>
    <w:rsid w:val="00B4458C"/>
    <w:rsid w:val="00B517EC"/>
    <w:rsid w:val="00B67D86"/>
    <w:rsid w:val="00BD0376"/>
    <w:rsid w:val="00C01ECB"/>
    <w:rsid w:val="00C14766"/>
    <w:rsid w:val="00C24396"/>
    <w:rsid w:val="00C64DF0"/>
    <w:rsid w:val="00C76976"/>
    <w:rsid w:val="00C97EFE"/>
    <w:rsid w:val="00CF4131"/>
    <w:rsid w:val="00D57B7B"/>
    <w:rsid w:val="00E05F6F"/>
    <w:rsid w:val="00E204A2"/>
    <w:rsid w:val="00E37525"/>
    <w:rsid w:val="00E37F96"/>
    <w:rsid w:val="00E77B90"/>
    <w:rsid w:val="00E80DE6"/>
    <w:rsid w:val="00EB1B56"/>
    <w:rsid w:val="00F1292B"/>
    <w:rsid w:val="00F57CD7"/>
    <w:rsid w:val="00FC2430"/>
    <w:rsid w:val="00FC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F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EEF1F-0701-482A-989A-500F9D40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fpeltrault</dc:creator>
  <cp:lastModifiedBy>fpeltrault</cp:lastModifiedBy>
  <cp:revision>9</cp:revision>
  <cp:lastPrinted>2014-10-23T14:42:00Z</cp:lastPrinted>
  <dcterms:created xsi:type="dcterms:W3CDTF">2015-10-27T07:55:00Z</dcterms:created>
  <dcterms:modified xsi:type="dcterms:W3CDTF">2015-10-27T12:41:00Z</dcterms:modified>
</cp:coreProperties>
</file>