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2674" w14:textId="434E8DFC" w:rsidR="00657F07" w:rsidRPr="005E5FC6" w:rsidRDefault="005E5FC6">
      <w:pPr>
        <w:rPr>
          <w:rFonts w:cs="Times New Roman"/>
        </w:rPr>
      </w:pPr>
      <w:r w:rsidRPr="00A55206">
        <w:rPr>
          <w:rFonts w:eastAsia="Times New Roman" w:cs="Times New Roman"/>
          <w:noProof/>
          <w:sz w:val="20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37A9C53A" wp14:editId="4D62AF7F">
            <wp:simplePos x="0" y="0"/>
            <wp:positionH relativeFrom="margin">
              <wp:posOffset>2423160</wp:posOffset>
            </wp:positionH>
            <wp:positionV relativeFrom="paragraph">
              <wp:posOffset>350520</wp:posOffset>
            </wp:positionV>
            <wp:extent cx="628650" cy="68580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BA0FAC" w14:textId="77777777" w:rsidR="00657F07" w:rsidRPr="005E5FC6" w:rsidRDefault="00657F07">
      <w:pPr>
        <w:rPr>
          <w:rFonts w:cs="Times New Roman"/>
        </w:rPr>
      </w:pPr>
    </w:p>
    <w:p w14:paraId="5AF82A06" w14:textId="77777777" w:rsidR="00657F07" w:rsidRPr="005E5FC6" w:rsidRDefault="00657F07" w:rsidP="005E5FC6">
      <w:pPr>
        <w:ind w:left="-567" w:right="-858"/>
        <w:rPr>
          <w:rFonts w:cs="Times New Roman"/>
        </w:rPr>
      </w:pPr>
    </w:p>
    <w:p w14:paraId="7D7121C9" w14:textId="5E5FFD90" w:rsidR="00657F07" w:rsidRPr="005E5FC6" w:rsidRDefault="005E5FC6" w:rsidP="005E5FC6">
      <w:pPr>
        <w:ind w:left="-567" w:right="-858"/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МИНИСТЕРСТВО НАУКИ И ВЫСШЕГО ОБРАЗОВАНИЯ</w:t>
      </w:r>
      <w:r>
        <w:rPr>
          <w:rFonts w:cs="Times New Roman"/>
          <w:lang w:val="ru-RU"/>
        </w:rPr>
        <w:t xml:space="preserve"> </w:t>
      </w:r>
      <w:r w:rsidRPr="005E5FC6">
        <w:rPr>
          <w:rFonts w:cs="Times New Roman"/>
          <w:lang w:val="ru-RU"/>
        </w:rPr>
        <w:t>РОССИЙСКОЙ ФЕДЕРАЦИИ</w:t>
      </w:r>
    </w:p>
    <w:p w14:paraId="782A14A7" w14:textId="77777777" w:rsidR="00657F07" w:rsidRPr="005E5FC6" w:rsidRDefault="005E5FC6" w:rsidP="005E5FC6">
      <w:pPr>
        <w:ind w:left="-567" w:right="-858"/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01673598" w14:textId="77777777" w:rsidR="00657F07" w:rsidRPr="005E5FC6" w:rsidRDefault="005E5FC6" w:rsidP="005E5FC6">
      <w:pPr>
        <w:ind w:left="-567" w:right="-858"/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ВЫСШЕГО ОБРАЗОВАНИЯ</w:t>
      </w:r>
    </w:p>
    <w:p w14:paraId="7F1A65CC" w14:textId="404DD16A" w:rsidR="00657F07" w:rsidRPr="005E5FC6" w:rsidRDefault="005E5FC6" w:rsidP="005E5FC6">
      <w:pPr>
        <w:ind w:left="-567" w:right="-858"/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«ДОНСКОЙ ГОСУДАРСТВЕННЫЙ ТЕХНИЧЕСКИЙ УНИВЕРСИТЕТ»</w:t>
      </w:r>
    </w:p>
    <w:p w14:paraId="32C03740" w14:textId="77777777" w:rsidR="00657F07" w:rsidRPr="005E5FC6" w:rsidRDefault="00657F07" w:rsidP="005E5FC6">
      <w:pPr>
        <w:ind w:left="-567" w:right="-858"/>
        <w:rPr>
          <w:rFonts w:cs="Times New Roman"/>
          <w:lang w:val="ru-RU"/>
        </w:rPr>
      </w:pPr>
    </w:p>
    <w:p w14:paraId="13145AB5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b/>
          <w:lang w:val="ru-RU"/>
        </w:rPr>
        <w:t>ЛАБОРАТОРНАЯ РАБОТА № 2</w:t>
      </w:r>
    </w:p>
    <w:p w14:paraId="0EE89E09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по дисциплине «Машинное обучение»</w:t>
      </w:r>
    </w:p>
    <w:p w14:paraId="0D036F4D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на тему «Обучение без учителя. Понижение размерности. Обнаружение аномалий. Кластеризация»</w:t>
      </w:r>
    </w:p>
    <w:p w14:paraId="389A4801" w14:textId="77777777" w:rsidR="00657F07" w:rsidRPr="005E5FC6" w:rsidRDefault="00657F07">
      <w:pPr>
        <w:rPr>
          <w:rFonts w:cs="Times New Roman"/>
          <w:lang w:val="ru-RU"/>
        </w:rPr>
      </w:pPr>
    </w:p>
    <w:p w14:paraId="11C922A9" w14:textId="77777777" w:rsidR="00657F07" w:rsidRPr="005E5FC6" w:rsidRDefault="005E5FC6">
      <w:pPr>
        <w:jc w:val="right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Выполнил:</w:t>
      </w:r>
    </w:p>
    <w:p w14:paraId="6C436E21" w14:textId="77777777" w:rsidR="00657F07" w:rsidRPr="005E5FC6" w:rsidRDefault="005E5FC6">
      <w:pPr>
        <w:jc w:val="right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Студент _Дмитренко И.Н.  __</w:t>
      </w:r>
    </w:p>
    <w:p w14:paraId="71E4E5CA" w14:textId="77777777" w:rsidR="00657F07" w:rsidRPr="005E5FC6" w:rsidRDefault="005E5FC6">
      <w:pPr>
        <w:jc w:val="right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Группа ___ИПБП41_______</w:t>
      </w:r>
    </w:p>
    <w:p w14:paraId="755075AF" w14:textId="77777777" w:rsidR="00657F07" w:rsidRPr="005E5FC6" w:rsidRDefault="00657F07">
      <w:pPr>
        <w:rPr>
          <w:rFonts w:cs="Times New Roman"/>
          <w:lang w:val="ru-RU"/>
        </w:rPr>
      </w:pPr>
    </w:p>
    <w:p w14:paraId="78AE2F62" w14:textId="77777777" w:rsidR="00257914" w:rsidRPr="005E5FC6" w:rsidRDefault="00257914">
      <w:pPr>
        <w:rPr>
          <w:rFonts w:cs="Times New Roman"/>
          <w:lang w:val="ru-RU"/>
        </w:rPr>
      </w:pPr>
    </w:p>
    <w:p w14:paraId="162E4FE8" w14:textId="77777777" w:rsidR="00657F07" w:rsidRPr="005E5FC6" w:rsidRDefault="005E5FC6">
      <w:pPr>
        <w:jc w:val="right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Проверил:</w:t>
      </w:r>
    </w:p>
    <w:p w14:paraId="6505EA90" w14:textId="02FCAF4B" w:rsidR="00657F07" w:rsidRPr="005E5FC6" w:rsidRDefault="00257914" w:rsidP="005E5FC6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Дольников Максим Геннадьевич</w:t>
      </w:r>
    </w:p>
    <w:p w14:paraId="2F049551" w14:textId="77777777" w:rsidR="00657F07" w:rsidRPr="005E5FC6" w:rsidRDefault="00657F07">
      <w:pPr>
        <w:rPr>
          <w:rFonts w:cs="Times New Roman"/>
          <w:lang w:val="ru-RU"/>
        </w:rPr>
      </w:pPr>
    </w:p>
    <w:p w14:paraId="5DE119B1" w14:textId="77777777" w:rsidR="00657F07" w:rsidRPr="005E5FC6" w:rsidRDefault="005E5FC6">
      <w:pPr>
        <w:jc w:val="center"/>
        <w:rPr>
          <w:rFonts w:cs="Times New Roman"/>
          <w:lang w:val="ru-RU"/>
        </w:rPr>
      </w:pPr>
      <w:proofErr w:type="spellStart"/>
      <w:r w:rsidRPr="005E5FC6">
        <w:rPr>
          <w:rFonts w:cs="Times New Roman"/>
          <w:lang w:val="ru-RU"/>
        </w:rPr>
        <w:t>Ростов</w:t>
      </w:r>
      <w:proofErr w:type="spellEnd"/>
      <w:r w:rsidRPr="005E5FC6">
        <w:rPr>
          <w:rFonts w:cs="Times New Roman"/>
          <w:lang w:val="ru-RU"/>
        </w:rPr>
        <w:t>-на-Дону</w:t>
      </w:r>
    </w:p>
    <w:p w14:paraId="60E248EF" w14:textId="299574F1" w:rsidR="00657F07" w:rsidRPr="005E5FC6" w:rsidRDefault="005E5FC6" w:rsidP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2026 г.</w:t>
      </w:r>
    </w:p>
    <w:p w14:paraId="6414D68F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0E780EB5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Настоящий отчёт содержит описание порядка выполнения и результатов лабораторной работы № 2 по дисциплине «Машинное обучение». Работа выполнена по варианту 7 в соответствии с методическими указаниями кафедры. Датчик: два файла </w:t>
      </w:r>
      <w:r w:rsidRPr="005E5FC6">
        <w:rPr>
          <w:rFonts w:cs="Times New Roman"/>
        </w:rPr>
        <w:t>Lab</w:t>
      </w:r>
      <w:r w:rsidRPr="005E5FC6">
        <w:rPr>
          <w:rFonts w:cs="Times New Roman"/>
          <w:lang w:val="ru-RU"/>
        </w:rPr>
        <w:t>2_</w:t>
      </w:r>
      <w:r w:rsidRPr="005E5FC6">
        <w:rPr>
          <w:rFonts w:cs="Times New Roman"/>
        </w:rPr>
        <w:t>Dataset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xlsx</w:t>
      </w:r>
      <w:r w:rsidRPr="005E5FC6">
        <w:rPr>
          <w:rFonts w:cs="Times New Roman"/>
          <w:lang w:val="ru-RU"/>
        </w:rPr>
        <w:t xml:space="preserve"> (5 признаков </w:t>
      </w:r>
      <w:r w:rsidRPr="005E5FC6">
        <w:rPr>
          <w:rFonts w:cs="Times New Roman"/>
        </w:rPr>
        <w:t>a</w:t>
      </w:r>
      <w:r w:rsidRPr="005E5FC6">
        <w:rPr>
          <w:rFonts w:cs="Times New Roman"/>
          <w:lang w:val="ru-RU"/>
        </w:rPr>
        <w:t>…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) и </w:t>
      </w:r>
      <w:r w:rsidRPr="005E5FC6">
        <w:rPr>
          <w:rFonts w:cs="Times New Roman"/>
        </w:rPr>
        <w:t>Lab</w:t>
      </w:r>
      <w:r w:rsidRPr="005E5FC6">
        <w:rPr>
          <w:rFonts w:cs="Times New Roman"/>
          <w:lang w:val="ru-RU"/>
        </w:rPr>
        <w:t>2_</w:t>
      </w:r>
      <w:r w:rsidRPr="005E5FC6">
        <w:rPr>
          <w:rFonts w:cs="Times New Roman"/>
        </w:rPr>
        <w:t>Dataset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xlsx</w:t>
      </w:r>
      <w:r w:rsidRPr="005E5FC6">
        <w:rPr>
          <w:rFonts w:cs="Times New Roman"/>
          <w:lang w:val="ru-RU"/>
        </w:rPr>
        <w:t xml:space="preserve"> (2 признака </w:t>
      </w:r>
      <w:r w:rsidRPr="005E5FC6">
        <w:rPr>
          <w:rFonts w:cs="Times New Roman"/>
        </w:rPr>
        <w:t>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b</w:t>
      </w:r>
      <w:r w:rsidRPr="005E5FC6">
        <w:rPr>
          <w:rFonts w:cs="Times New Roman"/>
          <w:lang w:val="ru-RU"/>
        </w:rPr>
        <w:t xml:space="preserve">), в каждом из которых есть эталонный столбец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>.</w:t>
      </w:r>
    </w:p>
    <w:p w14:paraId="2ED8F8A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В отчёте последовательно изложены: рабочее окружение, отбор признаков и оценка зашумлённости методами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, деление компонент на главные, второстепенные и шумовые, построение </w:t>
      </w:r>
      <w:proofErr w:type="spellStart"/>
      <w:r w:rsidRPr="005E5FC6">
        <w:rPr>
          <w:rFonts w:cs="Times New Roman"/>
          <w:lang w:val="ru-RU"/>
        </w:rPr>
        <w:t>биплетов</w:t>
      </w:r>
      <w:proofErr w:type="spellEnd"/>
      <w:r w:rsidRPr="005E5FC6">
        <w:rPr>
          <w:rFonts w:cs="Times New Roman"/>
          <w:lang w:val="ru-RU"/>
        </w:rPr>
        <w:t xml:space="preserve">, кластеризация двенадцатью алгоритмами </w:t>
      </w:r>
      <w:r w:rsidRPr="005E5FC6">
        <w:rPr>
          <w:rFonts w:cs="Times New Roman"/>
        </w:rPr>
        <w:t>scikit</w:t>
      </w:r>
      <w:r w:rsidRPr="005E5FC6">
        <w:rPr>
          <w:rFonts w:cs="Times New Roman"/>
          <w:lang w:val="ru-RU"/>
        </w:rPr>
        <w:t>-</w:t>
      </w:r>
      <w:r w:rsidRPr="005E5FC6">
        <w:rPr>
          <w:rFonts w:cs="Times New Roman"/>
        </w:rPr>
        <w:t>learn</w:t>
      </w:r>
      <w:r w:rsidRPr="005E5FC6">
        <w:rPr>
          <w:rFonts w:cs="Times New Roman"/>
          <w:lang w:val="ru-RU"/>
        </w:rPr>
        <w:t xml:space="preserve"> с подбором параметров, анализ отделения выбросов, выделение аномалий и сравнение результатов с эталонными метками. Согласно условию методички, метки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нигде не участвуют в анализе и используются только для визуализации (п. 1) и итоговой оценки качества (п. 2.5). Для каждого пункта приведены описание решения, фактические результаты и указание на сохраняемые файлы.</w:t>
      </w:r>
    </w:p>
    <w:p w14:paraId="54C87377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1. Цель работы</w:t>
      </w:r>
    </w:p>
    <w:p w14:paraId="290270A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Изучить методы обучения без учителя: понижение размерности (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), отбор признаков, кластеризацию и обнаружение аномалий; получить практические навыки работы с библиотеками </w:t>
      </w:r>
      <w:r w:rsidRPr="005E5FC6">
        <w:rPr>
          <w:rFonts w:cs="Times New Roman"/>
        </w:rPr>
        <w:t>SciPy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scikit</w:t>
      </w:r>
      <w:r w:rsidRPr="005E5FC6">
        <w:rPr>
          <w:rFonts w:cs="Times New Roman"/>
          <w:lang w:val="ru-RU"/>
        </w:rPr>
        <w:t>-</w:t>
      </w:r>
      <w:r w:rsidRPr="005E5FC6">
        <w:rPr>
          <w:rFonts w:cs="Times New Roman"/>
        </w:rPr>
        <w:t>learn</w:t>
      </w:r>
      <w:r w:rsidRPr="005E5FC6">
        <w:rPr>
          <w:rFonts w:cs="Times New Roman"/>
          <w:lang w:val="ru-RU"/>
        </w:rPr>
        <w:t xml:space="preserve"> при решении задач без использования эталонных меток.</w:t>
      </w:r>
    </w:p>
    <w:p w14:paraId="5DA96B85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2. Задачи</w:t>
      </w:r>
    </w:p>
    <w:p w14:paraId="478EC2E1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1) Рассчитать матрицу взаимных корреляций между признаками и построить матрицу разброса.</w:t>
      </w:r>
    </w:p>
    <w:p w14:paraId="4AD70B5A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2) Оценить значимость признаков и зашумлённость данных методами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>.</w:t>
      </w:r>
    </w:p>
    <w:p w14:paraId="36DB5ED4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3) Определить перечень главных, второстепенных и шумовых компонент для каждого метода и построить графики значимости.</w:t>
      </w:r>
    </w:p>
    <w:p w14:paraId="18D1AA68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lastRenderedPageBreak/>
        <w:t xml:space="preserve">4) Построить </w:t>
      </w:r>
      <w:proofErr w:type="spellStart"/>
      <w:r w:rsidRPr="005E5FC6">
        <w:rPr>
          <w:rFonts w:cs="Times New Roman"/>
          <w:lang w:val="ru-RU"/>
        </w:rPr>
        <w:t>биплоты</w:t>
      </w:r>
      <w:proofErr w:type="spellEnd"/>
      <w:r w:rsidRPr="005E5FC6">
        <w:rPr>
          <w:rFonts w:cs="Times New Roman"/>
          <w:lang w:val="ru-RU"/>
        </w:rPr>
        <w:t xml:space="preserve"> — </w:t>
      </w:r>
      <w:r w:rsidRPr="005E5FC6">
        <w:rPr>
          <w:rFonts w:cs="Times New Roman"/>
        </w:rPr>
        <w:t>scatter</w:t>
      </w:r>
      <w:r w:rsidRPr="005E5FC6">
        <w:rPr>
          <w:rFonts w:cs="Times New Roman"/>
          <w:lang w:val="ru-RU"/>
        </w:rPr>
        <w:t>-графики проекций на две наиболее значимые компоненты с направлениями признаков.</w:t>
      </w:r>
    </w:p>
    <w:p w14:paraId="3E8324E2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5) Оценить пригодность двенадцати алгоритмов кластеризации </w:t>
      </w:r>
      <w:r w:rsidRPr="005E5FC6">
        <w:rPr>
          <w:rFonts w:cs="Times New Roman"/>
        </w:rPr>
        <w:t>scikit</w:t>
      </w:r>
      <w:r w:rsidRPr="005E5FC6">
        <w:rPr>
          <w:rFonts w:cs="Times New Roman"/>
          <w:lang w:val="ru-RU"/>
        </w:rPr>
        <w:t>-</w:t>
      </w:r>
      <w:r w:rsidRPr="005E5FC6">
        <w:rPr>
          <w:rFonts w:cs="Times New Roman"/>
        </w:rPr>
        <w:t>learn</w:t>
      </w:r>
      <w:r w:rsidRPr="005E5FC6">
        <w:rPr>
          <w:rFonts w:cs="Times New Roman"/>
          <w:lang w:val="ru-RU"/>
        </w:rPr>
        <w:t xml:space="preserve"> для данных (п. 2.1).</w:t>
      </w:r>
    </w:p>
    <w:p w14:paraId="482AC86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6) Подобрать параметры алгоритмов и проанализировать эффективность отделения выбросов методами на основе плотности (п. 2.3).</w:t>
      </w:r>
    </w:p>
    <w:p w14:paraId="2C57944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7) Выделить аномальные данные в </w:t>
      </w:r>
      <w:proofErr w:type="spellStart"/>
      <w:r w:rsidRPr="005E5FC6">
        <w:rPr>
          <w:rFonts w:cs="Times New Roman"/>
          <w:lang w:val="ru-RU"/>
        </w:rPr>
        <w:t>датасете</w:t>
      </w:r>
      <w:proofErr w:type="spellEnd"/>
      <w:r w:rsidRPr="005E5FC6">
        <w:rPr>
          <w:rFonts w:cs="Times New Roman"/>
          <w:lang w:val="ru-RU"/>
        </w:rPr>
        <w:t xml:space="preserve"> и построить </w:t>
      </w:r>
      <w:r w:rsidRPr="005E5FC6">
        <w:rPr>
          <w:rFonts w:cs="Times New Roman"/>
        </w:rPr>
        <w:t>scatter</w:t>
      </w:r>
      <w:r w:rsidRPr="005E5FC6">
        <w:rPr>
          <w:rFonts w:cs="Times New Roman"/>
          <w:lang w:val="ru-RU"/>
        </w:rPr>
        <w:t>-график с их выделением (п. 2.4).</w:t>
      </w:r>
    </w:p>
    <w:p w14:paraId="36E1293C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8) Сравнить результаты кластеризации с эталонными метками и обосновать выбор лучшего алгоритма (п. 2.5).</w:t>
      </w:r>
    </w:p>
    <w:p w14:paraId="76F7C5C6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3. Рабочее окружение</w:t>
      </w:r>
    </w:p>
    <w:p w14:paraId="1A6B3B1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Фактически использовано (в отличие от рекомендованного в методичке):</w:t>
      </w:r>
    </w:p>
    <w:p w14:paraId="1EC77684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1 — Версии программных средств рабочего окружения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7F07" w:rsidRPr="005E5FC6" w14:paraId="09C32E7F" w14:textId="77777777">
        <w:trPr>
          <w:jc w:val="center"/>
        </w:trPr>
        <w:tc>
          <w:tcPr>
            <w:tcW w:w="4320" w:type="dxa"/>
          </w:tcPr>
          <w:p w14:paraId="651A7B85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4320" w:type="dxa"/>
          </w:tcPr>
          <w:p w14:paraId="440187C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Версия</w:t>
            </w:r>
          </w:p>
        </w:tc>
      </w:tr>
      <w:tr w:rsidR="00657F07" w:rsidRPr="005E5FC6" w14:paraId="34F27246" w14:textId="77777777">
        <w:trPr>
          <w:jc w:val="center"/>
        </w:trPr>
        <w:tc>
          <w:tcPr>
            <w:tcW w:w="4320" w:type="dxa"/>
          </w:tcPr>
          <w:p w14:paraId="1FDB770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Python</w:t>
            </w:r>
          </w:p>
        </w:tc>
        <w:tc>
          <w:tcPr>
            <w:tcW w:w="4320" w:type="dxa"/>
          </w:tcPr>
          <w:p w14:paraId="41715C6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3.12.10</w:t>
            </w:r>
          </w:p>
        </w:tc>
      </w:tr>
      <w:tr w:rsidR="00657F07" w:rsidRPr="005E5FC6" w14:paraId="756C409D" w14:textId="77777777">
        <w:trPr>
          <w:jc w:val="center"/>
        </w:trPr>
        <w:tc>
          <w:tcPr>
            <w:tcW w:w="4320" w:type="dxa"/>
          </w:tcPr>
          <w:p w14:paraId="5416AA4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numpy</w:t>
            </w:r>
          </w:p>
        </w:tc>
        <w:tc>
          <w:tcPr>
            <w:tcW w:w="4320" w:type="dxa"/>
          </w:tcPr>
          <w:p w14:paraId="048ECD7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2.5.3</w:t>
            </w:r>
          </w:p>
        </w:tc>
      </w:tr>
      <w:tr w:rsidR="00657F07" w:rsidRPr="005E5FC6" w14:paraId="7BA23179" w14:textId="77777777">
        <w:trPr>
          <w:jc w:val="center"/>
        </w:trPr>
        <w:tc>
          <w:tcPr>
            <w:tcW w:w="4320" w:type="dxa"/>
          </w:tcPr>
          <w:p w14:paraId="54F7BBB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pandas</w:t>
            </w:r>
          </w:p>
        </w:tc>
        <w:tc>
          <w:tcPr>
            <w:tcW w:w="4320" w:type="dxa"/>
          </w:tcPr>
          <w:p w14:paraId="3EE894D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3.0.6</w:t>
            </w:r>
          </w:p>
        </w:tc>
      </w:tr>
      <w:tr w:rsidR="00657F07" w:rsidRPr="005E5FC6" w14:paraId="5EA5AC20" w14:textId="77777777">
        <w:trPr>
          <w:jc w:val="center"/>
        </w:trPr>
        <w:tc>
          <w:tcPr>
            <w:tcW w:w="4320" w:type="dxa"/>
          </w:tcPr>
          <w:p w14:paraId="1850F27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matplotlib</w:t>
            </w:r>
          </w:p>
        </w:tc>
        <w:tc>
          <w:tcPr>
            <w:tcW w:w="4320" w:type="dxa"/>
          </w:tcPr>
          <w:p w14:paraId="747243F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3.11.2</w:t>
            </w:r>
          </w:p>
        </w:tc>
      </w:tr>
      <w:tr w:rsidR="00657F07" w:rsidRPr="005E5FC6" w14:paraId="1B8AA4FF" w14:textId="77777777">
        <w:trPr>
          <w:jc w:val="center"/>
        </w:trPr>
        <w:tc>
          <w:tcPr>
            <w:tcW w:w="4320" w:type="dxa"/>
          </w:tcPr>
          <w:p w14:paraId="14C9225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scipy</w:t>
            </w:r>
          </w:p>
        </w:tc>
        <w:tc>
          <w:tcPr>
            <w:tcW w:w="4320" w:type="dxa"/>
          </w:tcPr>
          <w:p w14:paraId="0338225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1.18.1</w:t>
            </w:r>
          </w:p>
        </w:tc>
      </w:tr>
      <w:tr w:rsidR="00657F07" w:rsidRPr="005E5FC6" w14:paraId="2E42EF59" w14:textId="77777777">
        <w:trPr>
          <w:jc w:val="center"/>
        </w:trPr>
        <w:tc>
          <w:tcPr>
            <w:tcW w:w="4320" w:type="dxa"/>
          </w:tcPr>
          <w:p w14:paraId="30E89D5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scikit-learn</w:t>
            </w:r>
          </w:p>
        </w:tc>
        <w:tc>
          <w:tcPr>
            <w:tcW w:w="4320" w:type="dxa"/>
          </w:tcPr>
          <w:p w14:paraId="66E9B14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1.9.1</w:t>
            </w:r>
          </w:p>
        </w:tc>
      </w:tr>
      <w:tr w:rsidR="00657F07" w:rsidRPr="005E5FC6" w14:paraId="5761441E" w14:textId="77777777">
        <w:trPr>
          <w:jc w:val="center"/>
        </w:trPr>
        <w:tc>
          <w:tcPr>
            <w:tcW w:w="4320" w:type="dxa"/>
          </w:tcPr>
          <w:p w14:paraId="58E4FB2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openpyxl</w:t>
            </w:r>
          </w:p>
        </w:tc>
        <w:tc>
          <w:tcPr>
            <w:tcW w:w="4320" w:type="dxa"/>
          </w:tcPr>
          <w:p w14:paraId="6383EE7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3.1.5</w:t>
            </w:r>
          </w:p>
        </w:tc>
      </w:tr>
    </w:tbl>
    <w:p w14:paraId="497F25C3" w14:textId="77777777" w:rsidR="00657F07" w:rsidRPr="005E5FC6" w:rsidRDefault="00657F07">
      <w:pPr>
        <w:rPr>
          <w:rFonts w:cs="Times New Roman"/>
        </w:rPr>
      </w:pPr>
    </w:p>
    <w:p w14:paraId="2DD89523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</w:rPr>
        <w:t xml:space="preserve">HDBSCAN используется из состава scikit-learn (sklearn.cluster.HDBSCAN), отдельный пакет hdbscan не требуется. </w:t>
      </w:r>
      <w:r w:rsidRPr="005E5FC6">
        <w:rPr>
          <w:rFonts w:cs="Times New Roman"/>
          <w:lang w:val="ru-RU"/>
        </w:rPr>
        <w:t xml:space="preserve">Перед первым импортом </w:t>
      </w:r>
      <w:r w:rsidRPr="005E5FC6">
        <w:rPr>
          <w:rFonts w:cs="Times New Roman"/>
        </w:rPr>
        <w:t>matplotlib</w:t>
      </w:r>
      <w:r w:rsidRPr="005E5FC6">
        <w:rPr>
          <w:rFonts w:cs="Times New Roman"/>
          <w:lang w:val="ru-RU"/>
        </w:rPr>
        <w:t xml:space="preserve"> выставляется </w:t>
      </w:r>
      <w:r w:rsidRPr="005E5FC6">
        <w:rPr>
          <w:rFonts w:cs="Times New Roman"/>
        </w:rPr>
        <w:t>MPLBACKEND</w:t>
      </w:r>
      <w:r w:rsidRPr="005E5FC6">
        <w:rPr>
          <w:rFonts w:cs="Times New Roman"/>
          <w:lang w:val="ru-RU"/>
        </w:rPr>
        <w:t>=</w:t>
      </w:r>
      <w:r w:rsidRPr="005E5FC6">
        <w:rPr>
          <w:rFonts w:cs="Times New Roman"/>
        </w:rPr>
        <w:t>Agg</w:t>
      </w:r>
      <w:r w:rsidRPr="005E5FC6">
        <w:rPr>
          <w:rFonts w:cs="Times New Roman"/>
          <w:lang w:val="ru-RU"/>
        </w:rPr>
        <w:t xml:space="preserve">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config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:17), поэтому графики не открывают окна </w:t>
      </w:r>
      <w:r w:rsidRPr="005E5FC6">
        <w:rPr>
          <w:rFonts w:cs="Times New Roman"/>
        </w:rPr>
        <w:t>GUI</w:t>
      </w:r>
      <w:r w:rsidRPr="005E5FC6">
        <w:rPr>
          <w:rFonts w:cs="Times New Roman"/>
          <w:lang w:val="ru-RU"/>
        </w:rPr>
        <w:t>.</w:t>
      </w:r>
    </w:p>
    <w:p w14:paraId="68DE3DBF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3.1. Структура проекта</w:t>
      </w:r>
    </w:p>
    <w:p w14:paraId="30F3C704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>ML</w:t>
      </w:r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X</w:t>
      </w:r>
      <w:r w:rsidRPr="005E5FC6">
        <w:rPr>
          <w:rFonts w:ascii="Times New Roman" w:hAnsi="Times New Roman" w:cs="Times New Roman"/>
          <w:lang w:val="ru-RU"/>
        </w:rPr>
        <w:t>2/</w:t>
      </w:r>
    </w:p>
    <w:p w14:paraId="1326BD3F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├── </w:t>
      </w:r>
      <w:r w:rsidRPr="005E5FC6">
        <w:rPr>
          <w:rFonts w:ascii="Times New Roman" w:hAnsi="Times New Roman" w:cs="Times New Roman"/>
        </w:rPr>
        <w:t>data</w:t>
      </w:r>
      <w:r w:rsidRPr="005E5FC6">
        <w:rPr>
          <w:rFonts w:ascii="Times New Roman" w:hAnsi="Times New Roman" w:cs="Times New Roman"/>
          <w:lang w:val="ru-RU"/>
        </w:rPr>
        <w:t>/</w:t>
      </w:r>
    </w:p>
    <w:p w14:paraId="5036D6BA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lastRenderedPageBreak/>
        <w:t xml:space="preserve">│   ├── </w:t>
      </w:r>
      <w:r w:rsidRPr="005E5FC6">
        <w:rPr>
          <w:rFonts w:ascii="Times New Roman" w:hAnsi="Times New Roman" w:cs="Times New Roman"/>
        </w:rPr>
        <w:t>Lab</w:t>
      </w:r>
      <w:r w:rsidRPr="005E5FC6">
        <w:rPr>
          <w:rFonts w:ascii="Times New Roman" w:hAnsi="Times New Roman" w:cs="Times New Roman"/>
          <w:lang w:val="ru-RU"/>
        </w:rPr>
        <w:t>2_</w:t>
      </w:r>
      <w:r w:rsidRPr="005E5FC6">
        <w:rPr>
          <w:rFonts w:ascii="Times New Roman" w:hAnsi="Times New Roman" w:cs="Times New Roman"/>
        </w:rPr>
        <w:t>Dataset</w:t>
      </w:r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PCA</w:t>
      </w:r>
      <w:r w:rsidRPr="005E5FC6">
        <w:rPr>
          <w:rFonts w:ascii="Times New Roman" w:hAnsi="Times New Roman" w:cs="Times New Roman"/>
          <w:lang w:val="ru-RU"/>
        </w:rPr>
        <w:t>.</w:t>
      </w:r>
      <w:r w:rsidRPr="005E5FC6">
        <w:rPr>
          <w:rFonts w:ascii="Times New Roman" w:hAnsi="Times New Roman" w:cs="Times New Roman"/>
        </w:rPr>
        <w:t>xlsx</w:t>
      </w:r>
      <w:r w:rsidRPr="005E5FC6">
        <w:rPr>
          <w:rFonts w:ascii="Times New Roman" w:hAnsi="Times New Roman" w:cs="Times New Roman"/>
          <w:lang w:val="ru-RU"/>
        </w:rPr>
        <w:t xml:space="preserve">         </w:t>
      </w:r>
      <w:proofErr w:type="spellStart"/>
      <w:r w:rsidRPr="005E5FC6">
        <w:rPr>
          <w:rFonts w:ascii="Times New Roman" w:hAnsi="Times New Roman" w:cs="Times New Roman"/>
          <w:lang w:val="ru-RU"/>
        </w:rPr>
        <w:t>датасет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для пункта 1 (5 признаков)</w:t>
      </w:r>
    </w:p>
    <w:p w14:paraId="62D88A4A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└── </w:t>
      </w:r>
      <w:proofErr w:type="gramStart"/>
      <w:r w:rsidRPr="005E5FC6">
        <w:rPr>
          <w:rFonts w:ascii="Times New Roman" w:hAnsi="Times New Roman" w:cs="Times New Roman"/>
        </w:rPr>
        <w:t>Lab</w:t>
      </w:r>
      <w:r w:rsidRPr="005E5FC6">
        <w:rPr>
          <w:rFonts w:ascii="Times New Roman" w:hAnsi="Times New Roman" w:cs="Times New Roman"/>
          <w:lang w:val="ru-RU"/>
        </w:rPr>
        <w:t>2_</w:t>
      </w:r>
      <w:r w:rsidRPr="005E5FC6">
        <w:rPr>
          <w:rFonts w:ascii="Times New Roman" w:hAnsi="Times New Roman" w:cs="Times New Roman"/>
        </w:rPr>
        <w:t>Dataset</w:t>
      </w:r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Clustering</w:t>
      </w:r>
      <w:r w:rsidRPr="005E5FC6">
        <w:rPr>
          <w:rFonts w:ascii="Times New Roman" w:hAnsi="Times New Roman" w:cs="Times New Roman"/>
          <w:lang w:val="ru-RU"/>
        </w:rPr>
        <w:t>.</w:t>
      </w:r>
      <w:r w:rsidRPr="005E5FC6">
        <w:rPr>
          <w:rFonts w:ascii="Times New Roman" w:hAnsi="Times New Roman" w:cs="Times New Roman"/>
        </w:rPr>
        <w:t>xlsx</w:t>
      </w:r>
      <w:r w:rsidRPr="005E5FC6">
        <w:rPr>
          <w:rFonts w:ascii="Times New Roman" w:hAnsi="Times New Roman" w:cs="Times New Roman"/>
          <w:lang w:val="ru-RU"/>
        </w:rPr>
        <w:t xml:space="preserve">  </w:t>
      </w:r>
      <w:proofErr w:type="spellStart"/>
      <w:r w:rsidRPr="005E5FC6">
        <w:rPr>
          <w:rFonts w:ascii="Times New Roman" w:hAnsi="Times New Roman" w:cs="Times New Roman"/>
          <w:lang w:val="ru-RU"/>
        </w:rPr>
        <w:t>датасет</w:t>
      </w:r>
      <w:proofErr w:type="spellEnd"/>
      <w:proofErr w:type="gramEnd"/>
      <w:r w:rsidRPr="005E5FC6">
        <w:rPr>
          <w:rFonts w:ascii="Times New Roman" w:hAnsi="Times New Roman" w:cs="Times New Roman"/>
          <w:lang w:val="ru-RU"/>
        </w:rPr>
        <w:t xml:space="preserve"> для пункта 2 (2 признака)</w:t>
      </w:r>
    </w:p>
    <w:p w14:paraId="283E283A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├── </w:t>
      </w:r>
      <w:r w:rsidRPr="005E5FC6">
        <w:rPr>
          <w:rFonts w:ascii="Times New Roman" w:hAnsi="Times New Roman" w:cs="Times New Roman"/>
        </w:rPr>
        <w:t>output</w:t>
      </w:r>
      <w:r w:rsidRPr="005E5FC6">
        <w:rPr>
          <w:rFonts w:ascii="Times New Roman" w:hAnsi="Times New Roman" w:cs="Times New Roman"/>
          <w:lang w:val="ru-RU"/>
        </w:rPr>
        <w:t>/                            все результаты (</w:t>
      </w:r>
      <w:r w:rsidRPr="005E5FC6">
        <w:rPr>
          <w:rFonts w:ascii="Times New Roman" w:hAnsi="Times New Roman" w:cs="Times New Roman"/>
        </w:rPr>
        <w:t>PNG</w:t>
      </w:r>
      <w:r w:rsidRPr="005E5FC6">
        <w:rPr>
          <w:rFonts w:ascii="Times New Roman" w:hAnsi="Times New Roman" w:cs="Times New Roman"/>
          <w:lang w:val="ru-RU"/>
        </w:rPr>
        <w:t xml:space="preserve"> + </w:t>
      </w:r>
      <w:r w:rsidRPr="005E5FC6">
        <w:rPr>
          <w:rFonts w:ascii="Times New Roman" w:hAnsi="Times New Roman" w:cs="Times New Roman"/>
        </w:rPr>
        <w:t>XLSX</w:t>
      </w:r>
      <w:r w:rsidRPr="005E5FC6">
        <w:rPr>
          <w:rFonts w:ascii="Times New Roman" w:hAnsi="Times New Roman" w:cs="Times New Roman"/>
          <w:lang w:val="ru-RU"/>
        </w:rPr>
        <w:t>/</w:t>
      </w:r>
      <w:r w:rsidRPr="005E5FC6">
        <w:rPr>
          <w:rFonts w:ascii="Times New Roman" w:hAnsi="Times New Roman" w:cs="Times New Roman"/>
        </w:rPr>
        <w:t>CSV</w:t>
      </w:r>
      <w:r w:rsidRPr="005E5FC6">
        <w:rPr>
          <w:rFonts w:ascii="Times New Roman" w:hAnsi="Times New Roman" w:cs="Times New Roman"/>
          <w:lang w:val="ru-RU"/>
        </w:rPr>
        <w:t>)</w:t>
      </w:r>
    </w:p>
    <w:p w14:paraId="739A0FC2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├── </w:t>
      </w:r>
      <w:proofErr w:type="spellStart"/>
      <w:r w:rsidRPr="005E5FC6">
        <w:rPr>
          <w:rFonts w:ascii="Times New Roman" w:hAnsi="Times New Roman" w:cs="Times New Roman"/>
        </w:rPr>
        <w:t>src</w:t>
      </w:r>
      <w:proofErr w:type="spellEnd"/>
      <w:r w:rsidRPr="005E5FC6">
        <w:rPr>
          <w:rFonts w:ascii="Times New Roman" w:hAnsi="Times New Roman" w:cs="Times New Roman"/>
          <w:lang w:val="ru-RU"/>
        </w:rPr>
        <w:t>/</w:t>
      </w:r>
    </w:p>
    <w:p w14:paraId="785B8BBF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│   ├── __</w:t>
      </w:r>
      <w:proofErr w:type="spellStart"/>
      <w:r w:rsidRPr="005E5FC6">
        <w:rPr>
          <w:rFonts w:ascii="Times New Roman" w:hAnsi="Times New Roman" w:cs="Times New Roman"/>
        </w:rPr>
        <w:t>init</w:t>
      </w:r>
      <w:proofErr w:type="spellEnd"/>
      <w:r w:rsidRPr="005E5FC6">
        <w:rPr>
          <w:rFonts w:ascii="Times New Roman" w:hAnsi="Times New Roman" w:cs="Times New Roman"/>
          <w:lang w:val="ru-RU"/>
        </w:rPr>
        <w:t>__.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</w:p>
    <w:p w14:paraId="6B0D0B68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├── </w:t>
      </w:r>
      <w:r w:rsidRPr="005E5FC6">
        <w:rPr>
          <w:rFonts w:ascii="Times New Roman" w:hAnsi="Times New Roman" w:cs="Times New Roman"/>
        </w:rPr>
        <w:t>config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   </w:t>
      </w:r>
      <w:r w:rsidRPr="005E5FC6">
        <w:rPr>
          <w:rFonts w:ascii="Times New Roman" w:hAnsi="Times New Roman" w:cs="Times New Roman"/>
        </w:rPr>
        <w:t>seed</w:t>
      </w:r>
      <w:r w:rsidRPr="005E5FC6">
        <w:rPr>
          <w:rFonts w:ascii="Times New Roman" w:hAnsi="Times New Roman" w:cs="Times New Roman"/>
          <w:lang w:val="ru-RU"/>
        </w:rPr>
        <w:t>, пути, примитивы вывода</w:t>
      </w:r>
    </w:p>
    <w:p w14:paraId="6E7B79B5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├── </w:t>
      </w:r>
      <w:r w:rsidRPr="005E5FC6">
        <w:rPr>
          <w:rFonts w:ascii="Times New Roman" w:hAnsi="Times New Roman" w:cs="Times New Roman"/>
        </w:rPr>
        <w:t>io</w:t>
      </w:r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utils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  чтение </w:t>
      </w:r>
      <w:r w:rsidRPr="005E5FC6">
        <w:rPr>
          <w:rFonts w:ascii="Times New Roman" w:hAnsi="Times New Roman" w:cs="Times New Roman"/>
        </w:rPr>
        <w:t>xlsx</w:t>
      </w:r>
      <w:r w:rsidRPr="005E5FC6">
        <w:rPr>
          <w:rFonts w:ascii="Times New Roman" w:hAnsi="Times New Roman" w:cs="Times New Roman"/>
          <w:lang w:val="ru-RU"/>
        </w:rPr>
        <w:t xml:space="preserve"> с двухуровневым заголовком, сохранение фигур</w:t>
      </w:r>
    </w:p>
    <w:p w14:paraId="11F9085F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├── </w:t>
      </w:r>
      <w:r w:rsidRPr="005E5FC6">
        <w:rPr>
          <w:rFonts w:ascii="Times New Roman" w:hAnsi="Times New Roman" w:cs="Times New Roman"/>
        </w:rPr>
        <w:t>data</w:t>
      </w:r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loader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загрузка варианта, диагностика геометрии данных</w:t>
      </w:r>
    </w:p>
    <w:p w14:paraId="19C2E27B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├── </w:t>
      </w:r>
      <w:proofErr w:type="spellStart"/>
      <w:r w:rsidRPr="005E5FC6">
        <w:rPr>
          <w:rFonts w:ascii="Times New Roman" w:hAnsi="Times New Roman" w:cs="Times New Roman"/>
        </w:rPr>
        <w:t>pca</w:t>
      </w:r>
      <w:proofErr w:type="spellEnd"/>
      <w:r w:rsidRPr="005E5FC6">
        <w:rPr>
          <w:rFonts w:ascii="Times New Roman" w:hAnsi="Times New Roman" w:cs="Times New Roman"/>
          <w:lang w:val="ru-RU"/>
        </w:rPr>
        <w:t>_</w:t>
      </w:r>
      <w:r w:rsidRPr="005E5FC6">
        <w:rPr>
          <w:rFonts w:ascii="Times New Roman" w:hAnsi="Times New Roman" w:cs="Times New Roman"/>
        </w:rPr>
        <w:t>analysis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пункт 1 (1.1–1.5): </w:t>
      </w:r>
      <w:r w:rsidRPr="005E5FC6">
        <w:rPr>
          <w:rFonts w:ascii="Times New Roman" w:hAnsi="Times New Roman" w:cs="Times New Roman"/>
        </w:rPr>
        <w:t>PCA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SVD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ICA</w:t>
      </w:r>
    </w:p>
    <w:p w14:paraId="64774479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│   └── </w:t>
      </w:r>
      <w:r w:rsidRPr="005E5FC6">
        <w:rPr>
          <w:rFonts w:ascii="Times New Roman" w:hAnsi="Times New Roman" w:cs="Times New Roman"/>
        </w:rPr>
        <w:t>clustering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пункт 2 (2.1–2.5): кластеризация, аномалии</w:t>
      </w:r>
    </w:p>
    <w:p w14:paraId="4E8AD436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├── </w:t>
      </w:r>
      <w:r w:rsidRPr="005E5FC6">
        <w:rPr>
          <w:rFonts w:ascii="Times New Roman" w:hAnsi="Times New Roman" w:cs="Times New Roman"/>
        </w:rPr>
        <w:t>clustering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    </w:t>
      </w:r>
      <w:proofErr w:type="spellStart"/>
      <w:r w:rsidRPr="005E5FC6">
        <w:rPr>
          <w:rFonts w:ascii="Times New Roman" w:hAnsi="Times New Roman" w:cs="Times New Roman"/>
          <w:lang w:val="ru-RU"/>
        </w:rPr>
        <w:t>верхнеуровневая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обёртка (не используется)</w:t>
      </w:r>
    </w:p>
    <w:p w14:paraId="3EFBF7EE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├── </w:t>
      </w:r>
      <w:r w:rsidRPr="005E5FC6">
        <w:rPr>
          <w:rFonts w:ascii="Times New Roman" w:hAnsi="Times New Roman" w:cs="Times New Roman"/>
        </w:rPr>
        <w:t>main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          точка входа</w:t>
      </w:r>
    </w:p>
    <w:p w14:paraId="636336E8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└── </w:t>
      </w:r>
      <w:r w:rsidRPr="005E5FC6">
        <w:rPr>
          <w:rFonts w:ascii="Times New Roman" w:hAnsi="Times New Roman" w:cs="Times New Roman"/>
        </w:rPr>
        <w:t>requirements</w:t>
      </w:r>
      <w:r w:rsidRPr="005E5FC6">
        <w:rPr>
          <w:rFonts w:ascii="Times New Roman" w:hAnsi="Times New Roman" w:cs="Times New Roman"/>
          <w:lang w:val="ru-RU"/>
        </w:rPr>
        <w:t>.</w:t>
      </w:r>
      <w:r w:rsidRPr="005E5FC6">
        <w:rPr>
          <w:rFonts w:ascii="Times New Roman" w:hAnsi="Times New Roman" w:cs="Times New Roman"/>
        </w:rPr>
        <w:t>txt</w:t>
      </w:r>
    </w:p>
    <w:p w14:paraId="703E4D20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3.2. Запуск</w:t>
      </w:r>
    </w:p>
    <w:p w14:paraId="2121C594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>python</w:t>
      </w:r>
      <w:r w:rsidRPr="005E5FC6">
        <w:rPr>
          <w:rFonts w:ascii="Times New Roman" w:hAnsi="Times New Roman" w:cs="Times New Roman"/>
          <w:lang w:val="ru-RU"/>
        </w:rPr>
        <w:t xml:space="preserve"> </w:t>
      </w:r>
      <w:r w:rsidRPr="005E5FC6">
        <w:rPr>
          <w:rFonts w:ascii="Times New Roman" w:hAnsi="Times New Roman" w:cs="Times New Roman"/>
        </w:rPr>
        <w:t>main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               # оба пункта, вариант 7, ~20-30 с</w:t>
      </w:r>
    </w:p>
    <w:p w14:paraId="27A58979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>python</w:t>
      </w:r>
      <w:r w:rsidRPr="005E5FC6">
        <w:rPr>
          <w:rFonts w:ascii="Times New Roman" w:hAnsi="Times New Roman" w:cs="Times New Roman"/>
          <w:lang w:val="ru-RU"/>
        </w:rPr>
        <w:t xml:space="preserve"> </w:t>
      </w:r>
      <w:r w:rsidRPr="005E5FC6">
        <w:rPr>
          <w:rFonts w:ascii="Times New Roman" w:hAnsi="Times New Roman" w:cs="Times New Roman"/>
        </w:rPr>
        <w:t>main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--</w:t>
      </w:r>
      <w:r w:rsidRPr="005E5FC6">
        <w:rPr>
          <w:rFonts w:ascii="Times New Roman" w:hAnsi="Times New Roman" w:cs="Times New Roman"/>
        </w:rPr>
        <w:t>variant</w:t>
      </w:r>
      <w:r w:rsidRPr="005E5FC6">
        <w:rPr>
          <w:rFonts w:ascii="Times New Roman" w:hAnsi="Times New Roman" w:cs="Times New Roman"/>
          <w:lang w:val="ru-RU"/>
        </w:rPr>
        <w:t xml:space="preserve"> 3              # другой вариант</w:t>
      </w:r>
    </w:p>
    <w:p w14:paraId="14979E1B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>python</w:t>
      </w:r>
      <w:r w:rsidRPr="005E5FC6">
        <w:rPr>
          <w:rFonts w:ascii="Times New Roman" w:hAnsi="Times New Roman" w:cs="Times New Roman"/>
          <w:lang w:val="ru-RU"/>
        </w:rPr>
        <w:t xml:space="preserve"> </w:t>
      </w:r>
      <w:r w:rsidRPr="005E5FC6">
        <w:rPr>
          <w:rFonts w:ascii="Times New Roman" w:hAnsi="Times New Roman" w:cs="Times New Roman"/>
        </w:rPr>
        <w:t>main</w:t>
      </w:r>
      <w:r w:rsidRPr="005E5FC6">
        <w:rPr>
          <w:rFonts w:ascii="Times New Roman" w:hAnsi="Times New Roman" w:cs="Times New Roman"/>
          <w:lang w:val="ru-RU"/>
        </w:rPr>
        <w:t>.</w:t>
      </w:r>
      <w:proofErr w:type="spellStart"/>
      <w:r w:rsidRPr="005E5FC6">
        <w:rPr>
          <w:rFonts w:ascii="Times New Roman" w:hAnsi="Times New Roman" w:cs="Times New Roman"/>
        </w:rPr>
        <w:t>py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--</w:t>
      </w:r>
      <w:r w:rsidRPr="005E5FC6">
        <w:rPr>
          <w:rFonts w:ascii="Times New Roman" w:hAnsi="Times New Roman" w:cs="Times New Roman"/>
        </w:rPr>
        <w:t>sections</w:t>
      </w:r>
      <w:r w:rsidRPr="005E5FC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E5FC6">
        <w:rPr>
          <w:rFonts w:ascii="Times New Roman" w:hAnsi="Times New Roman" w:cs="Times New Roman"/>
        </w:rPr>
        <w:t>pca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          # только пункт 1</w:t>
      </w:r>
    </w:p>
    <w:p w14:paraId="17993FA9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</w:rPr>
      </w:pPr>
      <w:r w:rsidRPr="005E5FC6">
        <w:rPr>
          <w:rFonts w:ascii="Times New Roman" w:hAnsi="Times New Roman" w:cs="Times New Roman"/>
        </w:rPr>
        <w:t>python main.py --sections clustering    # только пункт 2</w:t>
      </w:r>
    </w:p>
    <w:p w14:paraId="6D2C05AB" w14:textId="77777777" w:rsidR="00657F07" w:rsidRPr="005E5FC6" w:rsidRDefault="005E5FC6">
      <w:pPr>
        <w:pStyle w:val="CodeGOST"/>
        <w:spacing w:after="20" w:line="240" w:lineRule="auto"/>
        <w:rPr>
          <w:rFonts w:ascii="Times New Roman" w:hAnsi="Times New Roman" w:cs="Times New Roman"/>
        </w:rPr>
      </w:pPr>
      <w:r w:rsidRPr="005E5FC6">
        <w:rPr>
          <w:rFonts w:ascii="Times New Roman" w:hAnsi="Times New Roman" w:cs="Times New Roman"/>
        </w:rPr>
        <w:t>python main.py --list-variants          # доступные варианты в датасетах</w:t>
      </w:r>
    </w:p>
    <w:p w14:paraId="4CE251B4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Разделы </w:t>
      </w:r>
      <w:proofErr w:type="spellStart"/>
      <w:r w:rsidRPr="005E5FC6">
        <w:rPr>
          <w:rFonts w:cs="Times New Roman"/>
        </w:rPr>
        <w:t>pca</w:t>
      </w:r>
      <w:proofErr w:type="spellEnd"/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 xml:space="preserve"> подключаются по требованию (</w:t>
      </w:r>
      <w:proofErr w:type="spellStart"/>
      <w:r w:rsidRPr="005E5FC6">
        <w:rPr>
          <w:rFonts w:cs="Times New Roman"/>
        </w:rPr>
        <w:t>importlib</w:t>
      </w:r>
      <w:proofErr w:type="spellEnd"/>
      <w:r w:rsidRPr="005E5FC6">
        <w:rPr>
          <w:rFonts w:cs="Times New Roman"/>
          <w:lang w:val="ru-RU"/>
        </w:rPr>
        <w:t xml:space="preserve">): при запуске только пункта 1 модуль 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 xml:space="preserve"> импортироваться не будет. Результаты каждого прогона получают метку времени в имени файла и не перетирают прежние.</w:t>
      </w:r>
    </w:p>
    <w:p w14:paraId="2165457A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3.3. Исходные </w:t>
      </w:r>
      <w:proofErr w:type="spellStart"/>
      <w:r w:rsidRPr="005E5FC6">
        <w:rPr>
          <w:rFonts w:ascii="Times New Roman" w:hAnsi="Times New Roman" w:cs="Times New Roman"/>
          <w:lang w:val="ru-RU"/>
        </w:rPr>
        <w:t>датасеты</w:t>
      </w:r>
      <w:proofErr w:type="spellEnd"/>
    </w:p>
    <w:p w14:paraId="4527200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Оба файла имеют двухуровневый заголовок </w:t>
      </w:r>
      <w:r w:rsidRPr="005E5FC6">
        <w:rPr>
          <w:rFonts w:cs="Times New Roman"/>
        </w:rPr>
        <w:t>Excel</w:t>
      </w:r>
      <w:r w:rsidRPr="005E5FC6">
        <w:rPr>
          <w:rFonts w:cs="Times New Roman"/>
          <w:lang w:val="ru-RU"/>
        </w:rPr>
        <w:t xml:space="preserve">: в первой строке объединённые ячейки «Вариант </w:t>
      </w:r>
      <w:r w:rsidRPr="005E5FC6">
        <w:rPr>
          <w:rFonts w:cs="Times New Roman"/>
        </w:rPr>
        <w:t>N</w:t>
      </w:r>
      <w:r w:rsidRPr="005E5FC6">
        <w:rPr>
          <w:rFonts w:cs="Times New Roman"/>
          <w:lang w:val="ru-RU"/>
        </w:rPr>
        <w:t xml:space="preserve">», во второй — имена признаков. Поэтому чтение выполняется с </w:t>
      </w:r>
      <w:r w:rsidRPr="005E5FC6">
        <w:rPr>
          <w:rFonts w:cs="Times New Roman"/>
        </w:rPr>
        <w:t>header</w:t>
      </w:r>
      <w:proofErr w:type="gramStart"/>
      <w:r w:rsidRPr="005E5FC6">
        <w:rPr>
          <w:rFonts w:cs="Times New Roman"/>
          <w:lang w:val="ru-RU"/>
        </w:rPr>
        <w:t>=[</w:t>
      </w:r>
      <w:proofErr w:type="gramEnd"/>
      <w:r w:rsidRPr="005E5FC6">
        <w:rPr>
          <w:rFonts w:cs="Times New Roman"/>
          <w:lang w:val="ru-RU"/>
        </w:rPr>
        <w:t>0, 1] и последующим расплющиванием имён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io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utils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:8, 19). Строки с пропусками или нечисловыми значениями удаляются целиком.</w:t>
      </w:r>
    </w:p>
    <w:p w14:paraId="09057E8C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Таблица 2 — Характеристика </w:t>
      </w:r>
      <w:proofErr w:type="spellStart"/>
      <w:r w:rsidRPr="005E5FC6">
        <w:rPr>
          <w:rFonts w:cs="Times New Roman"/>
          <w:lang w:val="ru-RU"/>
        </w:rPr>
        <w:t>датасетов</w:t>
      </w:r>
      <w:proofErr w:type="spellEnd"/>
      <w:r w:rsidRPr="005E5FC6">
        <w:rPr>
          <w:rFonts w:cs="Times New Roman"/>
          <w:lang w:val="ru-RU"/>
        </w:rPr>
        <w:t xml:space="preserve"> варианта 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44"/>
        <w:gridCol w:w="1557"/>
        <w:gridCol w:w="1511"/>
        <w:gridCol w:w="1495"/>
        <w:gridCol w:w="1649"/>
      </w:tblGrid>
      <w:tr w:rsidR="00657F07" w:rsidRPr="005E5FC6" w14:paraId="7FD3C760" w14:textId="77777777">
        <w:trPr>
          <w:jc w:val="center"/>
        </w:trPr>
        <w:tc>
          <w:tcPr>
            <w:tcW w:w="1728" w:type="dxa"/>
          </w:tcPr>
          <w:p w14:paraId="32D482F2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Файл</w:t>
            </w:r>
            <w:proofErr w:type="spellEnd"/>
          </w:p>
        </w:tc>
        <w:tc>
          <w:tcPr>
            <w:tcW w:w="1728" w:type="dxa"/>
          </w:tcPr>
          <w:p w14:paraId="1DB05FB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Признаки</w:t>
            </w:r>
          </w:p>
        </w:tc>
        <w:tc>
          <w:tcPr>
            <w:tcW w:w="1728" w:type="dxa"/>
          </w:tcPr>
          <w:p w14:paraId="12540B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Строк после очистки</w:t>
            </w:r>
          </w:p>
        </w:tc>
        <w:tc>
          <w:tcPr>
            <w:tcW w:w="1728" w:type="dxa"/>
          </w:tcPr>
          <w:p w14:paraId="3D39C8D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Классы y</w:t>
            </w:r>
          </w:p>
        </w:tc>
        <w:tc>
          <w:tcPr>
            <w:tcW w:w="1728" w:type="dxa"/>
          </w:tcPr>
          <w:p w14:paraId="6CD9EFD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Назначение</w:t>
            </w:r>
          </w:p>
        </w:tc>
      </w:tr>
      <w:tr w:rsidR="00657F07" w:rsidRPr="005E5FC6" w14:paraId="0C71CC98" w14:textId="77777777">
        <w:trPr>
          <w:jc w:val="center"/>
        </w:trPr>
        <w:tc>
          <w:tcPr>
            <w:tcW w:w="1728" w:type="dxa"/>
          </w:tcPr>
          <w:p w14:paraId="7A94A2D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Lab2_Dataset_PCA.xlsx</w:t>
            </w:r>
          </w:p>
        </w:tc>
        <w:tc>
          <w:tcPr>
            <w:tcW w:w="1728" w:type="dxa"/>
          </w:tcPr>
          <w:p w14:paraId="3337DA6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a, b, c, d, e</w:t>
            </w:r>
          </w:p>
        </w:tc>
        <w:tc>
          <w:tcPr>
            <w:tcW w:w="1728" w:type="dxa"/>
          </w:tcPr>
          <w:p w14:paraId="00C2D2E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235 (из 431)</w:t>
            </w:r>
          </w:p>
        </w:tc>
        <w:tc>
          <w:tcPr>
            <w:tcW w:w="1728" w:type="dxa"/>
          </w:tcPr>
          <w:p w14:paraId="4D228D5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2: 119 / 116</w:t>
            </w:r>
          </w:p>
        </w:tc>
        <w:tc>
          <w:tcPr>
            <w:tcW w:w="1728" w:type="dxa"/>
          </w:tcPr>
          <w:p w14:paraId="419501C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п. 1 — отбор признаков</w:t>
            </w:r>
          </w:p>
        </w:tc>
      </w:tr>
      <w:tr w:rsidR="00657F07" w:rsidRPr="005E5FC6" w14:paraId="678D0FC3" w14:textId="77777777">
        <w:trPr>
          <w:jc w:val="center"/>
        </w:trPr>
        <w:tc>
          <w:tcPr>
            <w:tcW w:w="1728" w:type="dxa"/>
          </w:tcPr>
          <w:p w14:paraId="04C2978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Lab2_Dataset_Clustering.xlsx</w:t>
            </w:r>
          </w:p>
        </w:tc>
        <w:tc>
          <w:tcPr>
            <w:tcW w:w="1728" w:type="dxa"/>
          </w:tcPr>
          <w:p w14:paraId="383B9AE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a, b</w:t>
            </w:r>
          </w:p>
        </w:tc>
        <w:tc>
          <w:tcPr>
            <w:tcW w:w="1728" w:type="dxa"/>
          </w:tcPr>
          <w:p w14:paraId="61B2D56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144 (из 331)</w:t>
            </w:r>
          </w:p>
        </w:tc>
        <w:tc>
          <w:tcPr>
            <w:tcW w:w="1728" w:type="dxa"/>
          </w:tcPr>
          <w:p w14:paraId="24B2AF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4: 36 × 4</w:t>
            </w:r>
          </w:p>
        </w:tc>
        <w:tc>
          <w:tcPr>
            <w:tcW w:w="1728" w:type="dxa"/>
          </w:tcPr>
          <w:p w14:paraId="75FC351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п. 2 — кластеризация</w:t>
            </w:r>
          </w:p>
        </w:tc>
      </w:tr>
    </w:tbl>
    <w:p w14:paraId="29A2A167" w14:textId="77777777" w:rsidR="00657F07" w:rsidRPr="005E5FC6" w:rsidRDefault="00657F07">
      <w:pPr>
        <w:rPr>
          <w:rFonts w:cs="Times New Roman"/>
        </w:rPr>
      </w:pPr>
    </w:p>
    <w:p w14:paraId="5F16C608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lastRenderedPageBreak/>
        <w:t xml:space="preserve">Пункт 1. Отбор признаков: корреляции, </w:t>
      </w:r>
      <w:r w:rsidRPr="005E5FC6">
        <w:rPr>
          <w:rFonts w:ascii="Times New Roman" w:hAnsi="Times New Roman" w:cs="Times New Roman"/>
        </w:rPr>
        <w:t>PCA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SVD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ICA</w:t>
      </w:r>
      <w:r w:rsidRPr="005E5FC6">
        <w:rPr>
          <w:rFonts w:ascii="Times New Roman" w:hAnsi="Times New Roman" w:cs="Times New Roman"/>
          <w:lang w:val="ru-RU"/>
        </w:rPr>
        <w:t xml:space="preserve"> (п. 1.1–1.5)</w:t>
      </w:r>
    </w:p>
    <w:p w14:paraId="07B8040A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Общая подготовка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proofErr w:type="spellStart"/>
      <w:r w:rsidRPr="005E5FC6">
        <w:rPr>
          <w:rFonts w:cs="Times New Roman"/>
        </w:rPr>
        <w:t>pca</w:t>
      </w:r>
      <w:proofErr w:type="spellEnd"/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analysis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:168): </w:t>
      </w:r>
      <w:proofErr w:type="spellStart"/>
      <w:r w:rsidRPr="005E5FC6">
        <w:rPr>
          <w:rFonts w:cs="Times New Roman"/>
          <w:lang w:val="ru-RU"/>
        </w:rPr>
        <w:t>датасет</w:t>
      </w:r>
      <w:proofErr w:type="spellEnd"/>
      <w:r w:rsidRPr="005E5FC6">
        <w:rPr>
          <w:rFonts w:cs="Times New Roman"/>
          <w:lang w:val="ru-RU"/>
        </w:rPr>
        <w:t xml:space="preserve"> </w:t>
      </w:r>
      <w:r w:rsidRPr="005E5FC6">
        <w:rPr>
          <w:rFonts w:cs="Times New Roman"/>
        </w:rPr>
        <w:t>Lab</w:t>
      </w:r>
      <w:r w:rsidRPr="005E5FC6">
        <w:rPr>
          <w:rFonts w:cs="Times New Roman"/>
          <w:lang w:val="ru-RU"/>
        </w:rPr>
        <w:t>2_</w:t>
      </w:r>
      <w:r w:rsidRPr="005E5FC6">
        <w:rPr>
          <w:rFonts w:cs="Times New Roman"/>
        </w:rPr>
        <w:t>Dataset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xlsx</w:t>
      </w:r>
      <w:r w:rsidRPr="005E5FC6">
        <w:rPr>
          <w:rFonts w:cs="Times New Roman"/>
          <w:lang w:val="ru-RU"/>
        </w:rPr>
        <w:t xml:space="preserve"> (вариант 7) загружается, признаки </w:t>
      </w:r>
      <w:r w:rsidRPr="005E5FC6">
        <w:rPr>
          <w:rFonts w:cs="Times New Roman"/>
        </w:rPr>
        <w:t>a</w:t>
      </w:r>
      <w:r w:rsidRPr="005E5FC6">
        <w:rPr>
          <w:rFonts w:cs="Times New Roman"/>
          <w:lang w:val="ru-RU"/>
        </w:rPr>
        <w:t>…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 стандартизуются (среднее 0, СКО 1). Числовой ранг матрицы равен 4 из 5 — одно направление вырождено (сингулярное значение ~4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-15) и не несёт информации. Это важная особенность данных: на вырожденном направлении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>/</w:t>
      </w:r>
      <w:proofErr w:type="spellStart"/>
      <w:r w:rsidRPr="005E5FC6">
        <w:rPr>
          <w:rFonts w:cs="Times New Roman"/>
        </w:rPr>
        <w:t>FastICA</w:t>
      </w:r>
      <w:proofErr w:type="spellEnd"/>
      <w:r w:rsidRPr="005E5FC6">
        <w:rPr>
          <w:rFonts w:cs="Times New Roman"/>
          <w:lang w:val="ru-RU"/>
        </w:rPr>
        <w:t xml:space="preserve"> не сходится, поэтому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обучается на ранге.</w:t>
      </w:r>
    </w:p>
    <w:p w14:paraId="397FB306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Пункт 1.1. Матрица взаимных корреляций</w:t>
      </w:r>
    </w:p>
    <w:p w14:paraId="7303BA47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Что сделано. Для всех пяти признаков рассчитывается матрица коэффициентов корреляции Пирсона (</w:t>
      </w:r>
      <w:proofErr w:type="gramStart"/>
      <w:r w:rsidRPr="005E5FC6">
        <w:rPr>
          <w:rFonts w:cs="Times New Roman"/>
        </w:rPr>
        <w:t>pandas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DataFrame</w:t>
      </w:r>
      <w:proofErr w:type="spellEnd"/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corr</w:t>
      </w:r>
      <w:proofErr w:type="spellEnd"/>
      <w:proofErr w:type="gramEnd"/>
      <w:r w:rsidRPr="005E5FC6">
        <w:rPr>
          <w:rFonts w:cs="Times New Roman"/>
          <w:lang w:val="ru-RU"/>
        </w:rPr>
        <w:t>) и строится тепловая карта с подписанными значениями.</w:t>
      </w:r>
    </w:p>
    <w:p w14:paraId="710E3279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src/pca_analysis.py:185</w:t>
      </w:r>
    </w:p>
    <w:p w14:paraId="48B32F63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</w:rPr>
        <w:t>Таблица 3 — Матрица взаимных корреляций признаков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57F07" w:rsidRPr="005E5FC6" w14:paraId="34F63A1A" w14:textId="77777777">
        <w:trPr>
          <w:jc w:val="center"/>
        </w:trPr>
        <w:tc>
          <w:tcPr>
            <w:tcW w:w="1440" w:type="dxa"/>
          </w:tcPr>
          <w:p w14:paraId="1D2DC44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None</w:t>
            </w:r>
          </w:p>
        </w:tc>
        <w:tc>
          <w:tcPr>
            <w:tcW w:w="1440" w:type="dxa"/>
          </w:tcPr>
          <w:p w14:paraId="7FD0A7E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a</w:t>
            </w:r>
          </w:p>
        </w:tc>
        <w:tc>
          <w:tcPr>
            <w:tcW w:w="1440" w:type="dxa"/>
          </w:tcPr>
          <w:p w14:paraId="02C6DC6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b</w:t>
            </w:r>
          </w:p>
        </w:tc>
        <w:tc>
          <w:tcPr>
            <w:tcW w:w="1440" w:type="dxa"/>
          </w:tcPr>
          <w:p w14:paraId="22033DC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c</w:t>
            </w:r>
          </w:p>
        </w:tc>
        <w:tc>
          <w:tcPr>
            <w:tcW w:w="1440" w:type="dxa"/>
          </w:tcPr>
          <w:p w14:paraId="7164EE2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d</w:t>
            </w:r>
          </w:p>
        </w:tc>
        <w:tc>
          <w:tcPr>
            <w:tcW w:w="1440" w:type="dxa"/>
          </w:tcPr>
          <w:p w14:paraId="481050B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e</w:t>
            </w:r>
          </w:p>
        </w:tc>
      </w:tr>
      <w:tr w:rsidR="00657F07" w:rsidRPr="005E5FC6" w14:paraId="0CDEC61D" w14:textId="77777777">
        <w:trPr>
          <w:jc w:val="center"/>
        </w:trPr>
        <w:tc>
          <w:tcPr>
            <w:tcW w:w="1440" w:type="dxa"/>
          </w:tcPr>
          <w:p w14:paraId="651FD0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a</w:t>
            </w:r>
          </w:p>
        </w:tc>
        <w:tc>
          <w:tcPr>
            <w:tcW w:w="1440" w:type="dxa"/>
          </w:tcPr>
          <w:p w14:paraId="108750E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</w:t>
            </w:r>
          </w:p>
        </w:tc>
        <w:tc>
          <w:tcPr>
            <w:tcW w:w="1440" w:type="dxa"/>
          </w:tcPr>
          <w:p w14:paraId="3236639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-0.999</w:t>
            </w:r>
          </w:p>
        </w:tc>
        <w:tc>
          <w:tcPr>
            <w:tcW w:w="1440" w:type="dxa"/>
          </w:tcPr>
          <w:p w14:paraId="6B98476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0.001</w:t>
            </w:r>
          </w:p>
        </w:tc>
        <w:tc>
          <w:tcPr>
            <w:tcW w:w="1440" w:type="dxa"/>
          </w:tcPr>
          <w:p w14:paraId="4BF79A8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0.004</w:t>
            </w:r>
          </w:p>
        </w:tc>
        <w:tc>
          <w:tcPr>
            <w:tcW w:w="1440" w:type="dxa"/>
          </w:tcPr>
          <w:p w14:paraId="74EEEBF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-0.426</w:t>
            </w:r>
          </w:p>
        </w:tc>
      </w:tr>
      <w:tr w:rsidR="00657F07" w:rsidRPr="005E5FC6" w14:paraId="5D4BC443" w14:textId="77777777">
        <w:trPr>
          <w:jc w:val="center"/>
        </w:trPr>
        <w:tc>
          <w:tcPr>
            <w:tcW w:w="1440" w:type="dxa"/>
          </w:tcPr>
          <w:p w14:paraId="5962EB5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b</w:t>
            </w:r>
          </w:p>
        </w:tc>
        <w:tc>
          <w:tcPr>
            <w:tcW w:w="1440" w:type="dxa"/>
          </w:tcPr>
          <w:p w14:paraId="42EAB01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-0.999</w:t>
            </w:r>
          </w:p>
        </w:tc>
        <w:tc>
          <w:tcPr>
            <w:tcW w:w="1440" w:type="dxa"/>
          </w:tcPr>
          <w:p w14:paraId="4072FDA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</w:t>
            </w:r>
          </w:p>
        </w:tc>
        <w:tc>
          <w:tcPr>
            <w:tcW w:w="1440" w:type="dxa"/>
          </w:tcPr>
          <w:p w14:paraId="167A0DE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-0.003</w:t>
            </w:r>
          </w:p>
        </w:tc>
        <w:tc>
          <w:tcPr>
            <w:tcW w:w="1440" w:type="dxa"/>
          </w:tcPr>
          <w:p w14:paraId="6374BBD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-0.003</w:t>
            </w:r>
          </w:p>
        </w:tc>
        <w:tc>
          <w:tcPr>
            <w:tcW w:w="1440" w:type="dxa"/>
          </w:tcPr>
          <w:p w14:paraId="1056641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0.455</w:t>
            </w:r>
          </w:p>
        </w:tc>
      </w:tr>
      <w:tr w:rsidR="00657F07" w:rsidRPr="005E5FC6" w14:paraId="102DC5C5" w14:textId="77777777">
        <w:trPr>
          <w:jc w:val="center"/>
        </w:trPr>
        <w:tc>
          <w:tcPr>
            <w:tcW w:w="1440" w:type="dxa"/>
          </w:tcPr>
          <w:p w14:paraId="3EB537B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c</w:t>
            </w:r>
          </w:p>
        </w:tc>
        <w:tc>
          <w:tcPr>
            <w:tcW w:w="1440" w:type="dxa"/>
          </w:tcPr>
          <w:p w14:paraId="492797F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0.001</w:t>
            </w:r>
          </w:p>
        </w:tc>
        <w:tc>
          <w:tcPr>
            <w:tcW w:w="1440" w:type="dxa"/>
          </w:tcPr>
          <w:p w14:paraId="0EFCA2F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-0.003</w:t>
            </w:r>
          </w:p>
        </w:tc>
        <w:tc>
          <w:tcPr>
            <w:tcW w:w="1440" w:type="dxa"/>
          </w:tcPr>
          <w:p w14:paraId="0D0489D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</w:t>
            </w:r>
          </w:p>
        </w:tc>
        <w:tc>
          <w:tcPr>
            <w:tcW w:w="1440" w:type="dxa"/>
          </w:tcPr>
          <w:p w14:paraId="0229BC9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-0.048</w:t>
            </w:r>
          </w:p>
        </w:tc>
        <w:tc>
          <w:tcPr>
            <w:tcW w:w="1440" w:type="dxa"/>
          </w:tcPr>
          <w:p w14:paraId="1635273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-0.052</w:t>
            </w:r>
          </w:p>
        </w:tc>
      </w:tr>
      <w:tr w:rsidR="00657F07" w:rsidRPr="005E5FC6" w14:paraId="2A50EF49" w14:textId="77777777">
        <w:trPr>
          <w:jc w:val="center"/>
        </w:trPr>
        <w:tc>
          <w:tcPr>
            <w:tcW w:w="1440" w:type="dxa"/>
          </w:tcPr>
          <w:p w14:paraId="4708D2C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d</w:t>
            </w:r>
          </w:p>
        </w:tc>
        <w:tc>
          <w:tcPr>
            <w:tcW w:w="1440" w:type="dxa"/>
          </w:tcPr>
          <w:p w14:paraId="388C2A8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0.004</w:t>
            </w:r>
          </w:p>
        </w:tc>
        <w:tc>
          <w:tcPr>
            <w:tcW w:w="1440" w:type="dxa"/>
          </w:tcPr>
          <w:p w14:paraId="7448B3B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-0.003</w:t>
            </w:r>
          </w:p>
        </w:tc>
        <w:tc>
          <w:tcPr>
            <w:tcW w:w="1440" w:type="dxa"/>
          </w:tcPr>
          <w:p w14:paraId="24236D8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-0.048</w:t>
            </w:r>
          </w:p>
        </w:tc>
        <w:tc>
          <w:tcPr>
            <w:tcW w:w="1440" w:type="dxa"/>
          </w:tcPr>
          <w:p w14:paraId="7E2E1CE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</w:t>
            </w:r>
          </w:p>
        </w:tc>
        <w:tc>
          <w:tcPr>
            <w:tcW w:w="1440" w:type="dxa"/>
          </w:tcPr>
          <w:p w14:paraId="4A18891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0.037</w:t>
            </w:r>
          </w:p>
        </w:tc>
      </w:tr>
      <w:tr w:rsidR="00657F07" w:rsidRPr="005E5FC6" w14:paraId="3AEEFBF5" w14:textId="77777777">
        <w:trPr>
          <w:jc w:val="center"/>
        </w:trPr>
        <w:tc>
          <w:tcPr>
            <w:tcW w:w="1440" w:type="dxa"/>
          </w:tcPr>
          <w:p w14:paraId="7DF87D8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e</w:t>
            </w:r>
          </w:p>
        </w:tc>
        <w:tc>
          <w:tcPr>
            <w:tcW w:w="1440" w:type="dxa"/>
          </w:tcPr>
          <w:p w14:paraId="40F3FB0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-0.426</w:t>
            </w:r>
          </w:p>
        </w:tc>
        <w:tc>
          <w:tcPr>
            <w:tcW w:w="1440" w:type="dxa"/>
          </w:tcPr>
          <w:p w14:paraId="6AF33AA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0.455</w:t>
            </w:r>
          </w:p>
        </w:tc>
        <w:tc>
          <w:tcPr>
            <w:tcW w:w="1440" w:type="dxa"/>
          </w:tcPr>
          <w:p w14:paraId="101DE81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-0.052</w:t>
            </w:r>
          </w:p>
        </w:tc>
        <w:tc>
          <w:tcPr>
            <w:tcW w:w="1440" w:type="dxa"/>
          </w:tcPr>
          <w:p w14:paraId="665DA8D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0.037</w:t>
            </w:r>
          </w:p>
        </w:tc>
        <w:tc>
          <w:tcPr>
            <w:tcW w:w="1440" w:type="dxa"/>
          </w:tcPr>
          <w:p w14:paraId="3224702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</w:t>
            </w:r>
          </w:p>
        </w:tc>
      </w:tr>
    </w:tbl>
    <w:p w14:paraId="7D44A889" w14:textId="77777777" w:rsidR="00657F07" w:rsidRPr="005E5FC6" w:rsidRDefault="00657F07">
      <w:pPr>
        <w:rPr>
          <w:rFonts w:cs="Times New Roman"/>
        </w:rPr>
      </w:pPr>
    </w:p>
    <w:p w14:paraId="4E029B5C" w14:textId="77777777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Результат. Максимальная по модулю корреляция — между признаками a и b: 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0.999</m:t>
        </m:r>
      </m:oMath>
      <w:r>
        <w:rPr>
          <w:rFonts w:cs="Times New Roman"/>
          <w:lang w:val="ru-RU"/>
        </w:rPr>
        <w:t xml:space="preserve">. Поскольку 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|&gt;</m:t>
        </m:r>
        <m:r>
          <m:rPr>
            <m:sty m:val="p"/>
          </m:rPr>
          <w:rPr>
            <w:rFonts w:ascii="Cambria Math" w:hAnsi="Cambria Math"/>
            <w:lang w:val="ru-RU"/>
          </w:rPr>
          <m:t>0.95</m:t>
        </m:r>
      </m:oMath>
      <w:r>
        <w:rPr>
          <w:rFonts w:cs="Times New Roman"/>
          <w:lang w:val="ru-RU"/>
        </w:rPr>
        <w:t>, признаки практически линейно зависимы, один из них избыточен. Остальные пары практически некоррелированы; признак e умеренно связан с a (−0.426) и b (0.455).</w:t>
      </w:r>
    </w:p>
    <w:p w14:paraId="550F018C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3FC6C8DF" wp14:editId="4814F817">
            <wp:extent cx="5940000" cy="506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1_correlation_2026-10-06_08-45-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2BA1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  <w:lang w:val="ru-RU"/>
        </w:rPr>
        <w:t xml:space="preserve">Рис. 1 — Матрица корреляций Пирсона (вариант 7). </w:t>
      </w:r>
      <w:proofErr w:type="spellStart"/>
      <w:r w:rsidRPr="005E5FC6">
        <w:rPr>
          <w:rFonts w:cs="Times New Roman"/>
          <w:i/>
          <w:sz w:val="22"/>
        </w:rPr>
        <w:t>Файл</w:t>
      </w:r>
      <w:proofErr w:type="spellEnd"/>
      <w:r w:rsidRPr="005E5FC6">
        <w:rPr>
          <w:rFonts w:cs="Times New Roman"/>
          <w:i/>
          <w:sz w:val="22"/>
        </w:rPr>
        <w:t xml:space="preserve"> task1_1_correlation_*.png</w:t>
      </w:r>
    </w:p>
    <w:p w14:paraId="16859C2D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 xml:space="preserve">Пункт 1.2. </w:t>
      </w:r>
      <w:r w:rsidRPr="005E5FC6">
        <w:rPr>
          <w:rFonts w:ascii="Times New Roman" w:hAnsi="Times New Roman" w:cs="Times New Roman"/>
          <w:lang w:val="ru-RU"/>
        </w:rPr>
        <w:t>Матрица разброса признаков</w:t>
      </w:r>
    </w:p>
    <w:p w14:paraId="1EC53847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Что сделано. Матрица разброса строится именно функцией </w:t>
      </w:r>
      <w:proofErr w:type="gramStart"/>
      <w:r w:rsidRPr="005E5FC6">
        <w:rPr>
          <w:rFonts w:cs="Times New Roman"/>
        </w:rPr>
        <w:t>pd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plotting</w:t>
      </w:r>
      <w:proofErr w:type="gramEnd"/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scatter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matrix</w:t>
      </w:r>
      <w:r w:rsidRPr="005E5FC6">
        <w:rPr>
          <w:rFonts w:cs="Times New Roman"/>
          <w:lang w:val="ru-RU"/>
        </w:rPr>
        <w:t xml:space="preserve">() (как требует методичка): 25 ячеек — попарные проекции признаков по осям, на диагонали — гистограммы. Точки раскрашены по эталонным меткам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— это единственное применение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в пункте 1.</w:t>
      </w:r>
    </w:p>
    <w:p w14:paraId="0F0CABAD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src/pca_analysis.py:225</w:t>
      </w:r>
    </w:p>
    <w:p w14:paraId="7422C1F1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677E6577" wp14:editId="770781A2">
            <wp:extent cx="5940000" cy="6019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2_scatter_matrix_2026-10-06_08-45-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404B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i/>
          <w:sz w:val="22"/>
          <w:lang w:val="ru-RU"/>
        </w:rPr>
        <w:t xml:space="preserve">Рис. 2 — Матрица разброса, точки раскрашены по </w:t>
      </w:r>
      <w:r w:rsidRPr="005E5FC6">
        <w:rPr>
          <w:rFonts w:cs="Times New Roman"/>
          <w:i/>
          <w:sz w:val="22"/>
        </w:rPr>
        <w:t>y</w:t>
      </w:r>
      <w:r w:rsidRPr="005E5FC6">
        <w:rPr>
          <w:rFonts w:cs="Times New Roman"/>
          <w:i/>
          <w:sz w:val="22"/>
          <w:lang w:val="ru-RU"/>
        </w:rPr>
        <w:t xml:space="preserve">. Файл </w:t>
      </w:r>
      <w:r w:rsidRPr="005E5FC6">
        <w:rPr>
          <w:rFonts w:cs="Times New Roman"/>
          <w:i/>
          <w:sz w:val="22"/>
        </w:rPr>
        <w:t>task</w:t>
      </w:r>
      <w:r w:rsidRPr="005E5FC6">
        <w:rPr>
          <w:rFonts w:cs="Times New Roman"/>
          <w:i/>
          <w:sz w:val="22"/>
          <w:lang w:val="ru-RU"/>
        </w:rPr>
        <w:t>1_2_</w:t>
      </w:r>
      <w:r w:rsidRPr="005E5FC6">
        <w:rPr>
          <w:rFonts w:cs="Times New Roman"/>
          <w:i/>
          <w:sz w:val="22"/>
        </w:rPr>
        <w:t>scatter</w:t>
      </w:r>
      <w:r w:rsidRPr="005E5FC6">
        <w:rPr>
          <w:rFonts w:cs="Times New Roman"/>
          <w:i/>
          <w:sz w:val="22"/>
          <w:lang w:val="ru-RU"/>
        </w:rPr>
        <w:t>_</w:t>
      </w:r>
      <w:r w:rsidRPr="005E5FC6">
        <w:rPr>
          <w:rFonts w:cs="Times New Roman"/>
          <w:i/>
          <w:sz w:val="22"/>
        </w:rPr>
        <w:t>matrix</w:t>
      </w:r>
      <w:r w:rsidRPr="005E5FC6">
        <w:rPr>
          <w:rFonts w:cs="Times New Roman"/>
          <w:i/>
          <w:sz w:val="22"/>
          <w:lang w:val="ru-RU"/>
        </w:rPr>
        <w:t>_*.</w:t>
      </w:r>
      <w:proofErr w:type="spellStart"/>
      <w:r w:rsidRPr="005E5FC6">
        <w:rPr>
          <w:rFonts w:cs="Times New Roman"/>
          <w:i/>
          <w:sz w:val="22"/>
        </w:rPr>
        <w:t>png</w:t>
      </w:r>
      <w:proofErr w:type="spellEnd"/>
    </w:p>
    <w:p w14:paraId="1DEA864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Результат. Раскраска по двум классам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коррелирует в основном с парами, включающими признак 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: именно он даёт визуальное разделение классов на </w:t>
      </w:r>
      <w:proofErr w:type="spellStart"/>
      <w:r w:rsidRPr="005E5FC6">
        <w:rPr>
          <w:rFonts w:cs="Times New Roman"/>
          <w:lang w:val="ru-RU"/>
        </w:rPr>
        <w:t>диаклассификации</w:t>
      </w:r>
      <w:proofErr w:type="spellEnd"/>
      <w:r w:rsidRPr="005E5FC6">
        <w:rPr>
          <w:rFonts w:cs="Times New Roman"/>
          <w:lang w:val="ru-RU"/>
        </w:rPr>
        <w:t>.</w:t>
      </w:r>
    </w:p>
    <w:p w14:paraId="492EA743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Пункт 1.3. Оценка значимости и зашумлённости: </w:t>
      </w:r>
      <w:r w:rsidRPr="005E5FC6">
        <w:rPr>
          <w:rFonts w:ascii="Times New Roman" w:hAnsi="Times New Roman" w:cs="Times New Roman"/>
        </w:rPr>
        <w:t>PCA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SVD</w:t>
      </w:r>
      <w:r w:rsidRPr="005E5FC6">
        <w:rPr>
          <w:rFonts w:ascii="Times New Roman" w:hAnsi="Times New Roman" w:cs="Times New Roman"/>
          <w:lang w:val="ru-RU"/>
        </w:rPr>
        <w:t xml:space="preserve">, </w:t>
      </w:r>
      <w:r w:rsidRPr="005E5FC6">
        <w:rPr>
          <w:rFonts w:ascii="Times New Roman" w:hAnsi="Times New Roman" w:cs="Times New Roman"/>
        </w:rPr>
        <w:t>ICA</w:t>
      </w:r>
    </w:p>
    <w:p w14:paraId="1DD3A223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Что сделано. Используются три метода: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 (</w:t>
      </w:r>
      <w:proofErr w:type="spellStart"/>
      <w:r w:rsidRPr="005E5FC6">
        <w:rPr>
          <w:rFonts w:cs="Times New Roman"/>
        </w:rPr>
        <w:t>sklearn</w:t>
      </w:r>
      <w:proofErr w:type="spellEnd"/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decomposition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 на стандартизованных данных),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(</w:t>
      </w:r>
      <w:proofErr w:type="spellStart"/>
      <w:r w:rsidRPr="005E5FC6">
        <w:rPr>
          <w:rFonts w:cs="Times New Roman"/>
        </w:rPr>
        <w:t>numpy</w:t>
      </w:r>
      <w:proofErr w:type="spellEnd"/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linalg</w:t>
      </w:r>
      <w:proofErr w:type="spellEnd"/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svd</w:t>
      </w:r>
      <w:proofErr w:type="spellEnd"/>
      <w:r w:rsidRPr="005E5FC6">
        <w:rPr>
          <w:rFonts w:cs="Times New Roman"/>
          <w:lang w:val="ru-RU"/>
        </w:rPr>
        <w:t xml:space="preserve">) и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(</w:t>
      </w:r>
      <w:proofErr w:type="spellStart"/>
      <w:proofErr w:type="gramStart"/>
      <w:r w:rsidRPr="005E5FC6">
        <w:rPr>
          <w:rFonts w:cs="Times New Roman"/>
        </w:rPr>
        <w:t>sklearn</w:t>
      </w:r>
      <w:proofErr w:type="spellEnd"/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decomposition</w:t>
      </w:r>
      <w:proofErr w:type="gramEnd"/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FastICA</w:t>
      </w:r>
      <w:proofErr w:type="spellEnd"/>
      <w:r w:rsidRPr="005E5FC6">
        <w:rPr>
          <w:rFonts w:cs="Times New Roman"/>
          <w:lang w:val="ru-RU"/>
        </w:rPr>
        <w:t xml:space="preserve"> на </w:t>
      </w:r>
      <w:r w:rsidRPr="005E5FC6">
        <w:rPr>
          <w:rFonts w:cs="Times New Roman"/>
        </w:rPr>
        <w:t>rank</w:t>
      </w:r>
      <w:r w:rsidRPr="005E5FC6">
        <w:rPr>
          <w:rFonts w:cs="Times New Roman"/>
          <w:lang w:val="ru-RU"/>
        </w:rPr>
        <w:t xml:space="preserve"> = 4 </w:t>
      </w:r>
      <w:r w:rsidRPr="005E5FC6">
        <w:rPr>
          <w:rFonts w:cs="Times New Roman"/>
          <w:lang w:val="ru-RU"/>
        </w:rPr>
        <w:lastRenderedPageBreak/>
        <w:t xml:space="preserve">невырожденных направлениях). Для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значимость компоненты оценивается модулем эксцесса (</w:t>
      </w:r>
      <w:proofErr w:type="spellStart"/>
      <w:r w:rsidRPr="005E5FC6">
        <w:rPr>
          <w:rFonts w:cs="Times New Roman"/>
          <w:lang w:val="ru-RU"/>
        </w:rPr>
        <w:t>несгуассовостью</w:t>
      </w:r>
      <w:proofErr w:type="spellEnd"/>
      <w:r w:rsidRPr="005E5FC6">
        <w:rPr>
          <w:rFonts w:cs="Times New Roman"/>
          <w:lang w:val="ru-RU"/>
        </w:rPr>
        <w:t>): у гауссовой компоненты он равен нулю.</w:t>
      </w:r>
    </w:p>
    <w:p w14:paraId="5AFFE8A9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src/pca_analysis.py:245</w:t>
      </w:r>
    </w:p>
    <w:p w14:paraId="268D9455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Таблица 4 — Результаты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ICA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7F07" w:rsidRPr="005E5FC6" w14:paraId="63B169EB" w14:textId="77777777">
        <w:trPr>
          <w:jc w:val="center"/>
        </w:trPr>
        <w:tc>
          <w:tcPr>
            <w:tcW w:w="4320" w:type="dxa"/>
          </w:tcPr>
          <w:p w14:paraId="20803ACD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Метод</w:t>
            </w:r>
            <w:proofErr w:type="spellEnd"/>
          </w:p>
        </w:tc>
        <w:tc>
          <w:tcPr>
            <w:tcW w:w="4320" w:type="dxa"/>
          </w:tcPr>
          <w:p w14:paraId="725C8D9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Значимость компонент</w:t>
            </w:r>
          </w:p>
        </w:tc>
      </w:tr>
      <w:tr w:rsidR="00657F07" w:rsidRPr="005E5FC6" w14:paraId="0BFA2519" w14:textId="77777777">
        <w:trPr>
          <w:jc w:val="center"/>
        </w:trPr>
        <w:tc>
          <w:tcPr>
            <w:tcW w:w="4320" w:type="dxa"/>
          </w:tcPr>
          <w:p w14:paraId="28394AE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PCA</w:t>
            </w:r>
          </w:p>
        </w:tc>
        <w:tc>
          <w:tcPr>
            <w:tcW w:w="4320" w:type="dxa"/>
          </w:tcPr>
          <w:p w14:paraId="38FAE39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доли дисперсии [0.4597, 0.2113, 0.1904, 0.1385, 0.0], кумулятивно [0.4597, 0.6711, 0.8615, 1.0, 1.0]</w:t>
            </w:r>
          </w:p>
        </w:tc>
      </w:tr>
      <w:tr w:rsidR="00657F07" w:rsidRPr="00257914" w14:paraId="3B16EF2D" w14:textId="77777777">
        <w:trPr>
          <w:jc w:val="center"/>
        </w:trPr>
        <w:tc>
          <w:tcPr>
            <w:tcW w:w="4320" w:type="dxa"/>
          </w:tcPr>
          <w:p w14:paraId="166DF29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SVD</w:t>
            </w:r>
          </w:p>
        </w:tc>
        <w:tc>
          <w:tcPr>
            <w:tcW w:w="4320" w:type="dxa"/>
          </w:tcPr>
          <w:p w14:paraId="13017CA1" w14:textId="77777777" w:rsidR="00657F07" w:rsidRPr="005E5FC6" w:rsidRDefault="005E5FC6">
            <w:pPr>
              <w:rPr>
                <w:rFonts w:cs="Times New Roman"/>
                <w:lang w:val="ru-RU"/>
              </w:rPr>
            </w:pPr>
            <w:r w:rsidRPr="005E5FC6">
              <w:rPr>
                <w:rFonts w:cs="Times New Roman"/>
                <w:sz w:val="20"/>
                <w:lang w:val="ru-RU"/>
              </w:rPr>
              <w:t xml:space="preserve">сингулярные значения [23.242, 15.758, 14.958, 12.757, 0.0], доли дисперсии совпадают с </w:t>
            </w:r>
            <w:r w:rsidRPr="005E5FC6">
              <w:rPr>
                <w:rFonts w:cs="Times New Roman"/>
                <w:sz w:val="20"/>
              </w:rPr>
              <w:t>PCA</w:t>
            </w:r>
          </w:p>
        </w:tc>
      </w:tr>
      <w:tr w:rsidR="00657F07" w:rsidRPr="00257914" w14:paraId="26B12C96" w14:textId="77777777">
        <w:trPr>
          <w:jc w:val="center"/>
        </w:trPr>
        <w:tc>
          <w:tcPr>
            <w:tcW w:w="4320" w:type="dxa"/>
          </w:tcPr>
          <w:p w14:paraId="79E25E2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ICA</w:t>
            </w:r>
          </w:p>
        </w:tc>
        <w:tc>
          <w:tcPr>
            <w:tcW w:w="4320" w:type="dxa"/>
          </w:tcPr>
          <w:p w14:paraId="7C42B89C" w14:textId="77777777" w:rsidR="00657F07" w:rsidRPr="005E5FC6" w:rsidRDefault="005E5FC6">
            <w:pPr>
              <w:rPr>
                <w:rFonts w:cs="Times New Roman"/>
                <w:lang w:val="ru-RU"/>
              </w:rPr>
            </w:pPr>
            <w:r w:rsidRPr="005E5FC6">
              <w:rPr>
                <w:rFonts w:cs="Times New Roman"/>
                <w:sz w:val="20"/>
                <w:lang w:val="ru-RU"/>
              </w:rPr>
              <w:t>обучена на 4 компонентах, ошибка восстановления 2.66</w:t>
            </w:r>
            <w:r w:rsidRPr="005E5FC6">
              <w:rPr>
                <w:rFonts w:cs="Times New Roman"/>
                <w:sz w:val="20"/>
              </w:rPr>
              <w:t>e</w:t>
            </w:r>
            <w:r w:rsidRPr="005E5FC6">
              <w:rPr>
                <w:rFonts w:cs="Times New Roman"/>
                <w:sz w:val="20"/>
                <w:lang w:val="ru-RU"/>
              </w:rPr>
              <w:t>-15, модули эксцесса [3.519, 0.546, 0.442, 0.194]</w:t>
            </w:r>
          </w:p>
        </w:tc>
      </w:tr>
    </w:tbl>
    <w:p w14:paraId="76085054" w14:textId="77777777" w:rsidR="00657F07" w:rsidRPr="005E5FC6" w:rsidRDefault="00657F07">
      <w:pPr>
        <w:rPr>
          <w:rFonts w:cs="Times New Roman"/>
          <w:lang w:val="ru-RU"/>
        </w:rPr>
      </w:pPr>
    </w:p>
    <w:p w14:paraId="37FE9E8D" w14:textId="77777777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Проверка эквивалентности SVD и PCA на центрированных данных даёт максимальное расхождение 7.5e-15 — методы совпадают с точностью до машинного эпсилон. ICA на всех 5 компонентах не сходится и даёт ошибку восстановления 3.826 при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mixing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7.97</m:t>
        </m:r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-17</m:t>
        </m:r>
      </m:oMath>
      <w:r>
        <w:rPr>
          <w:rFonts w:cs="Times New Roman"/>
          <w:lang w:val="ru-RU"/>
        </w:rPr>
        <w:t xml:space="preserve"> (матрица смешивания схлопывается в нули) — это контрольное док</w:t>
      </w:r>
      <w:proofErr w:type="spellStart"/>
      <w:r>
        <w:rPr>
          <w:rFonts w:cs="Times New Roman"/>
          <w:lang w:val="ru-RU"/>
        </w:rPr>
        <w:t>азательство</w:t>
      </w:r>
      <w:proofErr w:type="spellEnd"/>
      <w:r>
        <w:rPr>
          <w:rFonts w:cs="Times New Roman"/>
          <w:lang w:val="ru-RU"/>
        </w:rPr>
        <w:t xml:space="preserve"> того, что пятое направление вырождено.</w:t>
      </w:r>
    </w:p>
    <w:p w14:paraId="3E1560C3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Результат. Пункт 1.3 показал: 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 xml:space="preserve">1 объясняет 46 % дисперсии, первые три компоненты — 86 %, четвёртая — второстепенна, пятая — вырождена (шум).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даёт ту же картину.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выделяет одну сильно </w:t>
      </w:r>
      <w:proofErr w:type="spellStart"/>
      <w:r w:rsidRPr="005E5FC6">
        <w:rPr>
          <w:rFonts w:cs="Times New Roman"/>
          <w:lang w:val="ru-RU"/>
        </w:rPr>
        <w:t>несгуассовую</w:t>
      </w:r>
      <w:proofErr w:type="spellEnd"/>
      <w:r w:rsidRPr="005E5FC6">
        <w:rPr>
          <w:rFonts w:cs="Times New Roman"/>
          <w:lang w:val="ru-RU"/>
        </w:rPr>
        <w:t xml:space="preserve"> компоненту (эксцесс 3.52).</w:t>
      </w:r>
    </w:p>
    <w:p w14:paraId="552DF500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Пункт 1.4. Главные, второстепенные и шумовые компоненты</w:t>
      </w:r>
    </w:p>
    <w:p w14:paraId="5F1CEADF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Что сделано. Компоненты классифицируются по явным порогам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proofErr w:type="spellStart"/>
      <w:r w:rsidRPr="005E5FC6">
        <w:rPr>
          <w:rFonts w:cs="Times New Roman"/>
        </w:rPr>
        <w:t>pca</w:t>
      </w:r>
      <w:proofErr w:type="spellEnd"/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analysis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:40; критерий «на глаз» в отчёте не воспроизводится):</w:t>
      </w:r>
    </w:p>
    <w:p w14:paraId="736B6019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– для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: доля объяснённой дисперсии ≥ 0.15 — главная, ≥ 0.01 — второстепенная, </w:t>
      </w:r>
      <w:proofErr w:type="gramStart"/>
      <w:r w:rsidRPr="005E5FC6">
        <w:rPr>
          <w:rFonts w:cs="Times New Roman"/>
          <w:lang w:val="ru-RU"/>
        </w:rPr>
        <w:t>&lt; 0.01</w:t>
      </w:r>
      <w:proofErr w:type="gramEnd"/>
      <w:r w:rsidRPr="005E5FC6">
        <w:rPr>
          <w:rFonts w:cs="Times New Roman"/>
          <w:lang w:val="ru-RU"/>
        </w:rPr>
        <w:t xml:space="preserve"> — шумовая;</w:t>
      </w:r>
    </w:p>
    <w:p w14:paraId="79529F48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– для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>: модуль эксцесса ≥ 1.0 — главная, ≥ 0.3 — второстепенная, иначе шумовая.</w:t>
      </w:r>
    </w:p>
    <w:p w14:paraId="71B58543" w14:textId="77777777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Дополнительно для SVD вычисляется граница шума Марченко-Пастура: верхняя граница шумового спектра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  <w:lang w:val="ru-RU"/>
              </w:rPr>
              <m:t>+=(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ru-RU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  <w:lang w:val="ru-RU"/>
                      </w:rPr>
                      <m:t xml:space="preserve">, 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w:rPr>
                        <w:rFonts w:ascii="Cambria Math" w:hAnsi="Cambria Math"/>
                        <w:lang w:val="ru-RU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  <w:lang w:val="ru-RU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ru-RU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1.313</m:t>
                    </m:r>
                  </m:sup>
                </m:sSup>
              </m:e>
            </m:rad>
          </m:sub>
        </m:sSub>
      </m:oMath>
      <w:r>
        <w:rPr>
          <w:rFonts w:cs="Times New Roman"/>
          <w:lang w:val="ru-RU"/>
        </w:rPr>
        <w:t xml:space="preserve"> (в шкале собственных значений). Лог-правдоподобие PCA-модели (log-lik) считается для k &lt; rank; для вырожденной компоненты оно равно −inf.</w:t>
      </w:r>
    </w:p>
    <w:p w14:paraId="5BC66222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src/pca_analysis.py:303</w:t>
      </w:r>
    </w:p>
    <w:p w14:paraId="64AFA9DC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</w:rPr>
        <w:t>Таблица 5 — Классификация компонент метода PCA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55"/>
        <w:gridCol w:w="1440"/>
        <w:gridCol w:w="1554"/>
      </w:tblGrid>
      <w:tr w:rsidR="00657F07" w:rsidRPr="005E5FC6" w14:paraId="565F09B7" w14:textId="77777777">
        <w:trPr>
          <w:jc w:val="center"/>
        </w:trPr>
        <w:tc>
          <w:tcPr>
            <w:tcW w:w="1440" w:type="dxa"/>
          </w:tcPr>
          <w:p w14:paraId="4214524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Компонента</w:t>
            </w:r>
          </w:p>
        </w:tc>
        <w:tc>
          <w:tcPr>
            <w:tcW w:w="1440" w:type="dxa"/>
          </w:tcPr>
          <w:p w14:paraId="20A4990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Собств. знач.</w:t>
            </w:r>
          </w:p>
        </w:tc>
        <w:tc>
          <w:tcPr>
            <w:tcW w:w="1440" w:type="dxa"/>
          </w:tcPr>
          <w:p w14:paraId="659050D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Доля дисп.</w:t>
            </w:r>
          </w:p>
        </w:tc>
        <w:tc>
          <w:tcPr>
            <w:tcW w:w="1440" w:type="dxa"/>
          </w:tcPr>
          <w:p w14:paraId="6C7A9FD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Кумулятивно</w:t>
            </w:r>
          </w:p>
        </w:tc>
        <w:tc>
          <w:tcPr>
            <w:tcW w:w="1440" w:type="dxa"/>
          </w:tcPr>
          <w:p w14:paraId="3752395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log-lik</w:t>
            </w:r>
          </w:p>
        </w:tc>
        <w:tc>
          <w:tcPr>
            <w:tcW w:w="1440" w:type="dxa"/>
          </w:tcPr>
          <w:p w14:paraId="686DC65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Уровень</w:t>
            </w:r>
          </w:p>
        </w:tc>
      </w:tr>
      <w:tr w:rsidR="00657F07" w:rsidRPr="005E5FC6" w14:paraId="6055D302" w14:textId="77777777">
        <w:trPr>
          <w:jc w:val="center"/>
        </w:trPr>
        <w:tc>
          <w:tcPr>
            <w:tcW w:w="1440" w:type="dxa"/>
          </w:tcPr>
          <w:p w14:paraId="170492F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PC1</w:t>
            </w:r>
          </w:p>
        </w:tc>
        <w:tc>
          <w:tcPr>
            <w:tcW w:w="1440" w:type="dxa"/>
          </w:tcPr>
          <w:p w14:paraId="2586CD4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2.2987</w:t>
            </w:r>
          </w:p>
        </w:tc>
        <w:tc>
          <w:tcPr>
            <w:tcW w:w="1440" w:type="dxa"/>
          </w:tcPr>
          <w:p w14:paraId="3F7DAB1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0.4597</w:t>
            </w:r>
          </w:p>
        </w:tc>
        <w:tc>
          <w:tcPr>
            <w:tcW w:w="1440" w:type="dxa"/>
          </w:tcPr>
          <w:p w14:paraId="5319F8E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0.4597</w:t>
            </w:r>
          </w:p>
        </w:tc>
        <w:tc>
          <w:tcPr>
            <w:tcW w:w="1440" w:type="dxa"/>
          </w:tcPr>
          <w:p w14:paraId="266DDA4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-1580.6</w:t>
            </w:r>
          </w:p>
        </w:tc>
        <w:tc>
          <w:tcPr>
            <w:tcW w:w="1440" w:type="dxa"/>
          </w:tcPr>
          <w:p w14:paraId="5F5BD06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06CB2F09" w14:textId="77777777">
        <w:trPr>
          <w:jc w:val="center"/>
        </w:trPr>
        <w:tc>
          <w:tcPr>
            <w:tcW w:w="1440" w:type="dxa"/>
          </w:tcPr>
          <w:p w14:paraId="578CCF4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PC2</w:t>
            </w:r>
          </w:p>
        </w:tc>
        <w:tc>
          <w:tcPr>
            <w:tcW w:w="1440" w:type="dxa"/>
          </w:tcPr>
          <w:p w14:paraId="4FF9225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1.0567</w:t>
            </w:r>
          </w:p>
        </w:tc>
        <w:tc>
          <w:tcPr>
            <w:tcW w:w="1440" w:type="dxa"/>
          </w:tcPr>
          <w:p w14:paraId="23A884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0.2113</w:t>
            </w:r>
          </w:p>
        </w:tc>
        <w:tc>
          <w:tcPr>
            <w:tcW w:w="1440" w:type="dxa"/>
          </w:tcPr>
          <w:p w14:paraId="12E4BC1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0.6711</w:t>
            </w:r>
          </w:p>
        </w:tc>
        <w:tc>
          <w:tcPr>
            <w:tcW w:w="1440" w:type="dxa"/>
          </w:tcPr>
          <w:p w14:paraId="6C10D29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-1559.6</w:t>
            </w:r>
          </w:p>
        </w:tc>
        <w:tc>
          <w:tcPr>
            <w:tcW w:w="1440" w:type="dxa"/>
          </w:tcPr>
          <w:p w14:paraId="5C6AC31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0DBBD8C4" w14:textId="77777777">
        <w:trPr>
          <w:jc w:val="center"/>
        </w:trPr>
        <w:tc>
          <w:tcPr>
            <w:tcW w:w="1440" w:type="dxa"/>
          </w:tcPr>
          <w:p w14:paraId="3BD8326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PC3</w:t>
            </w:r>
          </w:p>
        </w:tc>
        <w:tc>
          <w:tcPr>
            <w:tcW w:w="1440" w:type="dxa"/>
          </w:tcPr>
          <w:p w14:paraId="701273D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0.9521</w:t>
            </w:r>
          </w:p>
        </w:tc>
        <w:tc>
          <w:tcPr>
            <w:tcW w:w="1440" w:type="dxa"/>
          </w:tcPr>
          <w:p w14:paraId="0EF37B9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0.1904</w:t>
            </w:r>
          </w:p>
        </w:tc>
        <w:tc>
          <w:tcPr>
            <w:tcW w:w="1440" w:type="dxa"/>
          </w:tcPr>
          <w:p w14:paraId="2DDA14F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0.8615</w:t>
            </w:r>
          </w:p>
        </w:tc>
        <w:tc>
          <w:tcPr>
            <w:tcW w:w="1440" w:type="dxa"/>
          </w:tcPr>
          <w:p w14:paraId="22634D4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-1516.5</w:t>
            </w:r>
          </w:p>
        </w:tc>
        <w:tc>
          <w:tcPr>
            <w:tcW w:w="1440" w:type="dxa"/>
          </w:tcPr>
          <w:p w14:paraId="5697845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2C0AC0DE" w14:textId="77777777">
        <w:trPr>
          <w:jc w:val="center"/>
        </w:trPr>
        <w:tc>
          <w:tcPr>
            <w:tcW w:w="1440" w:type="dxa"/>
          </w:tcPr>
          <w:p w14:paraId="7A7799A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PC4</w:t>
            </w:r>
          </w:p>
        </w:tc>
        <w:tc>
          <w:tcPr>
            <w:tcW w:w="1440" w:type="dxa"/>
          </w:tcPr>
          <w:p w14:paraId="594EED0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0.6925</w:t>
            </w:r>
          </w:p>
        </w:tc>
        <w:tc>
          <w:tcPr>
            <w:tcW w:w="1440" w:type="dxa"/>
          </w:tcPr>
          <w:p w14:paraId="43E79FC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0.1385</w:t>
            </w:r>
          </w:p>
        </w:tc>
        <w:tc>
          <w:tcPr>
            <w:tcW w:w="1440" w:type="dxa"/>
          </w:tcPr>
          <w:p w14:paraId="27E9494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1.0000</w:t>
            </w:r>
          </w:p>
        </w:tc>
        <w:tc>
          <w:tcPr>
            <w:tcW w:w="1440" w:type="dxa"/>
          </w:tcPr>
          <w:p w14:paraId="3BAD9E5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-inf</w:t>
            </w:r>
          </w:p>
        </w:tc>
        <w:tc>
          <w:tcPr>
            <w:tcW w:w="1440" w:type="dxa"/>
          </w:tcPr>
          <w:p w14:paraId="0EA005C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второстепенная</w:t>
            </w:r>
          </w:p>
        </w:tc>
      </w:tr>
      <w:tr w:rsidR="00657F07" w:rsidRPr="005E5FC6" w14:paraId="45C491AE" w14:textId="77777777">
        <w:trPr>
          <w:jc w:val="center"/>
        </w:trPr>
        <w:tc>
          <w:tcPr>
            <w:tcW w:w="1440" w:type="dxa"/>
          </w:tcPr>
          <w:p w14:paraId="3395DE1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PC5</w:t>
            </w:r>
          </w:p>
        </w:tc>
        <w:tc>
          <w:tcPr>
            <w:tcW w:w="1440" w:type="dxa"/>
          </w:tcPr>
          <w:p w14:paraId="1776D3B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0.0000</w:t>
            </w:r>
          </w:p>
        </w:tc>
        <w:tc>
          <w:tcPr>
            <w:tcW w:w="1440" w:type="dxa"/>
          </w:tcPr>
          <w:p w14:paraId="44A5749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0.0000</w:t>
            </w:r>
          </w:p>
        </w:tc>
        <w:tc>
          <w:tcPr>
            <w:tcW w:w="1440" w:type="dxa"/>
          </w:tcPr>
          <w:p w14:paraId="1A75AB0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1.0000</w:t>
            </w:r>
          </w:p>
        </w:tc>
        <w:tc>
          <w:tcPr>
            <w:tcW w:w="1440" w:type="dxa"/>
          </w:tcPr>
          <w:p w14:paraId="2F2F08E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-inf (вырождена)</w:t>
            </w:r>
          </w:p>
        </w:tc>
        <w:tc>
          <w:tcPr>
            <w:tcW w:w="1440" w:type="dxa"/>
          </w:tcPr>
          <w:p w14:paraId="3A756C3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шумовая</w:t>
            </w:r>
          </w:p>
        </w:tc>
      </w:tr>
    </w:tbl>
    <w:p w14:paraId="2115A00C" w14:textId="77777777" w:rsidR="00657F07" w:rsidRPr="005E5FC6" w:rsidRDefault="00657F07">
      <w:pPr>
        <w:rPr>
          <w:rFonts w:cs="Times New Roman"/>
        </w:rPr>
      </w:pPr>
    </w:p>
    <w:p w14:paraId="55A9AC0C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</w:rPr>
        <w:t>Таблица 6 — Классификация компонент метода SVD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57F07" w:rsidRPr="005E5FC6" w14:paraId="39EC475D" w14:textId="77777777">
        <w:trPr>
          <w:jc w:val="center"/>
        </w:trPr>
        <w:tc>
          <w:tcPr>
            <w:tcW w:w="1728" w:type="dxa"/>
          </w:tcPr>
          <w:p w14:paraId="693A315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Компонента</w:t>
            </w:r>
          </w:p>
        </w:tc>
        <w:tc>
          <w:tcPr>
            <w:tcW w:w="1728" w:type="dxa"/>
          </w:tcPr>
          <w:p w14:paraId="7883761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Сингулярное значение</w:t>
            </w:r>
          </w:p>
        </w:tc>
        <w:tc>
          <w:tcPr>
            <w:tcW w:w="1728" w:type="dxa"/>
          </w:tcPr>
          <w:p w14:paraId="66559BD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Доля дисп.</w:t>
            </w:r>
          </w:p>
        </w:tc>
        <w:tc>
          <w:tcPr>
            <w:tcW w:w="1728" w:type="dxa"/>
          </w:tcPr>
          <w:p w14:paraId="7D4807A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Кумулятивно</w:t>
            </w:r>
          </w:p>
        </w:tc>
        <w:tc>
          <w:tcPr>
            <w:tcW w:w="1728" w:type="dxa"/>
          </w:tcPr>
          <w:p w14:paraId="4F598FB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Уровень</w:t>
            </w:r>
          </w:p>
        </w:tc>
      </w:tr>
      <w:tr w:rsidR="00657F07" w:rsidRPr="005E5FC6" w14:paraId="52196DEA" w14:textId="77777777">
        <w:trPr>
          <w:jc w:val="center"/>
        </w:trPr>
        <w:tc>
          <w:tcPr>
            <w:tcW w:w="1728" w:type="dxa"/>
          </w:tcPr>
          <w:p w14:paraId="387A7E5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SV1</w:t>
            </w:r>
          </w:p>
        </w:tc>
        <w:tc>
          <w:tcPr>
            <w:tcW w:w="1728" w:type="dxa"/>
          </w:tcPr>
          <w:p w14:paraId="4E4ED6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23.2422</w:t>
            </w:r>
          </w:p>
        </w:tc>
        <w:tc>
          <w:tcPr>
            <w:tcW w:w="1728" w:type="dxa"/>
          </w:tcPr>
          <w:p w14:paraId="417C84F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0.4597</w:t>
            </w:r>
          </w:p>
        </w:tc>
        <w:tc>
          <w:tcPr>
            <w:tcW w:w="1728" w:type="dxa"/>
          </w:tcPr>
          <w:p w14:paraId="6106168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0.4597</w:t>
            </w:r>
          </w:p>
        </w:tc>
        <w:tc>
          <w:tcPr>
            <w:tcW w:w="1728" w:type="dxa"/>
          </w:tcPr>
          <w:p w14:paraId="419A28B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7322973F" w14:textId="77777777">
        <w:trPr>
          <w:jc w:val="center"/>
        </w:trPr>
        <w:tc>
          <w:tcPr>
            <w:tcW w:w="1728" w:type="dxa"/>
          </w:tcPr>
          <w:p w14:paraId="349A9DF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SV2</w:t>
            </w:r>
          </w:p>
        </w:tc>
        <w:tc>
          <w:tcPr>
            <w:tcW w:w="1728" w:type="dxa"/>
          </w:tcPr>
          <w:p w14:paraId="2AAC205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15.7584</w:t>
            </w:r>
          </w:p>
        </w:tc>
        <w:tc>
          <w:tcPr>
            <w:tcW w:w="1728" w:type="dxa"/>
          </w:tcPr>
          <w:p w14:paraId="2862A31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0.2113</w:t>
            </w:r>
          </w:p>
        </w:tc>
        <w:tc>
          <w:tcPr>
            <w:tcW w:w="1728" w:type="dxa"/>
          </w:tcPr>
          <w:p w14:paraId="6B17AD9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0.6711</w:t>
            </w:r>
          </w:p>
        </w:tc>
        <w:tc>
          <w:tcPr>
            <w:tcW w:w="1728" w:type="dxa"/>
          </w:tcPr>
          <w:p w14:paraId="066BDDA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338E372E" w14:textId="77777777">
        <w:trPr>
          <w:jc w:val="center"/>
        </w:trPr>
        <w:tc>
          <w:tcPr>
            <w:tcW w:w="1728" w:type="dxa"/>
          </w:tcPr>
          <w:p w14:paraId="11112E5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SV3</w:t>
            </w:r>
          </w:p>
        </w:tc>
        <w:tc>
          <w:tcPr>
            <w:tcW w:w="1728" w:type="dxa"/>
          </w:tcPr>
          <w:p w14:paraId="5B2BB38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14.9579</w:t>
            </w:r>
          </w:p>
        </w:tc>
        <w:tc>
          <w:tcPr>
            <w:tcW w:w="1728" w:type="dxa"/>
          </w:tcPr>
          <w:p w14:paraId="3692CF1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0.1904</w:t>
            </w:r>
          </w:p>
        </w:tc>
        <w:tc>
          <w:tcPr>
            <w:tcW w:w="1728" w:type="dxa"/>
          </w:tcPr>
          <w:p w14:paraId="391F235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0.8615</w:t>
            </w:r>
          </w:p>
        </w:tc>
        <w:tc>
          <w:tcPr>
            <w:tcW w:w="1728" w:type="dxa"/>
          </w:tcPr>
          <w:p w14:paraId="7A9B516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56A8520B" w14:textId="77777777">
        <w:trPr>
          <w:jc w:val="center"/>
        </w:trPr>
        <w:tc>
          <w:tcPr>
            <w:tcW w:w="1728" w:type="dxa"/>
          </w:tcPr>
          <w:p w14:paraId="71E7AF0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SV4</w:t>
            </w:r>
          </w:p>
        </w:tc>
        <w:tc>
          <w:tcPr>
            <w:tcW w:w="1728" w:type="dxa"/>
          </w:tcPr>
          <w:p w14:paraId="6033BA0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12.7567</w:t>
            </w:r>
          </w:p>
        </w:tc>
        <w:tc>
          <w:tcPr>
            <w:tcW w:w="1728" w:type="dxa"/>
          </w:tcPr>
          <w:p w14:paraId="3B736D0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0.1385</w:t>
            </w:r>
          </w:p>
        </w:tc>
        <w:tc>
          <w:tcPr>
            <w:tcW w:w="1728" w:type="dxa"/>
          </w:tcPr>
          <w:p w14:paraId="562AE6B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1.0000</w:t>
            </w:r>
          </w:p>
        </w:tc>
        <w:tc>
          <w:tcPr>
            <w:tcW w:w="1728" w:type="dxa"/>
          </w:tcPr>
          <w:p w14:paraId="46E191E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второстепенная</w:t>
            </w:r>
          </w:p>
        </w:tc>
      </w:tr>
      <w:tr w:rsidR="00657F07" w:rsidRPr="005E5FC6" w14:paraId="5DBB6C43" w14:textId="77777777">
        <w:trPr>
          <w:jc w:val="center"/>
        </w:trPr>
        <w:tc>
          <w:tcPr>
            <w:tcW w:w="1728" w:type="dxa"/>
          </w:tcPr>
          <w:p w14:paraId="1260502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SV5</w:t>
            </w:r>
          </w:p>
        </w:tc>
        <w:tc>
          <w:tcPr>
            <w:tcW w:w="1728" w:type="dxa"/>
          </w:tcPr>
          <w:p w14:paraId="13EEDD8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0.0000</w:t>
            </w:r>
          </w:p>
        </w:tc>
        <w:tc>
          <w:tcPr>
            <w:tcW w:w="1728" w:type="dxa"/>
          </w:tcPr>
          <w:p w14:paraId="4DB642B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0.0000</w:t>
            </w:r>
          </w:p>
        </w:tc>
        <w:tc>
          <w:tcPr>
            <w:tcW w:w="1728" w:type="dxa"/>
          </w:tcPr>
          <w:p w14:paraId="642A2DC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1.0000</w:t>
            </w:r>
          </w:p>
        </w:tc>
        <w:tc>
          <w:tcPr>
            <w:tcW w:w="1728" w:type="dxa"/>
          </w:tcPr>
          <w:p w14:paraId="412C5B6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шумовая</w:t>
            </w:r>
          </w:p>
        </w:tc>
      </w:tr>
    </w:tbl>
    <w:p w14:paraId="7A352B1D" w14:textId="77777777" w:rsidR="00657F07" w:rsidRPr="005E5FC6" w:rsidRDefault="00657F07">
      <w:pPr>
        <w:rPr>
          <w:rFonts w:cs="Times New Roman"/>
        </w:rPr>
      </w:pPr>
    </w:p>
    <w:p w14:paraId="64C40380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Таблица 7 — Классификация компонент метода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(ранг 4, сортировка по |эксцессу|)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7F07" w:rsidRPr="005E5FC6" w14:paraId="56E4234A" w14:textId="77777777">
        <w:trPr>
          <w:jc w:val="center"/>
        </w:trPr>
        <w:tc>
          <w:tcPr>
            <w:tcW w:w="2160" w:type="dxa"/>
          </w:tcPr>
          <w:p w14:paraId="4EC72B07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Компонента</w:t>
            </w:r>
            <w:proofErr w:type="spellEnd"/>
          </w:p>
        </w:tc>
        <w:tc>
          <w:tcPr>
            <w:tcW w:w="2160" w:type="dxa"/>
          </w:tcPr>
          <w:p w14:paraId="49CA8A1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Эксцесс</w:t>
            </w:r>
          </w:p>
        </w:tc>
        <w:tc>
          <w:tcPr>
            <w:tcW w:w="2160" w:type="dxa"/>
          </w:tcPr>
          <w:p w14:paraId="7A20EA1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Модуль эксцесса</w:t>
            </w:r>
          </w:p>
        </w:tc>
        <w:tc>
          <w:tcPr>
            <w:tcW w:w="2160" w:type="dxa"/>
          </w:tcPr>
          <w:p w14:paraId="5BC2AFE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Уровень</w:t>
            </w:r>
          </w:p>
        </w:tc>
      </w:tr>
      <w:tr w:rsidR="00657F07" w:rsidRPr="005E5FC6" w14:paraId="72E1E451" w14:textId="77777777">
        <w:trPr>
          <w:jc w:val="center"/>
        </w:trPr>
        <w:tc>
          <w:tcPr>
            <w:tcW w:w="2160" w:type="dxa"/>
          </w:tcPr>
          <w:p w14:paraId="092AA1F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IC1</w:t>
            </w:r>
          </w:p>
        </w:tc>
        <w:tc>
          <w:tcPr>
            <w:tcW w:w="2160" w:type="dxa"/>
          </w:tcPr>
          <w:p w14:paraId="4393DFD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3.519</w:t>
            </w:r>
          </w:p>
        </w:tc>
        <w:tc>
          <w:tcPr>
            <w:tcW w:w="2160" w:type="dxa"/>
          </w:tcPr>
          <w:p w14:paraId="1AFEF88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3.519</w:t>
            </w:r>
          </w:p>
        </w:tc>
        <w:tc>
          <w:tcPr>
            <w:tcW w:w="2160" w:type="dxa"/>
          </w:tcPr>
          <w:p w14:paraId="4291EA9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главная</w:t>
            </w:r>
          </w:p>
        </w:tc>
      </w:tr>
      <w:tr w:rsidR="00657F07" w:rsidRPr="005E5FC6" w14:paraId="666AE19A" w14:textId="77777777">
        <w:trPr>
          <w:jc w:val="center"/>
        </w:trPr>
        <w:tc>
          <w:tcPr>
            <w:tcW w:w="2160" w:type="dxa"/>
          </w:tcPr>
          <w:p w14:paraId="5F00F77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IC2</w:t>
            </w:r>
          </w:p>
        </w:tc>
        <w:tc>
          <w:tcPr>
            <w:tcW w:w="2160" w:type="dxa"/>
          </w:tcPr>
          <w:p w14:paraId="4322ED7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-0.546</w:t>
            </w:r>
          </w:p>
        </w:tc>
        <w:tc>
          <w:tcPr>
            <w:tcW w:w="2160" w:type="dxa"/>
          </w:tcPr>
          <w:p w14:paraId="2DFDE36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0.546</w:t>
            </w:r>
          </w:p>
        </w:tc>
        <w:tc>
          <w:tcPr>
            <w:tcW w:w="2160" w:type="dxa"/>
          </w:tcPr>
          <w:p w14:paraId="0008A33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второстепенная</w:t>
            </w:r>
          </w:p>
        </w:tc>
      </w:tr>
      <w:tr w:rsidR="00657F07" w:rsidRPr="005E5FC6" w14:paraId="03303395" w14:textId="77777777">
        <w:trPr>
          <w:jc w:val="center"/>
        </w:trPr>
        <w:tc>
          <w:tcPr>
            <w:tcW w:w="2160" w:type="dxa"/>
          </w:tcPr>
          <w:p w14:paraId="2D5DC29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IC3</w:t>
            </w:r>
          </w:p>
        </w:tc>
        <w:tc>
          <w:tcPr>
            <w:tcW w:w="2160" w:type="dxa"/>
          </w:tcPr>
          <w:p w14:paraId="00FFD7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-0.442</w:t>
            </w:r>
          </w:p>
        </w:tc>
        <w:tc>
          <w:tcPr>
            <w:tcW w:w="2160" w:type="dxa"/>
          </w:tcPr>
          <w:p w14:paraId="71EFBB6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0.442</w:t>
            </w:r>
          </w:p>
        </w:tc>
        <w:tc>
          <w:tcPr>
            <w:tcW w:w="2160" w:type="dxa"/>
          </w:tcPr>
          <w:p w14:paraId="14F4821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второстепенная</w:t>
            </w:r>
          </w:p>
        </w:tc>
      </w:tr>
      <w:tr w:rsidR="00657F07" w:rsidRPr="005E5FC6" w14:paraId="49ADAB3B" w14:textId="77777777">
        <w:trPr>
          <w:jc w:val="center"/>
        </w:trPr>
        <w:tc>
          <w:tcPr>
            <w:tcW w:w="2160" w:type="dxa"/>
          </w:tcPr>
          <w:p w14:paraId="6B37929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IC4</w:t>
            </w:r>
          </w:p>
        </w:tc>
        <w:tc>
          <w:tcPr>
            <w:tcW w:w="2160" w:type="dxa"/>
          </w:tcPr>
          <w:p w14:paraId="4DFEFB2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-0.194</w:t>
            </w:r>
          </w:p>
        </w:tc>
        <w:tc>
          <w:tcPr>
            <w:tcW w:w="2160" w:type="dxa"/>
          </w:tcPr>
          <w:p w14:paraId="49F4F6C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0.194</w:t>
            </w:r>
          </w:p>
        </w:tc>
        <w:tc>
          <w:tcPr>
            <w:tcW w:w="2160" w:type="dxa"/>
          </w:tcPr>
          <w:p w14:paraId="55AC2FA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шумовая</w:t>
            </w:r>
          </w:p>
        </w:tc>
      </w:tr>
    </w:tbl>
    <w:p w14:paraId="268ED6CB" w14:textId="77777777" w:rsidR="00657F07" w:rsidRPr="005E5FC6" w:rsidRDefault="00657F07">
      <w:pPr>
        <w:rPr>
          <w:rFonts w:cs="Times New Roman"/>
        </w:rPr>
      </w:pPr>
    </w:p>
    <w:p w14:paraId="50D2F3D9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lastRenderedPageBreak/>
        <w:t xml:space="preserve">Результат. Все три метода сходятся на том, что шумовых компонент одна (вырожденная).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относят к главным 3 компоненты (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>1…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 xml:space="preserve">3 / </w:t>
      </w:r>
      <w:r w:rsidRPr="005E5FC6">
        <w:rPr>
          <w:rFonts w:cs="Times New Roman"/>
        </w:rPr>
        <w:t>SV</w:t>
      </w:r>
      <w:r w:rsidRPr="005E5FC6">
        <w:rPr>
          <w:rFonts w:cs="Times New Roman"/>
          <w:lang w:val="ru-RU"/>
        </w:rPr>
        <w:t>1…</w:t>
      </w:r>
      <w:r w:rsidRPr="005E5FC6">
        <w:rPr>
          <w:rFonts w:cs="Times New Roman"/>
        </w:rPr>
        <w:t>SV</w:t>
      </w:r>
      <w:r w:rsidRPr="005E5FC6">
        <w:rPr>
          <w:rFonts w:cs="Times New Roman"/>
          <w:lang w:val="ru-RU"/>
        </w:rPr>
        <w:t>3), к второстепенным — одну (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 xml:space="preserve">4 / </w:t>
      </w:r>
      <w:r w:rsidRPr="005E5FC6">
        <w:rPr>
          <w:rFonts w:cs="Times New Roman"/>
        </w:rPr>
        <w:t>SV</w:t>
      </w:r>
      <w:r w:rsidRPr="005E5FC6">
        <w:rPr>
          <w:rFonts w:cs="Times New Roman"/>
          <w:lang w:val="ru-RU"/>
        </w:rPr>
        <w:t xml:space="preserve">4).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выделяет одну главную (</w:t>
      </w:r>
      <w:r w:rsidRPr="005E5FC6">
        <w:rPr>
          <w:rFonts w:cs="Times New Roman"/>
        </w:rPr>
        <w:t>IC</w:t>
      </w:r>
      <w:r w:rsidRPr="005E5FC6">
        <w:rPr>
          <w:rFonts w:cs="Times New Roman"/>
          <w:lang w:val="ru-RU"/>
        </w:rPr>
        <w:t>1) и две второстепенные (</w:t>
      </w:r>
      <w:r w:rsidRPr="005E5FC6">
        <w:rPr>
          <w:rFonts w:cs="Times New Roman"/>
        </w:rPr>
        <w:t>IC</w:t>
      </w:r>
      <w:r w:rsidRPr="005E5FC6">
        <w:rPr>
          <w:rFonts w:cs="Times New Roman"/>
          <w:lang w:val="ru-RU"/>
        </w:rPr>
        <w:t xml:space="preserve">2, </w:t>
      </w:r>
      <w:r w:rsidRPr="005E5FC6">
        <w:rPr>
          <w:rFonts w:cs="Times New Roman"/>
        </w:rPr>
        <w:t>IC</w:t>
      </w:r>
      <w:r w:rsidRPr="005E5FC6">
        <w:rPr>
          <w:rFonts w:cs="Times New Roman"/>
          <w:lang w:val="ru-RU"/>
        </w:rPr>
        <w:t xml:space="preserve">3) — </w:t>
      </w:r>
      <w:proofErr w:type="spellStart"/>
      <w:r w:rsidRPr="005E5FC6">
        <w:rPr>
          <w:rFonts w:cs="Times New Roman"/>
          <w:lang w:val="ru-RU"/>
        </w:rPr>
        <w:t>несгуассовость</w:t>
      </w:r>
      <w:proofErr w:type="spellEnd"/>
      <w:r w:rsidRPr="005E5FC6">
        <w:rPr>
          <w:rFonts w:cs="Times New Roman"/>
          <w:lang w:val="ru-RU"/>
        </w:rPr>
        <w:t xml:space="preserve"> концентрируется в первой компоненте.</w:t>
      </w:r>
    </w:p>
    <w:p w14:paraId="47E1BE53" w14:textId="6988AA35" w:rsidR="00657F07" w:rsidRPr="00257914" w:rsidRDefault="00257914" w:rsidP="00257914">
      <w:pPr>
        <w:pStyle w:val="aff8"/>
      </w:pPr>
      <w:r>
        <w:rPr>
          <w:noProof/>
        </w:rPr>
        <w:drawing>
          <wp:inline distT="0" distB="0" distL="0" distR="0" wp14:anchorId="32157A58" wp14:editId="7205F125">
            <wp:extent cx="5486400" cy="16014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3E9C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  <w:lang w:val="ru-RU"/>
        </w:rPr>
        <w:t xml:space="preserve">Рис. 3 — Значимость компонент по трём методам. </w:t>
      </w:r>
      <w:proofErr w:type="spellStart"/>
      <w:r w:rsidRPr="005E5FC6">
        <w:rPr>
          <w:rFonts w:cs="Times New Roman"/>
          <w:i/>
          <w:sz w:val="22"/>
        </w:rPr>
        <w:t>Файл</w:t>
      </w:r>
      <w:proofErr w:type="spellEnd"/>
      <w:r w:rsidRPr="005E5FC6">
        <w:rPr>
          <w:rFonts w:cs="Times New Roman"/>
          <w:i/>
          <w:sz w:val="22"/>
        </w:rPr>
        <w:t xml:space="preserve"> task1_4_component_significance_*.png</w:t>
      </w:r>
    </w:p>
    <w:p w14:paraId="0D21B2F4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 xml:space="preserve">Пункт 1.5. </w:t>
      </w:r>
      <w:proofErr w:type="spellStart"/>
      <w:r w:rsidRPr="005E5FC6">
        <w:rPr>
          <w:rFonts w:ascii="Times New Roman" w:hAnsi="Times New Roman" w:cs="Times New Roman"/>
          <w:lang w:val="ru-RU"/>
        </w:rPr>
        <w:t>Биплоты</w:t>
      </w:r>
      <w:proofErr w:type="spellEnd"/>
      <w:r w:rsidRPr="005E5FC6">
        <w:rPr>
          <w:rFonts w:ascii="Times New Roman" w:hAnsi="Times New Roman" w:cs="Times New Roman"/>
          <w:lang w:val="ru-RU"/>
        </w:rPr>
        <w:t xml:space="preserve"> — проекции на две наиболее значимые компоненты</w:t>
      </w:r>
    </w:p>
    <w:p w14:paraId="60DAEAA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Что сделано. Для каждого из трёх методов (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) строится </w:t>
      </w:r>
      <w:proofErr w:type="spellStart"/>
      <w:r w:rsidRPr="005E5FC6">
        <w:rPr>
          <w:rFonts w:cs="Times New Roman"/>
          <w:lang w:val="ru-RU"/>
        </w:rPr>
        <w:t>биплот</w:t>
      </w:r>
      <w:proofErr w:type="spellEnd"/>
      <w:r w:rsidRPr="005E5FC6">
        <w:rPr>
          <w:rFonts w:cs="Times New Roman"/>
          <w:lang w:val="ru-RU"/>
        </w:rPr>
        <w:t>: проекции всех точек на две наиболее значимые компоненты (</w:t>
      </w:r>
      <w:r w:rsidRPr="005E5FC6">
        <w:rPr>
          <w:rFonts w:cs="Times New Roman"/>
        </w:rPr>
        <w:t>scores</w:t>
      </w:r>
      <w:r w:rsidRPr="005E5FC6">
        <w:rPr>
          <w:rFonts w:cs="Times New Roman"/>
          <w:lang w:val="ru-RU"/>
        </w:rPr>
        <w:t>) совмещены с направлениями признаков (</w:t>
      </w:r>
      <w:r w:rsidRPr="005E5FC6">
        <w:rPr>
          <w:rFonts w:cs="Times New Roman"/>
        </w:rPr>
        <w:t>loadings</w:t>
      </w:r>
      <w:r w:rsidRPr="005E5FC6">
        <w:rPr>
          <w:rFonts w:cs="Times New Roman"/>
          <w:lang w:val="ru-RU"/>
        </w:rPr>
        <w:t>) — красными стрелками от начала координат. Реализация повторяет пример кода из методички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proofErr w:type="spellStart"/>
      <w:r w:rsidRPr="005E5FC6">
        <w:rPr>
          <w:rFonts w:cs="Times New Roman"/>
        </w:rPr>
        <w:t>pca</w:t>
      </w:r>
      <w:proofErr w:type="spellEnd"/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analysis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:110): оси </w:t>
      </w:r>
      <w:r w:rsidRPr="005E5FC6">
        <w:rPr>
          <w:rFonts w:cs="Times New Roman"/>
        </w:rPr>
        <w:t>scores</w:t>
      </w:r>
      <w:r w:rsidRPr="005E5FC6">
        <w:rPr>
          <w:rFonts w:cs="Times New Roman"/>
          <w:lang w:val="ru-RU"/>
        </w:rPr>
        <w:t xml:space="preserve"> нормируются в [0, 1], нагрузки лежат в [−1, 1]. Точки раскрашены по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>.</w:t>
      </w:r>
    </w:p>
    <w:p w14:paraId="49698C85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Код: 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proofErr w:type="spellStart"/>
      <w:r w:rsidRPr="005E5FC6">
        <w:rPr>
          <w:rFonts w:cs="Times New Roman"/>
        </w:rPr>
        <w:t>pca</w:t>
      </w:r>
      <w:proofErr w:type="spellEnd"/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analysis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:370</w:t>
      </w:r>
    </w:p>
    <w:p w14:paraId="7140A175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Результат. Получены три графика. На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>-</w:t>
      </w:r>
      <w:proofErr w:type="spellStart"/>
      <w:r w:rsidRPr="005E5FC6">
        <w:rPr>
          <w:rFonts w:cs="Times New Roman"/>
          <w:lang w:val="ru-RU"/>
        </w:rPr>
        <w:t>биплоте</w:t>
      </w:r>
      <w:proofErr w:type="spellEnd"/>
      <w:r w:rsidRPr="005E5FC6">
        <w:rPr>
          <w:rFonts w:cs="Times New Roman"/>
          <w:lang w:val="ru-RU"/>
        </w:rPr>
        <w:t xml:space="preserve"> видно: признаки </w:t>
      </w:r>
      <w:r w:rsidRPr="005E5FC6">
        <w:rPr>
          <w:rFonts w:cs="Times New Roman"/>
        </w:rPr>
        <w:t>b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a</w:t>
      </w:r>
      <w:r w:rsidRPr="005E5FC6">
        <w:rPr>
          <w:rFonts w:cs="Times New Roman"/>
          <w:lang w:val="ru-RU"/>
        </w:rPr>
        <w:t xml:space="preserve"> направлены почти противоположно (</w:t>
      </w:r>
      <w:proofErr w:type="spellStart"/>
      <w:r w:rsidRPr="005E5FC6">
        <w:rPr>
          <w:rFonts w:cs="Times New Roman"/>
          <w:lang w:val="ru-RU"/>
        </w:rPr>
        <w:t>антикорреляция</w:t>
      </w:r>
      <w:proofErr w:type="spellEnd"/>
      <w:r w:rsidRPr="005E5FC6">
        <w:rPr>
          <w:rFonts w:cs="Times New Roman"/>
          <w:lang w:val="ru-RU"/>
        </w:rPr>
        <w:t xml:space="preserve"> −0.999); признак 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 даёт наибольший вклад в 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>1/</w:t>
      </w:r>
      <w:r w:rsidRPr="005E5FC6">
        <w:rPr>
          <w:rFonts w:cs="Times New Roman"/>
        </w:rPr>
        <w:t>PC</w:t>
      </w:r>
      <w:r w:rsidRPr="005E5FC6">
        <w:rPr>
          <w:rFonts w:cs="Times New Roman"/>
          <w:lang w:val="ru-RU"/>
        </w:rPr>
        <w:t xml:space="preserve">2 и разделяет классы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; признаки </w:t>
      </w:r>
      <w:r w:rsidRPr="005E5FC6">
        <w:rPr>
          <w:rFonts w:cs="Times New Roman"/>
        </w:rPr>
        <w:t>c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d</w:t>
      </w:r>
      <w:r w:rsidRPr="005E5FC6">
        <w:rPr>
          <w:rFonts w:cs="Times New Roman"/>
          <w:lang w:val="ru-RU"/>
        </w:rPr>
        <w:t xml:space="preserve"> почти ортогональны — их вклад в первые две компоненты мал.</w:t>
      </w:r>
    </w:p>
    <w:p w14:paraId="577EE8DC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38C8469C" wp14:editId="7649945A">
            <wp:extent cx="5940000" cy="5224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5_biplot_pca_2026-10-06_08-45-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145E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</w:rPr>
        <w:t>Рис. 4 — Биплот PCA (PC1, PC2). Файл task1_5_biplot_pca_*.png</w:t>
      </w:r>
    </w:p>
    <w:p w14:paraId="42F228D3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7FCD3E0C" wp14:editId="7FD24E36">
            <wp:extent cx="5940000" cy="52243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5_biplot_svd_2026-10-06_08-45-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F5DA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</w:rPr>
        <w:t>Рис. 5 — Биплот SVD (SV1, SV2). Файл task1_5_biplot_svd_*.png</w:t>
      </w:r>
    </w:p>
    <w:p w14:paraId="422885CF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420F778F" wp14:editId="666A9239">
            <wp:extent cx="5940000" cy="52303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5_biplot_ica_2026-10-06_08-45-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3955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</w:rPr>
        <w:t>Рис. 6 — Биплот ICA (IC1, IC2). Файл task1_5_biplot_ica_*.png</w:t>
      </w:r>
    </w:p>
    <w:p w14:paraId="157E3145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 xml:space="preserve">Пункт 2. </w:t>
      </w:r>
      <w:r w:rsidRPr="005E5FC6">
        <w:rPr>
          <w:rFonts w:ascii="Times New Roman" w:hAnsi="Times New Roman" w:cs="Times New Roman"/>
          <w:lang w:val="ru-RU"/>
        </w:rPr>
        <w:t>Кластеризация и обнаружение аномалий (п. 2.1–2.5)</w:t>
      </w:r>
    </w:p>
    <w:p w14:paraId="2534F12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Общая подготовка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:393): </w:t>
      </w:r>
      <w:proofErr w:type="spellStart"/>
      <w:r w:rsidRPr="005E5FC6">
        <w:rPr>
          <w:rFonts w:cs="Times New Roman"/>
          <w:lang w:val="ru-RU"/>
        </w:rPr>
        <w:t>датасет</w:t>
      </w:r>
      <w:proofErr w:type="spellEnd"/>
      <w:r w:rsidRPr="005E5FC6">
        <w:rPr>
          <w:rFonts w:cs="Times New Roman"/>
          <w:lang w:val="ru-RU"/>
        </w:rPr>
        <w:t xml:space="preserve"> </w:t>
      </w:r>
      <w:r w:rsidRPr="005E5FC6">
        <w:rPr>
          <w:rFonts w:cs="Times New Roman"/>
        </w:rPr>
        <w:t>Lab</w:t>
      </w:r>
      <w:r w:rsidRPr="005E5FC6">
        <w:rPr>
          <w:rFonts w:cs="Times New Roman"/>
          <w:lang w:val="ru-RU"/>
        </w:rPr>
        <w:t>2_</w:t>
      </w:r>
      <w:r w:rsidRPr="005E5FC6">
        <w:rPr>
          <w:rFonts w:cs="Times New Roman"/>
        </w:rPr>
        <w:t>Dataset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xlsx</w:t>
      </w:r>
      <w:r w:rsidRPr="005E5FC6">
        <w:rPr>
          <w:rFonts w:cs="Times New Roman"/>
          <w:lang w:val="ru-RU"/>
        </w:rPr>
        <w:t xml:space="preserve"> (вариант 7) — 144 точки, 2 признака </w:t>
      </w:r>
      <w:r w:rsidRPr="005E5FC6">
        <w:rPr>
          <w:rFonts w:cs="Times New Roman"/>
        </w:rPr>
        <w:t>a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b</w:t>
      </w:r>
      <w:r w:rsidRPr="005E5FC6">
        <w:rPr>
          <w:rFonts w:cs="Times New Roman"/>
          <w:lang w:val="ru-RU"/>
        </w:rPr>
        <w:t xml:space="preserve">, 4 эталонных класса по 36 точек (распределение {0: 36, 1: 36, 2: 36, 3: 36}). Признаки стандартизуются (среднее [−0.171, 0.271], СКО [3.832, 4.122]). Метки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в анализе не участвуют.</w:t>
      </w:r>
    </w:p>
    <w:p w14:paraId="7B14D4EF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lastRenderedPageBreak/>
        <w:t>Пункт 2.1. Пригодность алгоритмов для этих данных</w:t>
      </w:r>
    </w:p>
    <w:p w14:paraId="6939DE9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Что сделано. Вердикт выносится до подбора параметров и без обращения к меткам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— по геометрии выборки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data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loader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:253): оценка числа кластеров по силуэту (правило 1-</w:t>
      </w:r>
      <w:r w:rsidRPr="005E5FC6">
        <w:rPr>
          <w:rFonts w:cs="Times New Roman"/>
        </w:rPr>
        <w:t>SE</w:t>
      </w:r>
      <w:r w:rsidRPr="005E5FC6">
        <w:rPr>
          <w:rFonts w:cs="Times New Roman"/>
          <w:lang w:val="ru-RU"/>
        </w:rPr>
        <w:t xml:space="preserve">), зондирование разрыва в плотности перебором </w:t>
      </w:r>
      <w:r w:rsidRPr="005E5FC6">
        <w:rPr>
          <w:rFonts w:cs="Times New Roman"/>
        </w:rPr>
        <w:t>eps</w:t>
      </w:r>
      <w:r w:rsidRPr="005E5FC6">
        <w:rPr>
          <w:rFonts w:cs="Times New Roman"/>
          <w:lang w:val="ru-RU"/>
        </w:rPr>
        <w:t xml:space="preserve"> для 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, связность графа 5 ближайших соседей, оценка перекрытия кластеров </w:t>
      </w:r>
      <w:r w:rsidRPr="005E5FC6">
        <w:rPr>
          <w:rFonts w:cs="Times New Roman"/>
        </w:rPr>
        <w:t>k</w:t>
      </w:r>
      <w:r w:rsidRPr="005E5FC6">
        <w:rPr>
          <w:rFonts w:cs="Times New Roman"/>
          <w:lang w:val="ru-RU"/>
        </w:rPr>
        <w:t>-м соседом.</w:t>
      </w:r>
    </w:p>
    <w:p w14:paraId="6C1E2EBC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Таблица</w:t>
      </w:r>
      <w:proofErr w:type="spellEnd"/>
      <w:r w:rsidRPr="005E5FC6">
        <w:rPr>
          <w:rFonts w:cs="Times New Roman"/>
        </w:rPr>
        <w:t xml:space="preserve"> 8 — </w:t>
      </w:r>
      <w:proofErr w:type="spellStart"/>
      <w:r w:rsidRPr="005E5FC6">
        <w:rPr>
          <w:rFonts w:cs="Times New Roman"/>
        </w:rPr>
        <w:t>Геометрическая</w:t>
      </w:r>
      <w:proofErr w:type="spellEnd"/>
      <w:r w:rsidRPr="005E5FC6">
        <w:rPr>
          <w:rFonts w:cs="Times New Roman"/>
        </w:rPr>
        <w:t xml:space="preserve"> диагностика выборки (144 × 2)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7F07" w:rsidRPr="005E5FC6" w14:paraId="6D5EC996" w14:textId="77777777">
        <w:trPr>
          <w:jc w:val="center"/>
        </w:trPr>
        <w:tc>
          <w:tcPr>
            <w:tcW w:w="4320" w:type="dxa"/>
          </w:tcPr>
          <w:p w14:paraId="5CF3CC3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Параметр</w:t>
            </w:r>
          </w:p>
        </w:tc>
        <w:tc>
          <w:tcPr>
            <w:tcW w:w="4320" w:type="dxa"/>
          </w:tcPr>
          <w:p w14:paraId="0FEF60B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Значение</w:t>
            </w:r>
          </w:p>
        </w:tc>
      </w:tr>
      <w:tr w:rsidR="00657F07" w:rsidRPr="00257914" w14:paraId="071B94E7" w14:textId="77777777">
        <w:trPr>
          <w:jc w:val="center"/>
        </w:trPr>
        <w:tc>
          <w:tcPr>
            <w:tcW w:w="4320" w:type="dxa"/>
          </w:tcPr>
          <w:p w14:paraId="68686FA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Оценка числа кластеров</w:t>
            </w:r>
          </w:p>
        </w:tc>
        <w:tc>
          <w:tcPr>
            <w:tcW w:w="4320" w:type="dxa"/>
          </w:tcPr>
          <w:p w14:paraId="09907D17" w14:textId="77777777" w:rsidR="00657F07" w:rsidRPr="005E5FC6" w:rsidRDefault="005E5FC6">
            <w:pPr>
              <w:rPr>
                <w:rFonts w:cs="Times New Roman"/>
                <w:lang w:val="ru-RU"/>
              </w:rPr>
            </w:pPr>
            <w:r w:rsidRPr="005E5FC6">
              <w:rPr>
                <w:rFonts w:cs="Times New Roman"/>
                <w:sz w:val="20"/>
              </w:rPr>
              <w:t>k</w:t>
            </w:r>
            <w:r w:rsidRPr="005E5FC6">
              <w:rPr>
                <w:rFonts w:cs="Times New Roman"/>
                <w:sz w:val="20"/>
                <w:lang w:val="ru-RU"/>
              </w:rPr>
              <w:t xml:space="preserve"> = 4 (правило 1-</w:t>
            </w:r>
            <w:r w:rsidRPr="005E5FC6">
              <w:rPr>
                <w:rFonts w:cs="Times New Roman"/>
                <w:sz w:val="20"/>
              </w:rPr>
              <w:t>SE</w:t>
            </w:r>
            <w:r w:rsidRPr="005E5FC6">
              <w:rPr>
                <w:rFonts w:cs="Times New Roman"/>
                <w:sz w:val="20"/>
                <w:lang w:val="ru-RU"/>
              </w:rPr>
              <w:t xml:space="preserve">), по строгому максимуму силуэта </w:t>
            </w:r>
            <w:r w:rsidRPr="005E5FC6">
              <w:rPr>
                <w:rFonts w:cs="Times New Roman"/>
                <w:sz w:val="20"/>
              </w:rPr>
              <w:t>k</w:t>
            </w:r>
            <w:r w:rsidRPr="005E5FC6">
              <w:rPr>
                <w:rFonts w:cs="Times New Roman"/>
                <w:sz w:val="20"/>
                <w:lang w:val="ru-RU"/>
              </w:rPr>
              <w:t xml:space="preserve"> = 6</w:t>
            </w:r>
          </w:p>
        </w:tc>
      </w:tr>
      <w:tr w:rsidR="00657F07" w:rsidRPr="005E5FC6" w14:paraId="4201CE2F" w14:textId="77777777">
        <w:trPr>
          <w:jc w:val="center"/>
        </w:trPr>
        <w:tc>
          <w:tcPr>
            <w:tcW w:w="4320" w:type="dxa"/>
          </w:tcPr>
          <w:p w14:paraId="482C2893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sz w:val="20"/>
              </w:rPr>
              <w:t>Силуэт</w:t>
            </w:r>
            <w:proofErr w:type="spellEnd"/>
            <w:r w:rsidRPr="005E5FC6">
              <w:rPr>
                <w:rFonts w:cs="Times New Roman"/>
                <w:sz w:val="20"/>
              </w:rPr>
              <w:t xml:space="preserve"> </w:t>
            </w:r>
            <w:proofErr w:type="spellStart"/>
            <w:r w:rsidRPr="005E5FC6">
              <w:rPr>
                <w:rFonts w:cs="Times New Roman"/>
                <w:sz w:val="20"/>
              </w:rPr>
              <w:t>по</w:t>
            </w:r>
            <w:proofErr w:type="spellEnd"/>
            <w:r w:rsidRPr="005E5FC6">
              <w:rPr>
                <w:rFonts w:cs="Times New Roman"/>
                <w:sz w:val="20"/>
              </w:rPr>
              <w:t xml:space="preserve"> k</w:t>
            </w:r>
          </w:p>
        </w:tc>
        <w:tc>
          <w:tcPr>
            <w:tcW w:w="4320" w:type="dxa"/>
          </w:tcPr>
          <w:p w14:paraId="611D744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k=2: 0.357, k=3: 0.380, k=4: 0.416, k=5: 0.413, k=6: 0.418, k=7: 0.390, k=8: 0.363</w:t>
            </w:r>
          </w:p>
        </w:tc>
      </w:tr>
      <w:tr w:rsidR="00657F07" w:rsidRPr="00257914" w14:paraId="23CAD78F" w14:textId="77777777">
        <w:trPr>
          <w:jc w:val="center"/>
        </w:trPr>
        <w:tc>
          <w:tcPr>
            <w:tcW w:w="4320" w:type="dxa"/>
          </w:tcPr>
          <w:p w14:paraId="5A4FC27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Разрыв в плотности</w:t>
            </w:r>
          </w:p>
        </w:tc>
        <w:tc>
          <w:tcPr>
            <w:tcW w:w="4320" w:type="dxa"/>
          </w:tcPr>
          <w:p w14:paraId="40E4C79E" w14:textId="77777777" w:rsidR="00657F07" w:rsidRPr="005E5FC6" w:rsidRDefault="005E5FC6">
            <w:pPr>
              <w:rPr>
                <w:rFonts w:cs="Times New Roman"/>
                <w:lang w:val="ru-RU"/>
              </w:rPr>
            </w:pPr>
            <w:r w:rsidRPr="005E5FC6">
              <w:rPr>
                <w:rFonts w:cs="Times New Roman"/>
                <w:sz w:val="20"/>
                <w:lang w:val="ru-RU"/>
              </w:rPr>
              <w:t xml:space="preserve">0 % значений </w:t>
            </w:r>
            <w:r w:rsidRPr="005E5FC6">
              <w:rPr>
                <w:rFonts w:cs="Times New Roman"/>
                <w:sz w:val="20"/>
              </w:rPr>
              <w:t>eps</w:t>
            </w:r>
            <w:r w:rsidRPr="005E5FC6">
              <w:rPr>
                <w:rFonts w:cs="Times New Roman"/>
                <w:sz w:val="20"/>
                <w:lang w:val="ru-RU"/>
              </w:rPr>
              <w:t xml:space="preserve"> дают ≥ 2 кластеров при доле шума ≤ 5 %; минимально достижимый шум при ≥ 2 кластерах = 8.3 %</w:t>
            </w:r>
          </w:p>
        </w:tc>
      </w:tr>
      <w:tr w:rsidR="00657F07" w:rsidRPr="005E5FC6" w14:paraId="0BD43D31" w14:textId="77777777">
        <w:trPr>
          <w:jc w:val="center"/>
        </w:trPr>
        <w:tc>
          <w:tcPr>
            <w:tcW w:w="4320" w:type="dxa"/>
          </w:tcPr>
          <w:p w14:paraId="37BC56A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k-</w:t>
            </w:r>
            <w:proofErr w:type="spellStart"/>
            <w:r w:rsidRPr="005E5FC6">
              <w:rPr>
                <w:rFonts w:cs="Times New Roman"/>
                <w:sz w:val="20"/>
              </w:rPr>
              <w:t>dist</w:t>
            </w:r>
            <w:proofErr w:type="spellEnd"/>
            <w:r w:rsidRPr="005E5FC6">
              <w:rPr>
                <w:rFonts w:cs="Times New Roman"/>
                <w:sz w:val="20"/>
              </w:rPr>
              <w:t xml:space="preserve"> </w:t>
            </w:r>
            <w:proofErr w:type="spellStart"/>
            <w:r w:rsidRPr="005E5FC6">
              <w:rPr>
                <w:rFonts w:cs="Times New Roman"/>
                <w:sz w:val="20"/>
              </w:rPr>
              <w:t>профиль</w:t>
            </w:r>
            <w:proofErr w:type="spellEnd"/>
          </w:p>
        </w:tc>
        <w:tc>
          <w:tcPr>
            <w:tcW w:w="4320" w:type="dxa"/>
          </w:tcPr>
          <w:p w14:paraId="4F55060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медиана 0.369, максимум 1.404</w:t>
            </w:r>
          </w:p>
        </w:tc>
      </w:tr>
      <w:tr w:rsidR="00657F07" w:rsidRPr="005E5FC6" w14:paraId="6DE56B2B" w14:textId="77777777">
        <w:trPr>
          <w:jc w:val="center"/>
        </w:trPr>
        <w:tc>
          <w:tcPr>
            <w:tcW w:w="4320" w:type="dxa"/>
          </w:tcPr>
          <w:p w14:paraId="683C38B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Компонент графа 5-NN</w:t>
            </w:r>
          </w:p>
        </w:tc>
        <w:tc>
          <w:tcPr>
            <w:tcW w:w="4320" w:type="dxa"/>
          </w:tcPr>
          <w:p w14:paraId="6957F1D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 (данные — единый связный сгусток)</w:t>
            </w:r>
          </w:p>
        </w:tc>
      </w:tr>
      <w:tr w:rsidR="00657F07" w:rsidRPr="005E5FC6" w14:paraId="5252CA16" w14:textId="77777777">
        <w:trPr>
          <w:jc w:val="center"/>
        </w:trPr>
        <w:tc>
          <w:tcPr>
            <w:tcW w:w="4320" w:type="dxa"/>
          </w:tcPr>
          <w:p w14:paraId="154D34F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Перекрытие (kNN/1NN)</w:t>
            </w:r>
          </w:p>
        </w:tc>
        <w:tc>
          <w:tcPr>
            <w:tcW w:w="4320" w:type="dxa"/>
          </w:tcPr>
          <w:p w14:paraId="4DF5308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3.00</w:t>
            </w:r>
          </w:p>
        </w:tc>
      </w:tr>
      <w:tr w:rsidR="00657F07" w:rsidRPr="005E5FC6" w14:paraId="31BC5A85" w14:textId="77777777">
        <w:trPr>
          <w:jc w:val="center"/>
        </w:trPr>
        <w:tc>
          <w:tcPr>
            <w:tcW w:w="4320" w:type="dxa"/>
          </w:tcPr>
          <w:p w14:paraId="4D1F862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Асимметрия / эксцесс</w:t>
            </w:r>
          </w:p>
        </w:tc>
        <w:tc>
          <w:tcPr>
            <w:tcW w:w="4320" w:type="dxa"/>
          </w:tcPr>
          <w:p w14:paraId="4D6B8AE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a: 0.227 / −0.692; b: −0.015 / −0.459</w:t>
            </w:r>
          </w:p>
        </w:tc>
      </w:tr>
    </w:tbl>
    <w:p w14:paraId="21E9664D" w14:textId="77777777" w:rsidR="00657F07" w:rsidRPr="005E5FC6" w:rsidRDefault="00657F07">
      <w:pPr>
        <w:rPr>
          <w:rFonts w:cs="Times New Roman"/>
        </w:rPr>
      </w:pPr>
    </w:p>
    <w:p w14:paraId="1206647A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Полученные факты: разрыва в плотности нет, граф 5 ближайших соседей связен — данные образуют единый плотный сгусток, а перекрытие кластеров велико (расстояние до 4-го соседа в 3 раза больше, чем до ближайшего). Отсюда сделан вывод, что плотностные методы (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) непригодны: любой разделяющий по плотности «кластер» будет либо одной группой, либо оторванной частью облака. </w:t>
      </w:r>
      <w:r w:rsidRPr="005E5FC6">
        <w:rPr>
          <w:rFonts w:cs="Times New Roman"/>
        </w:rPr>
        <w:t>BIRCH</w:t>
      </w:r>
      <w:r w:rsidRPr="005E5FC6">
        <w:rPr>
          <w:rFonts w:cs="Times New Roman"/>
          <w:lang w:val="ru-RU"/>
        </w:rPr>
        <w:t xml:space="preserve"> непригоден из-за малого объёма выборки (рассчитан на тысячи точек). Остальные методы пригодны с оговоркой (перекрытие размывает границы).</w:t>
      </w:r>
    </w:p>
    <w:p w14:paraId="1A496142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Код: 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:269, 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data</w:t>
      </w:r>
      <w:r w:rsidRPr="005E5FC6">
        <w:rPr>
          <w:rFonts w:cs="Times New Roman"/>
          <w:lang w:val="ru-RU"/>
        </w:rPr>
        <w:t>_</w:t>
      </w:r>
      <w:r w:rsidRPr="005E5FC6">
        <w:rPr>
          <w:rFonts w:cs="Times New Roman"/>
        </w:rPr>
        <w:t>loader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:253</w:t>
      </w:r>
    </w:p>
    <w:p w14:paraId="0C24D8A7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9 — Вердикты по двенадцати алгоритмам (п. 2.1)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7F07" w:rsidRPr="005E5FC6" w14:paraId="77926A02" w14:textId="77777777">
        <w:trPr>
          <w:jc w:val="center"/>
        </w:trPr>
        <w:tc>
          <w:tcPr>
            <w:tcW w:w="2880" w:type="dxa"/>
          </w:tcPr>
          <w:p w14:paraId="7C983091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Алгоритм</w:t>
            </w:r>
            <w:proofErr w:type="spellEnd"/>
          </w:p>
        </w:tc>
        <w:tc>
          <w:tcPr>
            <w:tcW w:w="2880" w:type="dxa"/>
          </w:tcPr>
          <w:p w14:paraId="758C29D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Семейство</w:t>
            </w:r>
          </w:p>
        </w:tc>
        <w:tc>
          <w:tcPr>
            <w:tcW w:w="2880" w:type="dxa"/>
          </w:tcPr>
          <w:p w14:paraId="1D2D8D4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Вердикт</w:t>
            </w:r>
          </w:p>
        </w:tc>
      </w:tr>
      <w:tr w:rsidR="00657F07" w:rsidRPr="005E5FC6" w14:paraId="3023A07B" w14:textId="77777777">
        <w:trPr>
          <w:jc w:val="center"/>
        </w:trPr>
        <w:tc>
          <w:tcPr>
            <w:tcW w:w="2880" w:type="dxa"/>
          </w:tcPr>
          <w:p w14:paraId="46F9C0E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 K-Means</w:t>
            </w:r>
          </w:p>
        </w:tc>
        <w:tc>
          <w:tcPr>
            <w:tcW w:w="2880" w:type="dxa"/>
          </w:tcPr>
          <w:p w14:paraId="766ACA5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центроидные</w:t>
            </w:r>
          </w:p>
        </w:tc>
        <w:tc>
          <w:tcPr>
            <w:tcW w:w="2880" w:type="dxa"/>
          </w:tcPr>
          <w:p w14:paraId="79E0622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14644741" w14:textId="77777777">
        <w:trPr>
          <w:jc w:val="center"/>
        </w:trPr>
        <w:tc>
          <w:tcPr>
            <w:tcW w:w="2880" w:type="dxa"/>
          </w:tcPr>
          <w:p w14:paraId="61D06ED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lastRenderedPageBreak/>
              <w:t>2. Affinity propagation</w:t>
            </w:r>
          </w:p>
        </w:tc>
        <w:tc>
          <w:tcPr>
            <w:tcW w:w="2880" w:type="dxa"/>
          </w:tcPr>
          <w:p w14:paraId="1438237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центроидные (число не задаётся)</w:t>
            </w:r>
          </w:p>
        </w:tc>
        <w:tc>
          <w:tcPr>
            <w:tcW w:w="2880" w:type="dxa"/>
          </w:tcPr>
          <w:p w14:paraId="48B64AE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0A6ED7F1" w14:textId="77777777">
        <w:trPr>
          <w:jc w:val="center"/>
        </w:trPr>
        <w:tc>
          <w:tcPr>
            <w:tcW w:w="2880" w:type="dxa"/>
          </w:tcPr>
          <w:p w14:paraId="660E391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 Mean-shift</w:t>
            </w:r>
          </w:p>
        </w:tc>
        <w:tc>
          <w:tcPr>
            <w:tcW w:w="2880" w:type="dxa"/>
          </w:tcPr>
          <w:p w14:paraId="4AB1153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сдвига среднего</w:t>
            </w:r>
          </w:p>
        </w:tc>
        <w:tc>
          <w:tcPr>
            <w:tcW w:w="2880" w:type="dxa"/>
          </w:tcPr>
          <w:p w14:paraId="06872A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1DB32F5F" w14:textId="77777777">
        <w:trPr>
          <w:jc w:val="center"/>
        </w:trPr>
        <w:tc>
          <w:tcPr>
            <w:tcW w:w="2880" w:type="dxa"/>
          </w:tcPr>
          <w:p w14:paraId="595EF7B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4. Spectral clustering</w:t>
            </w:r>
          </w:p>
        </w:tc>
        <w:tc>
          <w:tcPr>
            <w:tcW w:w="2880" w:type="dxa"/>
          </w:tcPr>
          <w:p w14:paraId="2B52060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спектральные</w:t>
            </w:r>
          </w:p>
        </w:tc>
        <w:tc>
          <w:tcPr>
            <w:tcW w:w="2880" w:type="dxa"/>
          </w:tcPr>
          <w:p w14:paraId="04BE905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59A2D2B9" w14:textId="77777777">
        <w:trPr>
          <w:jc w:val="center"/>
        </w:trPr>
        <w:tc>
          <w:tcPr>
            <w:tcW w:w="2880" w:type="dxa"/>
          </w:tcPr>
          <w:p w14:paraId="7E2D0EF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5. Ward hierarchical</w:t>
            </w:r>
          </w:p>
        </w:tc>
        <w:tc>
          <w:tcPr>
            <w:tcW w:w="2880" w:type="dxa"/>
          </w:tcPr>
          <w:p w14:paraId="21A460E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иерархические (Ward)</w:t>
            </w:r>
          </w:p>
        </w:tc>
        <w:tc>
          <w:tcPr>
            <w:tcW w:w="2880" w:type="dxa"/>
          </w:tcPr>
          <w:p w14:paraId="3A25DD2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15A618AC" w14:textId="77777777">
        <w:trPr>
          <w:jc w:val="center"/>
        </w:trPr>
        <w:tc>
          <w:tcPr>
            <w:tcW w:w="2880" w:type="dxa"/>
          </w:tcPr>
          <w:p w14:paraId="567AF91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6. Agglomerative clustering</w:t>
            </w:r>
          </w:p>
        </w:tc>
        <w:tc>
          <w:tcPr>
            <w:tcW w:w="2880" w:type="dxa"/>
          </w:tcPr>
          <w:p w14:paraId="46B1F6A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иерархические</w:t>
            </w:r>
          </w:p>
        </w:tc>
        <w:tc>
          <w:tcPr>
            <w:tcW w:w="2880" w:type="dxa"/>
          </w:tcPr>
          <w:p w14:paraId="3450AA6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7721A4A1" w14:textId="77777777">
        <w:trPr>
          <w:jc w:val="center"/>
        </w:trPr>
        <w:tc>
          <w:tcPr>
            <w:tcW w:w="2880" w:type="dxa"/>
          </w:tcPr>
          <w:p w14:paraId="200D3D8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7. DBSCAN</w:t>
            </w:r>
          </w:p>
        </w:tc>
        <w:tc>
          <w:tcPr>
            <w:tcW w:w="2880" w:type="dxa"/>
          </w:tcPr>
          <w:p w14:paraId="36FD282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плотностные</w:t>
            </w:r>
          </w:p>
        </w:tc>
        <w:tc>
          <w:tcPr>
            <w:tcW w:w="2880" w:type="dxa"/>
          </w:tcPr>
          <w:p w14:paraId="28F9183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НЕ пригоден</w:t>
            </w:r>
          </w:p>
        </w:tc>
      </w:tr>
      <w:tr w:rsidR="00657F07" w:rsidRPr="005E5FC6" w14:paraId="0424A0A3" w14:textId="77777777">
        <w:trPr>
          <w:jc w:val="center"/>
        </w:trPr>
        <w:tc>
          <w:tcPr>
            <w:tcW w:w="2880" w:type="dxa"/>
          </w:tcPr>
          <w:p w14:paraId="60B5A15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8. HDBSCAN</w:t>
            </w:r>
          </w:p>
        </w:tc>
        <w:tc>
          <w:tcPr>
            <w:tcW w:w="2880" w:type="dxa"/>
          </w:tcPr>
          <w:p w14:paraId="32FC1D6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плотностные</w:t>
            </w:r>
          </w:p>
        </w:tc>
        <w:tc>
          <w:tcPr>
            <w:tcW w:w="2880" w:type="dxa"/>
          </w:tcPr>
          <w:p w14:paraId="0D0140E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НЕ пригоден</w:t>
            </w:r>
          </w:p>
        </w:tc>
      </w:tr>
      <w:tr w:rsidR="00657F07" w:rsidRPr="005E5FC6" w14:paraId="626318EB" w14:textId="77777777">
        <w:trPr>
          <w:jc w:val="center"/>
        </w:trPr>
        <w:tc>
          <w:tcPr>
            <w:tcW w:w="2880" w:type="dxa"/>
          </w:tcPr>
          <w:p w14:paraId="0C334D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9. OPTICS</w:t>
            </w:r>
          </w:p>
        </w:tc>
        <w:tc>
          <w:tcPr>
            <w:tcW w:w="2880" w:type="dxa"/>
          </w:tcPr>
          <w:p w14:paraId="2725A26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плотностные</w:t>
            </w:r>
          </w:p>
        </w:tc>
        <w:tc>
          <w:tcPr>
            <w:tcW w:w="2880" w:type="dxa"/>
          </w:tcPr>
          <w:p w14:paraId="69D3189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НЕ пригоден</w:t>
            </w:r>
          </w:p>
        </w:tc>
      </w:tr>
      <w:tr w:rsidR="00657F07" w:rsidRPr="005E5FC6" w14:paraId="53D4E915" w14:textId="77777777">
        <w:trPr>
          <w:jc w:val="center"/>
        </w:trPr>
        <w:tc>
          <w:tcPr>
            <w:tcW w:w="2880" w:type="dxa"/>
          </w:tcPr>
          <w:p w14:paraId="0EBFD4D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10. Gaussian mixtures</w:t>
            </w:r>
          </w:p>
        </w:tc>
        <w:tc>
          <w:tcPr>
            <w:tcW w:w="2880" w:type="dxa"/>
          </w:tcPr>
          <w:p w14:paraId="70547A3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смеси распределений</w:t>
            </w:r>
          </w:p>
        </w:tc>
        <w:tc>
          <w:tcPr>
            <w:tcW w:w="2880" w:type="dxa"/>
          </w:tcPr>
          <w:p w14:paraId="73E2835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  <w:tr w:rsidR="00657F07" w:rsidRPr="005E5FC6" w14:paraId="758D5C1E" w14:textId="77777777">
        <w:trPr>
          <w:jc w:val="center"/>
        </w:trPr>
        <w:tc>
          <w:tcPr>
            <w:tcW w:w="2880" w:type="dxa"/>
          </w:tcPr>
          <w:p w14:paraId="29FEB40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11. BIRCH</w:t>
            </w:r>
          </w:p>
        </w:tc>
        <w:tc>
          <w:tcPr>
            <w:tcW w:w="2880" w:type="dxa"/>
          </w:tcPr>
          <w:p w14:paraId="2B4E465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инкрементальные (B-дерево)</w:t>
            </w:r>
          </w:p>
        </w:tc>
        <w:tc>
          <w:tcPr>
            <w:tcW w:w="2880" w:type="dxa"/>
          </w:tcPr>
          <w:p w14:paraId="74EE505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НЕ пригоден</w:t>
            </w:r>
          </w:p>
        </w:tc>
      </w:tr>
      <w:tr w:rsidR="00657F07" w:rsidRPr="005E5FC6" w14:paraId="3F979D25" w14:textId="77777777">
        <w:trPr>
          <w:jc w:val="center"/>
        </w:trPr>
        <w:tc>
          <w:tcPr>
            <w:tcW w:w="2880" w:type="dxa"/>
          </w:tcPr>
          <w:p w14:paraId="4B13D96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12. Bisecting K-Means</w:t>
            </w:r>
          </w:p>
        </w:tc>
        <w:tc>
          <w:tcPr>
            <w:tcW w:w="2880" w:type="dxa"/>
          </w:tcPr>
          <w:p w14:paraId="5388B4B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центроидные</w:t>
            </w:r>
          </w:p>
        </w:tc>
        <w:tc>
          <w:tcPr>
            <w:tcW w:w="2880" w:type="dxa"/>
          </w:tcPr>
          <w:p w14:paraId="3E8997F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пригоден с оговоркой</w:t>
            </w:r>
          </w:p>
        </w:tc>
      </w:tr>
    </w:tbl>
    <w:p w14:paraId="36747A0C" w14:textId="77777777" w:rsidR="00657F07" w:rsidRPr="005E5FC6" w:rsidRDefault="00657F07">
      <w:pPr>
        <w:rPr>
          <w:rFonts w:cs="Times New Roman"/>
        </w:rPr>
      </w:pPr>
    </w:p>
    <w:p w14:paraId="2D7ADD86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Итог: 0 пригодны безусловно, 8 пригодны с оговоркой, 4 не пригодны. Основание для плотностных методов: отсутствие разрыва в плотности (минимально достижимая доля шума при двух и более кластерах — 8.3 %), связный граф 5-</w:t>
      </w:r>
      <w:r w:rsidRPr="005E5FC6">
        <w:rPr>
          <w:rFonts w:cs="Times New Roman"/>
        </w:rPr>
        <w:t>NN</w:t>
      </w:r>
      <w:r w:rsidRPr="005E5FC6">
        <w:rPr>
          <w:rFonts w:cs="Times New Roman"/>
          <w:lang w:val="ru-RU"/>
        </w:rPr>
        <w:t>.</w:t>
      </w:r>
    </w:p>
    <w:p w14:paraId="5D913C3D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drawing>
          <wp:inline distT="0" distB="0" distL="0" distR="0" wp14:anchorId="2178766A" wp14:editId="256394F4">
            <wp:extent cx="5940000" cy="228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1_density_probe_2026-10-06_08-46-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D2D8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i/>
          <w:sz w:val="22"/>
          <w:lang w:val="ru-RU"/>
        </w:rPr>
        <w:t xml:space="preserve">Рис. 7 — Зондирование разрыва в плотности (обоснование вердикта п. 2.1). Файл </w:t>
      </w:r>
      <w:r w:rsidRPr="005E5FC6">
        <w:rPr>
          <w:rFonts w:cs="Times New Roman"/>
          <w:i/>
          <w:sz w:val="22"/>
        </w:rPr>
        <w:t>task</w:t>
      </w:r>
      <w:r w:rsidRPr="005E5FC6">
        <w:rPr>
          <w:rFonts w:cs="Times New Roman"/>
          <w:i/>
          <w:sz w:val="22"/>
          <w:lang w:val="ru-RU"/>
        </w:rPr>
        <w:t>2_1_</w:t>
      </w:r>
      <w:r w:rsidRPr="005E5FC6">
        <w:rPr>
          <w:rFonts w:cs="Times New Roman"/>
          <w:i/>
          <w:sz w:val="22"/>
        </w:rPr>
        <w:t>density</w:t>
      </w:r>
      <w:r w:rsidRPr="005E5FC6">
        <w:rPr>
          <w:rFonts w:cs="Times New Roman"/>
          <w:i/>
          <w:sz w:val="22"/>
          <w:lang w:val="ru-RU"/>
        </w:rPr>
        <w:t>_</w:t>
      </w:r>
      <w:r w:rsidRPr="005E5FC6">
        <w:rPr>
          <w:rFonts w:cs="Times New Roman"/>
          <w:i/>
          <w:sz w:val="22"/>
        </w:rPr>
        <w:t>probe</w:t>
      </w:r>
      <w:r w:rsidRPr="005E5FC6">
        <w:rPr>
          <w:rFonts w:cs="Times New Roman"/>
          <w:i/>
          <w:sz w:val="22"/>
          <w:lang w:val="ru-RU"/>
        </w:rPr>
        <w:t>_*.</w:t>
      </w:r>
      <w:proofErr w:type="spellStart"/>
      <w:r w:rsidRPr="005E5FC6">
        <w:rPr>
          <w:rFonts w:cs="Times New Roman"/>
          <w:i/>
          <w:sz w:val="22"/>
        </w:rPr>
        <w:t>png</w:t>
      </w:r>
      <w:proofErr w:type="spellEnd"/>
    </w:p>
    <w:p w14:paraId="2B65646A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Пункт 2.2. Результаты всех алгоритмов на одном графике</w:t>
      </w:r>
    </w:p>
    <w:p w14:paraId="6BC9F5F8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Что сделано. Все 12 алгоритмов обучены с параметрами по умолчанию и отрисованы в общей сетке 4 × 3 (</w:t>
      </w:r>
      <w:proofErr w:type="spellStart"/>
      <w:proofErr w:type="gramStart"/>
      <w:r w:rsidRPr="005E5FC6">
        <w:rPr>
          <w:rFonts w:cs="Times New Roman"/>
        </w:rPr>
        <w:t>plt</w:t>
      </w:r>
      <w:proofErr w:type="spellEnd"/>
      <w:r w:rsidRPr="005E5FC6">
        <w:rPr>
          <w:rFonts w:cs="Times New Roman"/>
          <w:lang w:val="ru-RU"/>
        </w:rPr>
        <w:t>.</w:t>
      </w:r>
      <w:r w:rsidRPr="005E5FC6">
        <w:rPr>
          <w:rFonts w:cs="Times New Roman"/>
        </w:rPr>
        <w:t>subplots</w:t>
      </w:r>
      <w:proofErr w:type="gramEnd"/>
      <w:r w:rsidRPr="005E5FC6">
        <w:rPr>
          <w:rFonts w:cs="Times New Roman"/>
          <w:lang w:val="ru-RU"/>
        </w:rPr>
        <w:t xml:space="preserve">). Для каждого </w:t>
      </w:r>
      <w:proofErr w:type="spellStart"/>
      <w:r w:rsidRPr="005E5FC6">
        <w:rPr>
          <w:rFonts w:cs="Times New Roman"/>
          <w:lang w:val="ru-RU"/>
        </w:rPr>
        <w:t>подграфики</w:t>
      </w:r>
      <w:proofErr w:type="spellEnd"/>
      <w:r w:rsidRPr="005E5FC6">
        <w:rPr>
          <w:rFonts w:cs="Times New Roman"/>
          <w:lang w:val="ru-RU"/>
        </w:rPr>
        <w:t xml:space="preserve"> показаны число найденных кластеров, число точек шума и силуэт. Метки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не используются.</w:t>
      </w:r>
    </w:p>
    <w:p w14:paraId="3DEE2587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lastRenderedPageBreak/>
        <w:t xml:space="preserve">Код: 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:434</w:t>
      </w:r>
    </w:p>
    <w:p w14:paraId="74227E63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  <w:lang w:val="ru-RU"/>
        </w:rPr>
        <w:t>Результат. Все 12 алгоритмов построены. При параметрах по умолчанию плотностные методы дробят выборку (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 выбрасывают много точек в шум), </w:t>
      </w:r>
      <w:proofErr w:type="spellStart"/>
      <w:r w:rsidRPr="005E5FC6">
        <w:rPr>
          <w:rFonts w:cs="Times New Roman"/>
          <w:lang w:val="ru-RU"/>
        </w:rPr>
        <w:t>центроидные</w:t>
      </w:r>
      <w:proofErr w:type="spellEnd"/>
      <w:r w:rsidRPr="005E5FC6">
        <w:rPr>
          <w:rFonts w:cs="Times New Roman"/>
          <w:lang w:val="ru-RU"/>
        </w:rPr>
        <w:t xml:space="preserve"> и иерархические делят её на 4–6 кластеров. </w:t>
      </w:r>
      <w:r w:rsidRPr="005E5FC6">
        <w:rPr>
          <w:rFonts w:cs="Times New Roman"/>
        </w:rPr>
        <w:t>Это поведение согласовано с вердиктом п. 2.1.</w:t>
      </w:r>
    </w:p>
    <w:p w14:paraId="6A578DB4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drawing>
          <wp:inline distT="0" distB="0" distL="0" distR="0" wp14:anchorId="78562350" wp14:editId="1B95A9A1">
            <wp:extent cx="5940000" cy="40820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2_all_algorithms_2026-10-06_08-46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2867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  <w:lang w:val="ru-RU"/>
        </w:rPr>
        <w:t xml:space="preserve">Рис. 8 — Результаты 12 алгоритмов с параметрами по умолчанию. </w:t>
      </w:r>
      <w:proofErr w:type="spellStart"/>
      <w:r w:rsidRPr="005E5FC6">
        <w:rPr>
          <w:rFonts w:cs="Times New Roman"/>
          <w:i/>
          <w:sz w:val="22"/>
        </w:rPr>
        <w:t>Файл</w:t>
      </w:r>
      <w:proofErr w:type="spellEnd"/>
      <w:r w:rsidRPr="005E5FC6">
        <w:rPr>
          <w:rFonts w:cs="Times New Roman"/>
          <w:i/>
          <w:sz w:val="22"/>
        </w:rPr>
        <w:t xml:space="preserve"> task2_2_all_algorithms_*.png</w:t>
      </w:r>
    </w:p>
    <w:p w14:paraId="3AEED47B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</w:rPr>
        <w:t xml:space="preserve">Пункт 2.3. </w:t>
      </w:r>
      <w:r w:rsidRPr="005E5FC6">
        <w:rPr>
          <w:rFonts w:ascii="Times New Roman" w:hAnsi="Times New Roman" w:cs="Times New Roman"/>
          <w:lang w:val="ru-RU"/>
        </w:rPr>
        <w:t>Подбор параметров и анализ отделения выбросов</w:t>
      </w:r>
    </w:p>
    <w:p w14:paraId="775A3D16" w14:textId="77777777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Что сделано. Для каждого алгоритма перебирается сетка параметров, привязанная к данным (eps — по квантилям k-dist профиля, bandwidth MeanShift — по медиане, preference для Affinity Propagation — по медиане попарных расстояний, k — по диапазону 2…8). Критерий выбора — балл </w:t>
      </w:r>
      <m:oMath>
        <m:r>
          <m:rPr>
            <m:sty m:val="p"/>
          </m:rPr>
          <w:rPr>
            <w:rFonts w:ascii="Cambria Math" w:hAnsi="Cambria Math"/>
          </w:rPr>
          <m:t>quality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силуэт</m:t>
        </m:r>
        <m:r>
          <w:rPr>
            <w:rFonts w:ascii="Cambria Math" w:hAnsi="Cambria Math"/>
            <w:lang w:val="ru-RU"/>
          </w:rPr>
          <m:t>·(</m:t>
        </m:r>
        <m:r>
          <m:rPr>
            <m:sty m:val="p"/>
          </m:rP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  <w:lang w:val="ru-RU"/>
          </w:rPr>
          <m:t>доля</m:t>
        </m:r>
        <m:r>
          <w:rPr>
            <w:rFonts w:ascii="Cambria Math" w:hAnsi="Cambria Math"/>
            <w:lang w:val="ru-RU"/>
          </w:rPr>
          <m:t>,</m:t>
        </m:r>
        <m:r>
          <m:rPr>
            <m:sty m:val="p"/>
          </m:rPr>
          <w:rPr>
            <w:rFonts w:ascii="Cambria Math" w:hAnsi="Cambria Math"/>
            <w:lang w:val="ru-RU"/>
          </w:rPr>
          <m:t>шума</m:t>
        </m:r>
        <m:r>
          <w:rPr>
            <w:rFonts w:ascii="Cambria Math" w:hAnsi="Cambria Math"/>
            <w:lang w:val="ru-RU"/>
          </w:rPr>
          <m:t>)</m:t>
        </m:r>
      </m:oMath>
      <w:r>
        <w:rPr>
          <w:rFonts w:cs="Times New Roman"/>
          <w:lang w:val="ru-RU"/>
        </w:rPr>
        <w:t>: голый силуэт непригоден для методов с выбросами, потому что «красивая» группа из двух точек не должна выигрывать у полного разбиения (src/clustering.py:238).</w:t>
      </w:r>
    </w:p>
    <w:p w14:paraId="5BE65CFE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lastRenderedPageBreak/>
        <w:t xml:space="preserve">Код: 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:462</w:t>
      </w:r>
    </w:p>
    <w:p w14:paraId="2F8A5A9C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10 — Подобранные параметры и качество разбиения (п. 2.3)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32"/>
        <w:gridCol w:w="2423"/>
        <w:gridCol w:w="1353"/>
        <w:gridCol w:w="1194"/>
        <w:gridCol w:w="1259"/>
        <w:gridCol w:w="1195"/>
      </w:tblGrid>
      <w:tr w:rsidR="00657F07" w:rsidRPr="005E5FC6" w14:paraId="2A4F2210" w14:textId="77777777">
        <w:trPr>
          <w:jc w:val="center"/>
        </w:trPr>
        <w:tc>
          <w:tcPr>
            <w:tcW w:w="1440" w:type="dxa"/>
          </w:tcPr>
          <w:p w14:paraId="69C2E072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Алгоритм</w:t>
            </w:r>
            <w:proofErr w:type="spellEnd"/>
          </w:p>
        </w:tc>
        <w:tc>
          <w:tcPr>
            <w:tcW w:w="1440" w:type="dxa"/>
          </w:tcPr>
          <w:p w14:paraId="7429641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Лучшие параметры</w:t>
            </w:r>
          </w:p>
        </w:tc>
        <w:tc>
          <w:tcPr>
            <w:tcW w:w="1440" w:type="dxa"/>
          </w:tcPr>
          <w:p w14:paraId="72F15E5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Кластеров</w:t>
            </w:r>
          </w:p>
        </w:tc>
        <w:tc>
          <w:tcPr>
            <w:tcW w:w="1440" w:type="dxa"/>
          </w:tcPr>
          <w:p w14:paraId="30BCC18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Шум</w:t>
            </w:r>
          </w:p>
        </w:tc>
        <w:tc>
          <w:tcPr>
            <w:tcW w:w="1440" w:type="dxa"/>
          </w:tcPr>
          <w:p w14:paraId="5458A85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Силуэт</w:t>
            </w:r>
          </w:p>
        </w:tc>
        <w:tc>
          <w:tcPr>
            <w:tcW w:w="1440" w:type="dxa"/>
          </w:tcPr>
          <w:p w14:paraId="683DEA3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Балл</w:t>
            </w:r>
          </w:p>
        </w:tc>
      </w:tr>
      <w:tr w:rsidR="00657F07" w:rsidRPr="005E5FC6" w14:paraId="08DAA353" w14:textId="77777777">
        <w:trPr>
          <w:jc w:val="center"/>
        </w:trPr>
        <w:tc>
          <w:tcPr>
            <w:tcW w:w="1440" w:type="dxa"/>
          </w:tcPr>
          <w:p w14:paraId="38DA90B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10. Gaussian mixtures</w:t>
            </w:r>
          </w:p>
        </w:tc>
        <w:tc>
          <w:tcPr>
            <w:tcW w:w="1440" w:type="dxa"/>
          </w:tcPr>
          <w:p w14:paraId="33EF5CB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k=4, covariance_type=spherical</w:t>
            </w:r>
          </w:p>
        </w:tc>
        <w:tc>
          <w:tcPr>
            <w:tcW w:w="1440" w:type="dxa"/>
          </w:tcPr>
          <w:p w14:paraId="00C5430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440" w:type="dxa"/>
          </w:tcPr>
          <w:p w14:paraId="2AA86BB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1A39D42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0.418</w:t>
            </w:r>
          </w:p>
        </w:tc>
        <w:tc>
          <w:tcPr>
            <w:tcW w:w="1440" w:type="dxa"/>
          </w:tcPr>
          <w:p w14:paraId="378BCA3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0.418</w:t>
            </w:r>
          </w:p>
        </w:tc>
      </w:tr>
      <w:tr w:rsidR="00657F07" w:rsidRPr="005E5FC6" w14:paraId="6C7418BC" w14:textId="77777777">
        <w:trPr>
          <w:jc w:val="center"/>
        </w:trPr>
        <w:tc>
          <w:tcPr>
            <w:tcW w:w="1440" w:type="dxa"/>
          </w:tcPr>
          <w:p w14:paraId="46B86D6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 K-Means</w:t>
            </w:r>
          </w:p>
        </w:tc>
        <w:tc>
          <w:tcPr>
            <w:tcW w:w="1440" w:type="dxa"/>
          </w:tcPr>
          <w:p w14:paraId="2C4B23B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k=6</w:t>
            </w:r>
          </w:p>
        </w:tc>
        <w:tc>
          <w:tcPr>
            <w:tcW w:w="1440" w:type="dxa"/>
          </w:tcPr>
          <w:p w14:paraId="59A564D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440" w:type="dxa"/>
          </w:tcPr>
          <w:p w14:paraId="391A6BA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45A03CC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0.418</w:t>
            </w:r>
          </w:p>
        </w:tc>
        <w:tc>
          <w:tcPr>
            <w:tcW w:w="1440" w:type="dxa"/>
          </w:tcPr>
          <w:p w14:paraId="2F47B19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0.418</w:t>
            </w:r>
          </w:p>
        </w:tc>
      </w:tr>
      <w:tr w:rsidR="00657F07" w:rsidRPr="005E5FC6" w14:paraId="48908078" w14:textId="77777777">
        <w:trPr>
          <w:jc w:val="center"/>
        </w:trPr>
        <w:tc>
          <w:tcPr>
            <w:tcW w:w="1440" w:type="dxa"/>
          </w:tcPr>
          <w:p w14:paraId="3CE5D75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11. BIRCH</w:t>
            </w:r>
          </w:p>
        </w:tc>
        <w:tc>
          <w:tcPr>
            <w:tcW w:w="1440" w:type="dxa"/>
          </w:tcPr>
          <w:p w14:paraId="5881EB0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k=6, threshold=0.3</w:t>
            </w:r>
          </w:p>
        </w:tc>
        <w:tc>
          <w:tcPr>
            <w:tcW w:w="1440" w:type="dxa"/>
          </w:tcPr>
          <w:p w14:paraId="0B21887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440" w:type="dxa"/>
          </w:tcPr>
          <w:p w14:paraId="207DF84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1BAB9A7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0.404</w:t>
            </w:r>
          </w:p>
        </w:tc>
        <w:tc>
          <w:tcPr>
            <w:tcW w:w="1440" w:type="dxa"/>
          </w:tcPr>
          <w:p w14:paraId="2151575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0.404</w:t>
            </w:r>
          </w:p>
        </w:tc>
      </w:tr>
      <w:tr w:rsidR="00657F07" w:rsidRPr="005E5FC6" w14:paraId="4A79D78D" w14:textId="77777777">
        <w:trPr>
          <w:jc w:val="center"/>
        </w:trPr>
        <w:tc>
          <w:tcPr>
            <w:tcW w:w="1440" w:type="dxa"/>
          </w:tcPr>
          <w:p w14:paraId="6A9D499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5. Ward hierarchical</w:t>
            </w:r>
          </w:p>
        </w:tc>
        <w:tc>
          <w:tcPr>
            <w:tcW w:w="1440" w:type="dxa"/>
          </w:tcPr>
          <w:p w14:paraId="2F1D296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</w:t>
            </w:r>
          </w:p>
        </w:tc>
        <w:tc>
          <w:tcPr>
            <w:tcW w:w="1440" w:type="dxa"/>
          </w:tcPr>
          <w:p w14:paraId="0CCB394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440" w:type="dxa"/>
          </w:tcPr>
          <w:p w14:paraId="6B621EB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2E41CB0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0.403</w:t>
            </w:r>
          </w:p>
        </w:tc>
        <w:tc>
          <w:tcPr>
            <w:tcW w:w="1440" w:type="dxa"/>
          </w:tcPr>
          <w:p w14:paraId="2D1645A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0.403</w:t>
            </w:r>
          </w:p>
        </w:tc>
      </w:tr>
      <w:tr w:rsidR="00657F07" w:rsidRPr="005E5FC6" w14:paraId="2594BDBB" w14:textId="77777777">
        <w:trPr>
          <w:jc w:val="center"/>
        </w:trPr>
        <w:tc>
          <w:tcPr>
            <w:tcW w:w="1440" w:type="dxa"/>
          </w:tcPr>
          <w:p w14:paraId="3F4F208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4. Spectral clustering</w:t>
            </w:r>
          </w:p>
        </w:tc>
        <w:tc>
          <w:tcPr>
            <w:tcW w:w="1440" w:type="dxa"/>
          </w:tcPr>
          <w:p w14:paraId="59A0A36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k=5, affinity=nearest_neighbors, n_neighbors=10</w:t>
            </w:r>
          </w:p>
        </w:tc>
        <w:tc>
          <w:tcPr>
            <w:tcW w:w="1440" w:type="dxa"/>
          </w:tcPr>
          <w:p w14:paraId="02A8982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440" w:type="dxa"/>
          </w:tcPr>
          <w:p w14:paraId="18E1064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0BBB896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0.401</w:t>
            </w:r>
          </w:p>
        </w:tc>
        <w:tc>
          <w:tcPr>
            <w:tcW w:w="1440" w:type="dxa"/>
          </w:tcPr>
          <w:p w14:paraId="3493CFB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0.401</w:t>
            </w:r>
          </w:p>
        </w:tc>
      </w:tr>
      <w:tr w:rsidR="00657F07" w:rsidRPr="005E5FC6" w14:paraId="3E7625ED" w14:textId="77777777">
        <w:trPr>
          <w:jc w:val="center"/>
        </w:trPr>
        <w:tc>
          <w:tcPr>
            <w:tcW w:w="1440" w:type="dxa"/>
          </w:tcPr>
          <w:p w14:paraId="563F7A6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6. Agglomerative</w:t>
            </w:r>
          </w:p>
        </w:tc>
        <w:tc>
          <w:tcPr>
            <w:tcW w:w="1440" w:type="dxa"/>
          </w:tcPr>
          <w:p w14:paraId="5C46FE6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k=4, linkage=average</w:t>
            </w:r>
          </w:p>
        </w:tc>
        <w:tc>
          <w:tcPr>
            <w:tcW w:w="1440" w:type="dxa"/>
          </w:tcPr>
          <w:p w14:paraId="2A9BB35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440" w:type="dxa"/>
          </w:tcPr>
          <w:p w14:paraId="323B708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2D591B8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0.371</w:t>
            </w:r>
          </w:p>
        </w:tc>
        <w:tc>
          <w:tcPr>
            <w:tcW w:w="1440" w:type="dxa"/>
          </w:tcPr>
          <w:p w14:paraId="4E80CE4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0.371</w:t>
            </w:r>
          </w:p>
        </w:tc>
      </w:tr>
      <w:tr w:rsidR="00657F07" w:rsidRPr="005E5FC6" w14:paraId="6519FC9A" w14:textId="77777777">
        <w:trPr>
          <w:jc w:val="center"/>
        </w:trPr>
        <w:tc>
          <w:tcPr>
            <w:tcW w:w="1440" w:type="dxa"/>
          </w:tcPr>
          <w:p w14:paraId="5599CE6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 Affinity propagation</w:t>
            </w:r>
          </w:p>
        </w:tc>
        <w:tc>
          <w:tcPr>
            <w:tcW w:w="1440" w:type="dxa"/>
          </w:tcPr>
          <w:p w14:paraId="08907FC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damping=0.7, preference=None</w:t>
            </w:r>
          </w:p>
        </w:tc>
        <w:tc>
          <w:tcPr>
            <w:tcW w:w="1440" w:type="dxa"/>
          </w:tcPr>
          <w:p w14:paraId="2A8252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</w:t>
            </w:r>
          </w:p>
        </w:tc>
        <w:tc>
          <w:tcPr>
            <w:tcW w:w="1440" w:type="dxa"/>
          </w:tcPr>
          <w:p w14:paraId="649394D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0CC2ED0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0.371</w:t>
            </w:r>
          </w:p>
        </w:tc>
        <w:tc>
          <w:tcPr>
            <w:tcW w:w="1440" w:type="dxa"/>
          </w:tcPr>
          <w:p w14:paraId="2D0CF4D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0.371</w:t>
            </w:r>
          </w:p>
        </w:tc>
      </w:tr>
      <w:tr w:rsidR="00657F07" w:rsidRPr="005E5FC6" w14:paraId="4DEFC2BE" w14:textId="77777777">
        <w:trPr>
          <w:jc w:val="center"/>
        </w:trPr>
        <w:tc>
          <w:tcPr>
            <w:tcW w:w="1440" w:type="dxa"/>
          </w:tcPr>
          <w:p w14:paraId="30FC7CA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 Mean-shift</w:t>
            </w:r>
          </w:p>
        </w:tc>
        <w:tc>
          <w:tcPr>
            <w:tcW w:w="1440" w:type="dxa"/>
          </w:tcPr>
          <w:p w14:paraId="614620C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bandwidth=0.8</w:t>
            </w:r>
          </w:p>
        </w:tc>
        <w:tc>
          <w:tcPr>
            <w:tcW w:w="1440" w:type="dxa"/>
          </w:tcPr>
          <w:p w14:paraId="5A64488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440" w:type="dxa"/>
          </w:tcPr>
          <w:p w14:paraId="543F8C3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24F392D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0.367</w:t>
            </w:r>
          </w:p>
        </w:tc>
        <w:tc>
          <w:tcPr>
            <w:tcW w:w="1440" w:type="dxa"/>
          </w:tcPr>
          <w:p w14:paraId="2F543E8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0.367</w:t>
            </w:r>
          </w:p>
        </w:tc>
      </w:tr>
      <w:tr w:rsidR="00657F07" w:rsidRPr="005E5FC6" w14:paraId="437E0928" w14:textId="77777777">
        <w:trPr>
          <w:jc w:val="center"/>
        </w:trPr>
        <w:tc>
          <w:tcPr>
            <w:tcW w:w="1440" w:type="dxa"/>
          </w:tcPr>
          <w:p w14:paraId="020EDCF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12. Bisecting K-Means</w:t>
            </w:r>
          </w:p>
        </w:tc>
        <w:tc>
          <w:tcPr>
            <w:tcW w:w="1440" w:type="dxa"/>
          </w:tcPr>
          <w:p w14:paraId="0F40102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k=2</w:t>
            </w:r>
          </w:p>
        </w:tc>
        <w:tc>
          <w:tcPr>
            <w:tcW w:w="1440" w:type="dxa"/>
          </w:tcPr>
          <w:p w14:paraId="27B87DE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440" w:type="dxa"/>
          </w:tcPr>
          <w:p w14:paraId="6BC2568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440" w:type="dxa"/>
          </w:tcPr>
          <w:p w14:paraId="197DD2C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0.357</w:t>
            </w:r>
          </w:p>
        </w:tc>
        <w:tc>
          <w:tcPr>
            <w:tcW w:w="1440" w:type="dxa"/>
          </w:tcPr>
          <w:p w14:paraId="0B0B170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0.357</w:t>
            </w:r>
          </w:p>
        </w:tc>
      </w:tr>
      <w:tr w:rsidR="00657F07" w:rsidRPr="005E5FC6" w14:paraId="42B25E14" w14:textId="77777777">
        <w:trPr>
          <w:jc w:val="center"/>
        </w:trPr>
        <w:tc>
          <w:tcPr>
            <w:tcW w:w="1440" w:type="dxa"/>
          </w:tcPr>
          <w:p w14:paraId="5532192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8. HDBSCAN</w:t>
            </w:r>
          </w:p>
        </w:tc>
        <w:tc>
          <w:tcPr>
            <w:tcW w:w="1440" w:type="dxa"/>
          </w:tcPr>
          <w:p w14:paraId="7DFC9E6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min_cluster_size=15, min_samples=3</w:t>
            </w:r>
          </w:p>
        </w:tc>
        <w:tc>
          <w:tcPr>
            <w:tcW w:w="1440" w:type="dxa"/>
          </w:tcPr>
          <w:p w14:paraId="5F56959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440" w:type="dxa"/>
          </w:tcPr>
          <w:p w14:paraId="17B57B2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30</w:t>
            </w:r>
          </w:p>
        </w:tc>
        <w:tc>
          <w:tcPr>
            <w:tcW w:w="1440" w:type="dxa"/>
          </w:tcPr>
          <w:p w14:paraId="2843457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0.435</w:t>
            </w:r>
          </w:p>
        </w:tc>
        <w:tc>
          <w:tcPr>
            <w:tcW w:w="1440" w:type="dxa"/>
          </w:tcPr>
          <w:p w14:paraId="37CCB11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0.344</w:t>
            </w:r>
          </w:p>
        </w:tc>
      </w:tr>
      <w:tr w:rsidR="00657F07" w:rsidRPr="005E5FC6" w14:paraId="36DF4833" w14:textId="77777777">
        <w:trPr>
          <w:jc w:val="center"/>
        </w:trPr>
        <w:tc>
          <w:tcPr>
            <w:tcW w:w="1440" w:type="dxa"/>
          </w:tcPr>
          <w:p w14:paraId="4FCFEAE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7. DBSCAN</w:t>
            </w:r>
          </w:p>
        </w:tc>
        <w:tc>
          <w:tcPr>
            <w:tcW w:w="1440" w:type="dxa"/>
          </w:tcPr>
          <w:p w14:paraId="7672636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eps=0.3685, min_samples=3</w:t>
            </w:r>
          </w:p>
        </w:tc>
        <w:tc>
          <w:tcPr>
            <w:tcW w:w="1440" w:type="dxa"/>
          </w:tcPr>
          <w:p w14:paraId="1D5C199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</w:t>
            </w:r>
          </w:p>
        </w:tc>
        <w:tc>
          <w:tcPr>
            <w:tcW w:w="1440" w:type="dxa"/>
          </w:tcPr>
          <w:p w14:paraId="714EB87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21</w:t>
            </w:r>
          </w:p>
        </w:tc>
        <w:tc>
          <w:tcPr>
            <w:tcW w:w="1440" w:type="dxa"/>
          </w:tcPr>
          <w:p w14:paraId="74072AF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0.352</w:t>
            </w:r>
          </w:p>
        </w:tc>
        <w:tc>
          <w:tcPr>
            <w:tcW w:w="1440" w:type="dxa"/>
          </w:tcPr>
          <w:p w14:paraId="5208CE4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0.301</w:t>
            </w:r>
          </w:p>
        </w:tc>
      </w:tr>
      <w:tr w:rsidR="00657F07" w:rsidRPr="005E5FC6" w14:paraId="40D8CCB5" w14:textId="77777777">
        <w:trPr>
          <w:jc w:val="center"/>
        </w:trPr>
        <w:tc>
          <w:tcPr>
            <w:tcW w:w="1440" w:type="dxa"/>
          </w:tcPr>
          <w:p w14:paraId="2EE1996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9. OPTICS</w:t>
            </w:r>
          </w:p>
        </w:tc>
        <w:tc>
          <w:tcPr>
            <w:tcW w:w="1440" w:type="dxa"/>
          </w:tcPr>
          <w:p w14:paraId="1FC6EC3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min_samples=3, xi=0.01, min_cluster_size=5</w:t>
            </w:r>
          </w:p>
        </w:tc>
        <w:tc>
          <w:tcPr>
            <w:tcW w:w="1440" w:type="dxa"/>
          </w:tcPr>
          <w:p w14:paraId="2D60039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</w:t>
            </w:r>
          </w:p>
        </w:tc>
        <w:tc>
          <w:tcPr>
            <w:tcW w:w="1440" w:type="dxa"/>
          </w:tcPr>
          <w:p w14:paraId="5776B85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63</w:t>
            </w:r>
          </w:p>
        </w:tc>
        <w:tc>
          <w:tcPr>
            <w:tcW w:w="1440" w:type="dxa"/>
          </w:tcPr>
          <w:p w14:paraId="008B689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0.506</w:t>
            </w:r>
          </w:p>
        </w:tc>
        <w:tc>
          <w:tcPr>
            <w:tcW w:w="1440" w:type="dxa"/>
          </w:tcPr>
          <w:p w14:paraId="7F38CB3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0.285</w:t>
            </w:r>
          </w:p>
        </w:tc>
      </w:tr>
    </w:tbl>
    <w:p w14:paraId="583204F5" w14:textId="77777777" w:rsidR="00657F07" w:rsidRPr="005E5FC6" w:rsidRDefault="00657F07">
      <w:pPr>
        <w:rPr>
          <w:rFonts w:cs="Times New Roman"/>
        </w:rPr>
      </w:pPr>
    </w:p>
    <w:p w14:paraId="11F5169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</w:rPr>
        <w:t xml:space="preserve">Лидеры — Gaussian mixtures и K-Means (балл 0.418) при нулевом шуме. </w:t>
      </w:r>
      <w:r w:rsidRPr="005E5FC6">
        <w:rPr>
          <w:rFonts w:cs="Times New Roman"/>
          <w:lang w:val="ru-RU"/>
        </w:rPr>
        <w:t xml:space="preserve">Наихудшие по баллу — плотностные методы: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 выбрасывает 63 из 144 точек как шум (силуэт по оставшимся 0.506, но доля сгруппированных точек лишь 56 %).</w:t>
      </w:r>
    </w:p>
    <w:p w14:paraId="0270E57F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Анализ отделения выбросов. Для 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 сравнивается медианное расстояние до 5-го соседа (</w:t>
      </w:r>
      <w:r w:rsidRPr="005E5FC6">
        <w:rPr>
          <w:rFonts w:cs="Times New Roman"/>
        </w:rPr>
        <w:t>k</w:t>
      </w:r>
      <w:r w:rsidRPr="005E5FC6">
        <w:rPr>
          <w:rFonts w:cs="Times New Roman"/>
          <w:lang w:val="ru-RU"/>
        </w:rPr>
        <w:t>-</w:t>
      </w:r>
      <w:proofErr w:type="spellStart"/>
      <w:r w:rsidRPr="005E5FC6">
        <w:rPr>
          <w:rFonts w:cs="Times New Roman"/>
        </w:rPr>
        <w:t>dist</w:t>
      </w:r>
      <w:proofErr w:type="spellEnd"/>
      <w:r w:rsidRPr="005E5FC6">
        <w:rPr>
          <w:rFonts w:cs="Times New Roman"/>
          <w:lang w:val="ru-RU"/>
        </w:rPr>
        <w:t>) у точек, отнесённых в шум, и у остальной массы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 xml:space="preserve">:613). Настоящая аномалия лежит в разреженной области — её </w:t>
      </w:r>
      <w:r w:rsidRPr="005E5FC6">
        <w:rPr>
          <w:rFonts w:cs="Times New Roman"/>
        </w:rPr>
        <w:t>k</w:t>
      </w:r>
      <w:r w:rsidRPr="005E5FC6">
        <w:rPr>
          <w:rFonts w:cs="Times New Roman"/>
          <w:lang w:val="ru-RU"/>
        </w:rPr>
        <w:t>-</w:t>
      </w:r>
      <w:proofErr w:type="spellStart"/>
      <w:r w:rsidRPr="005E5FC6">
        <w:rPr>
          <w:rFonts w:cs="Times New Roman"/>
        </w:rPr>
        <w:t>dist</w:t>
      </w:r>
      <w:proofErr w:type="spellEnd"/>
      <w:r w:rsidRPr="005E5FC6">
        <w:rPr>
          <w:rFonts w:cs="Times New Roman"/>
          <w:lang w:val="ru-RU"/>
        </w:rPr>
        <w:t xml:space="preserve"> заметно больше; точка на границе кластера сохраняет плотную окружность.</w:t>
      </w:r>
    </w:p>
    <w:p w14:paraId="4020DA8E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11 — Эффективность отделения выбросов плотностными методами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795"/>
        <w:gridCol w:w="797"/>
        <w:gridCol w:w="1042"/>
        <w:gridCol w:w="1042"/>
        <w:gridCol w:w="1262"/>
        <w:gridCol w:w="1615"/>
        <w:gridCol w:w="1131"/>
      </w:tblGrid>
      <w:tr w:rsidR="00657F07" w:rsidRPr="005E5FC6" w14:paraId="620EF627" w14:textId="77777777">
        <w:trPr>
          <w:jc w:val="center"/>
        </w:trPr>
        <w:tc>
          <w:tcPr>
            <w:tcW w:w="1080" w:type="dxa"/>
          </w:tcPr>
          <w:p w14:paraId="476D53E0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lastRenderedPageBreak/>
              <w:t>Метод</w:t>
            </w:r>
            <w:proofErr w:type="spellEnd"/>
          </w:p>
        </w:tc>
        <w:tc>
          <w:tcPr>
            <w:tcW w:w="1080" w:type="dxa"/>
          </w:tcPr>
          <w:p w14:paraId="4837A47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Шум</w:t>
            </w:r>
          </w:p>
        </w:tc>
        <w:tc>
          <w:tcPr>
            <w:tcW w:w="1080" w:type="dxa"/>
          </w:tcPr>
          <w:p w14:paraId="19AE7A1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Доля</w:t>
            </w:r>
          </w:p>
        </w:tc>
        <w:tc>
          <w:tcPr>
            <w:tcW w:w="1080" w:type="dxa"/>
          </w:tcPr>
          <w:p w14:paraId="558EE26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Медиана kNN (шум)</w:t>
            </w:r>
          </w:p>
        </w:tc>
        <w:tc>
          <w:tcPr>
            <w:tcW w:w="1080" w:type="dxa"/>
          </w:tcPr>
          <w:p w14:paraId="658F802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Медиана kNN (ядро)</w:t>
            </w:r>
          </w:p>
        </w:tc>
        <w:tc>
          <w:tcPr>
            <w:tcW w:w="1080" w:type="dxa"/>
          </w:tcPr>
          <w:p w14:paraId="4D3414A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Отношение</w:t>
            </w:r>
          </w:p>
        </w:tc>
        <w:tc>
          <w:tcPr>
            <w:tcW w:w="1080" w:type="dxa"/>
          </w:tcPr>
          <w:p w14:paraId="62087B1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Приграничных</w:t>
            </w:r>
          </w:p>
        </w:tc>
        <w:tc>
          <w:tcPr>
            <w:tcW w:w="1080" w:type="dxa"/>
          </w:tcPr>
          <w:p w14:paraId="7A67254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Вывод</w:t>
            </w:r>
          </w:p>
        </w:tc>
      </w:tr>
      <w:tr w:rsidR="00657F07" w:rsidRPr="005E5FC6" w14:paraId="39E3AE1B" w14:textId="77777777">
        <w:trPr>
          <w:jc w:val="center"/>
        </w:trPr>
        <w:tc>
          <w:tcPr>
            <w:tcW w:w="1080" w:type="dxa"/>
          </w:tcPr>
          <w:p w14:paraId="730627A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DBSCAN</w:t>
            </w:r>
          </w:p>
        </w:tc>
        <w:tc>
          <w:tcPr>
            <w:tcW w:w="1080" w:type="dxa"/>
          </w:tcPr>
          <w:p w14:paraId="4E2D458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21</w:t>
            </w:r>
          </w:p>
        </w:tc>
        <w:tc>
          <w:tcPr>
            <w:tcW w:w="1080" w:type="dxa"/>
          </w:tcPr>
          <w:p w14:paraId="39D14E0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14.6 %</w:t>
            </w:r>
          </w:p>
        </w:tc>
        <w:tc>
          <w:tcPr>
            <w:tcW w:w="1080" w:type="dxa"/>
          </w:tcPr>
          <w:p w14:paraId="2DABDB7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0.763</w:t>
            </w:r>
          </w:p>
        </w:tc>
        <w:tc>
          <w:tcPr>
            <w:tcW w:w="1080" w:type="dxa"/>
          </w:tcPr>
          <w:p w14:paraId="350EDAB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0.341</w:t>
            </w:r>
          </w:p>
        </w:tc>
        <w:tc>
          <w:tcPr>
            <w:tcW w:w="1080" w:type="dxa"/>
          </w:tcPr>
          <w:p w14:paraId="15E975B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2.24</w:t>
            </w:r>
          </w:p>
        </w:tc>
        <w:tc>
          <w:tcPr>
            <w:tcW w:w="1080" w:type="dxa"/>
          </w:tcPr>
          <w:p w14:paraId="385517F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 из 21</w:t>
            </w:r>
          </w:p>
        </w:tc>
        <w:tc>
          <w:tcPr>
            <w:tcW w:w="1080" w:type="dxa"/>
          </w:tcPr>
          <w:p w14:paraId="3386151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кандидаты в аномалии</w:t>
            </w:r>
          </w:p>
        </w:tc>
      </w:tr>
      <w:tr w:rsidR="00657F07" w:rsidRPr="005E5FC6" w14:paraId="0A0B0DF4" w14:textId="77777777">
        <w:trPr>
          <w:jc w:val="center"/>
        </w:trPr>
        <w:tc>
          <w:tcPr>
            <w:tcW w:w="1080" w:type="dxa"/>
          </w:tcPr>
          <w:p w14:paraId="6E9B15B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HDBSCAN</w:t>
            </w:r>
          </w:p>
        </w:tc>
        <w:tc>
          <w:tcPr>
            <w:tcW w:w="1080" w:type="dxa"/>
          </w:tcPr>
          <w:p w14:paraId="4E9D6B3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30</w:t>
            </w:r>
          </w:p>
        </w:tc>
        <w:tc>
          <w:tcPr>
            <w:tcW w:w="1080" w:type="dxa"/>
          </w:tcPr>
          <w:p w14:paraId="082622E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20.8 %</w:t>
            </w:r>
          </w:p>
        </w:tc>
        <w:tc>
          <w:tcPr>
            <w:tcW w:w="1080" w:type="dxa"/>
          </w:tcPr>
          <w:p w14:paraId="3A1695B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0.683</w:t>
            </w:r>
          </w:p>
        </w:tc>
        <w:tc>
          <w:tcPr>
            <w:tcW w:w="1080" w:type="dxa"/>
          </w:tcPr>
          <w:p w14:paraId="0F799EF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0.329</w:t>
            </w:r>
          </w:p>
        </w:tc>
        <w:tc>
          <w:tcPr>
            <w:tcW w:w="1080" w:type="dxa"/>
          </w:tcPr>
          <w:p w14:paraId="47D4204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2.07</w:t>
            </w:r>
          </w:p>
        </w:tc>
        <w:tc>
          <w:tcPr>
            <w:tcW w:w="1080" w:type="dxa"/>
          </w:tcPr>
          <w:p w14:paraId="2FE726A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 из 30</w:t>
            </w:r>
          </w:p>
        </w:tc>
        <w:tc>
          <w:tcPr>
            <w:tcW w:w="1080" w:type="dxa"/>
          </w:tcPr>
          <w:p w14:paraId="51C1920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кандидаты в аномалии</w:t>
            </w:r>
          </w:p>
        </w:tc>
      </w:tr>
      <w:tr w:rsidR="00657F07" w:rsidRPr="005E5FC6" w14:paraId="4FBB1FD6" w14:textId="77777777">
        <w:trPr>
          <w:jc w:val="center"/>
        </w:trPr>
        <w:tc>
          <w:tcPr>
            <w:tcW w:w="1080" w:type="dxa"/>
          </w:tcPr>
          <w:p w14:paraId="6522F81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OPTICS</w:t>
            </w:r>
          </w:p>
        </w:tc>
        <w:tc>
          <w:tcPr>
            <w:tcW w:w="1080" w:type="dxa"/>
          </w:tcPr>
          <w:p w14:paraId="0994A23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63</w:t>
            </w:r>
          </w:p>
        </w:tc>
        <w:tc>
          <w:tcPr>
            <w:tcW w:w="1080" w:type="dxa"/>
          </w:tcPr>
          <w:p w14:paraId="2620B8C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43.8 %</w:t>
            </w:r>
          </w:p>
        </w:tc>
        <w:tc>
          <w:tcPr>
            <w:tcW w:w="1080" w:type="dxa"/>
          </w:tcPr>
          <w:p w14:paraId="505C9F9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0.458</w:t>
            </w:r>
          </w:p>
        </w:tc>
        <w:tc>
          <w:tcPr>
            <w:tcW w:w="1080" w:type="dxa"/>
          </w:tcPr>
          <w:p w14:paraId="0C63A87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0.322</w:t>
            </w:r>
          </w:p>
        </w:tc>
        <w:tc>
          <w:tcPr>
            <w:tcW w:w="1080" w:type="dxa"/>
          </w:tcPr>
          <w:p w14:paraId="6642CF0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1.42</w:t>
            </w:r>
          </w:p>
        </w:tc>
        <w:tc>
          <w:tcPr>
            <w:tcW w:w="1080" w:type="dxa"/>
          </w:tcPr>
          <w:p w14:paraId="2C0DD5D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43 из 63</w:t>
            </w:r>
          </w:p>
        </w:tc>
        <w:tc>
          <w:tcPr>
            <w:tcW w:w="1080" w:type="dxa"/>
          </w:tcPr>
          <w:p w14:paraId="29D0F10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не аномалии (граница кластеров)</w:t>
            </w:r>
          </w:p>
        </w:tc>
      </w:tr>
    </w:tbl>
    <w:p w14:paraId="58C13878" w14:textId="77777777" w:rsidR="00657F07" w:rsidRPr="005E5FC6" w:rsidRDefault="00657F07">
      <w:pPr>
        <w:rPr>
          <w:rFonts w:cs="Times New Roman"/>
        </w:rPr>
      </w:pPr>
    </w:p>
    <w:p w14:paraId="07A04ABC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  <w:lang w:val="ru-RU"/>
        </w:rPr>
        <w:t xml:space="preserve">Вывод. У точек, отнесённых в шум методами 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, медианное расстояние до 5 соседей в 2.2 и 2.1 раза больше, чем у основной массы, а плотную окружность сохраняют лишь 1–2 точки из ~30 — это действительно редкие наблюдения в разреженных областях, кандидаты в аномалии.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 пометил как шум 63 точки, из которых 43 имеют такую же плотность, как основная масса: здесь шум — граница между перекрывающимися кластерами, а не аномалии. </w:t>
      </w:r>
      <w:proofErr w:type="spellStart"/>
      <w:r w:rsidRPr="005E5FC6">
        <w:rPr>
          <w:rFonts w:cs="Times New Roman"/>
        </w:rPr>
        <w:t>Это</w:t>
      </w:r>
      <w:proofErr w:type="spellEnd"/>
      <w:r w:rsidRPr="005E5FC6">
        <w:rPr>
          <w:rFonts w:cs="Times New Roman"/>
        </w:rPr>
        <w:t xml:space="preserve"> </w:t>
      </w:r>
      <w:proofErr w:type="spellStart"/>
      <w:r w:rsidRPr="005E5FC6">
        <w:rPr>
          <w:rFonts w:cs="Times New Roman"/>
        </w:rPr>
        <w:t>подтверждает</w:t>
      </w:r>
      <w:proofErr w:type="spellEnd"/>
      <w:r w:rsidRPr="005E5FC6">
        <w:rPr>
          <w:rFonts w:cs="Times New Roman"/>
        </w:rPr>
        <w:t xml:space="preserve"> </w:t>
      </w:r>
      <w:proofErr w:type="spellStart"/>
      <w:r w:rsidRPr="005E5FC6">
        <w:rPr>
          <w:rFonts w:cs="Times New Roman"/>
        </w:rPr>
        <w:t>независимая</w:t>
      </w:r>
      <w:proofErr w:type="spellEnd"/>
      <w:r w:rsidRPr="005E5FC6">
        <w:rPr>
          <w:rFonts w:cs="Times New Roman"/>
        </w:rPr>
        <w:t xml:space="preserve"> </w:t>
      </w:r>
      <w:proofErr w:type="spellStart"/>
      <w:r w:rsidRPr="005E5FC6">
        <w:rPr>
          <w:rFonts w:cs="Times New Roman"/>
        </w:rPr>
        <w:t>проверка</w:t>
      </w:r>
      <w:proofErr w:type="spellEnd"/>
      <w:r w:rsidRPr="005E5FC6">
        <w:rPr>
          <w:rFonts w:cs="Times New Roman"/>
        </w:rPr>
        <w:t xml:space="preserve"> IsolationForest в п. 2.4.</w:t>
      </w:r>
    </w:p>
    <w:p w14:paraId="2B5FBA6E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drawing>
          <wp:inline distT="0" distB="0" distL="0" distR="0" wp14:anchorId="579938D0" wp14:editId="2C256DAA">
            <wp:extent cx="5940000" cy="3173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3_tuned_algorithms_2026-10-06_08-46-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E747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i/>
          <w:sz w:val="22"/>
          <w:lang w:val="ru-RU"/>
        </w:rPr>
        <w:t xml:space="preserve">Рис. 9 — 12 алгоритмов с подобранными параметрами и ранжирование. Файл </w:t>
      </w:r>
      <w:r w:rsidRPr="005E5FC6">
        <w:rPr>
          <w:rFonts w:cs="Times New Roman"/>
          <w:i/>
          <w:sz w:val="22"/>
        </w:rPr>
        <w:t>task</w:t>
      </w:r>
      <w:r w:rsidRPr="005E5FC6">
        <w:rPr>
          <w:rFonts w:cs="Times New Roman"/>
          <w:i/>
          <w:sz w:val="22"/>
          <w:lang w:val="ru-RU"/>
        </w:rPr>
        <w:t>2_3_</w:t>
      </w:r>
      <w:r w:rsidRPr="005E5FC6">
        <w:rPr>
          <w:rFonts w:cs="Times New Roman"/>
          <w:i/>
          <w:sz w:val="22"/>
        </w:rPr>
        <w:t>tuned</w:t>
      </w:r>
      <w:r w:rsidRPr="005E5FC6">
        <w:rPr>
          <w:rFonts w:cs="Times New Roman"/>
          <w:i/>
          <w:sz w:val="22"/>
          <w:lang w:val="ru-RU"/>
        </w:rPr>
        <w:t>_</w:t>
      </w:r>
      <w:r w:rsidRPr="005E5FC6">
        <w:rPr>
          <w:rFonts w:cs="Times New Roman"/>
          <w:i/>
          <w:sz w:val="22"/>
        </w:rPr>
        <w:t>algorithms</w:t>
      </w:r>
      <w:r w:rsidRPr="005E5FC6">
        <w:rPr>
          <w:rFonts w:cs="Times New Roman"/>
          <w:i/>
          <w:sz w:val="22"/>
          <w:lang w:val="ru-RU"/>
        </w:rPr>
        <w:t>_*.</w:t>
      </w:r>
      <w:proofErr w:type="spellStart"/>
      <w:r w:rsidRPr="005E5FC6">
        <w:rPr>
          <w:rFonts w:cs="Times New Roman"/>
          <w:i/>
          <w:sz w:val="22"/>
        </w:rPr>
        <w:t>png</w:t>
      </w:r>
      <w:proofErr w:type="spellEnd"/>
    </w:p>
    <w:p w14:paraId="4FD8560D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lastRenderedPageBreak/>
        <w:t>Пункт 2.4. Выделение аномальных данных</w:t>
      </w:r>
    </w:p>
    <w:p w14:paraId="396A0099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Что сделано. Аномалии собираются тремя независимыми способами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:674):</w:t>
      </w:r>
    </w:p>
    <w:p w14:paraId="32A5B930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1) шум (−1) лучшего метода на основе плотности (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>);</w:t>
      </w:r>
      <w:r w:rsidRPr="005E5FC6">
        <w:rPr>
          <w:rFonts w:cs="Times New Roman"/>
          <w:lang w:val="ru-RU"/>
        </w:rPr>
        <w:br/>
        <w:t xml:space="preserve">2) независимая проверка </w:t>
      </w:r>
      <w:proofErr w:type="spellStart"/>
      <w:r w:rsidRPr="005E5FC6">
        <w:rPr>
          <w:rFonts w:cs="Times New Roman"/>
        </w:rPr>
        <w:t>IsolationForest</w:t>
      </w:r>
      <w:proofErr w:type="spellEnd"/>
      <w:r w:rsidRPr="005E5FC6">
        <w:rPr>
          <w:rFonts w:cs="Times New Roman"/>
          <w:lang w:val="ru-RU"/>
        </w:rPr>
        <w:t xml:space="preserve"> (без меток и без кластеризации);</w:t>
      </w:r>
      <w:r w:rsidRPr="005E5FC6">
        <w:rPr>
          <w:rFonts w:cs="Times New Roman"/>
          <w:lang w:val="ru-RU"/>
        </w:rPr>
        <w:br/>
        <w:t>3) точки, далёкие от центра своего кластера (3 % хвост расстояний).</w:t>
      </w:r>
    </w:p>
    <w:p w14:paraId="1ABE247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12 — Вклад источников в множество аномалий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7F07" w:rsidRPr="005E5FC6" w14:paraId="0508B9C4" w14:textId="77777777">
        <w:trPr>
          <w:jc w:val="center"/>
        </w:trPr>
        <w:tc>
          <w:tcPr>
            <w:tcW w:w="4320" w:type="dxa"/>
          </w:tcPr>
          <w:p w14:paraId="0B8A4573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Источник</w:t>
            </w:r>
            <w:proofErr w:type="spellEnd"/>
          </w:p>
        </w:tc>
        <w:tc>
          <w:tcPr>
            <w:tcW w:w="4320" w:type="dxa"/>
          </w:tcPr>
          <w:p w14:paraId="5296FA2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Точек</w:t>
            </w:r>
          </w:p>
        </w:tc>
      </w:tr>
      <w:tr w:rsidR="00657F07" w:rsidRPr="005E5FC6" w14:paraId="767185DF" w14:textId="77777777">
        <w:trPr>
          <w:jc w:val="center"/>
        </w:trPr>
        <w:tc>
          <w:tcPr>
            <w:tcW w:w="4320" w:type="dxa"/>
          </w:tcPr>
          <w:p w14:paraId="3ACB3BC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Шум плотностного метода (HDBSCAN)</w:t>
            </w:r>
          </w:p>
        </w:tc>
        <w:tc>
          <w:tcPr>
            <w:tcW w:w="4320" w:type="dxa"/>
          </w:tcPr>
          <w:p w14:paraId="21C0A47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30</w:t>
            </w:r>
          </w:p>
        </w:tc>
      </w:tr>
      <w:tr w:rsidR="00657F07" w:rsidRPr="005E5FC6" w14:paraId="02F46AEB" w14:textId="77777777">
        <w:trPr>
          <w:jc w:val="center"/>
        </w:trPr>
        <w:tc>
          <w:tcPr>
            <w:tcW w:w="4320" w:type="dxa"/>
          </w:tcPr>
          <w:p w14:paraId="7C29C1C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IsolationForest (contamination=0.05)</w:t>
            </w:r>
          </w:p>
        </w:tc>
        <w:tc>
          <w:tcPr>
            <w:tcW w:w="4320" w:type="dxa"/>
          </w:tcPr>
          <w:p w14:paraId="68FB122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</w:t>
            </w:r>
          </w:p>
        </w:tc>
      </w:tr>
      <w:tr w:rsidR="00657F07" w:rsidRPr="005E5FC6" w14:paraId="52162D93" w14:textId="77777777">
        <w:trPr>
          <w:jc w:val="center"/>
        </w:trPr>
        <w:tc>
          <w:tcPr>
            <w:tcW w:w="4320" w:type="dxa"/>
          </w:tcPr>
          <w:p w14:paraId="75B65970" w14:textId="77777777" w:rsidR="00657F07" w:rsidRPr="005E5FC6" w:rsidRDefault="005E5FC6">
            <w:pPr>
              <w:rPr>
                <w:rFonts w:cs="Times New Roman"/>
                <w:lang w:val="ru-RU"/>
              </w:rPr>
            </w:pPr>
            <w:r w:rsidRPr="005E5FC6">
              <w:rPr>
                <w:rFonts w:cs="Times New Roman"/>
                <w:sz w:val="20"/>
                <w:lang w:val="ru-RU"/>
              </w:rPr>
              <w:t>Дальние от центра своего кластера (3 % хвост)</w:t>
            </w:r>
          </w:p>
        </w:tc>
        <w:tc>
          <w:tcPr>
            <w:tcW w:w="4320" w:type="dxa"/>
          </w:tcPr>
          <w:p w14:paraId="6F92140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</w:tr>
      <w:tr w:rsidR="00657F07" w:rsidRPr="005E5FC6" w14:paraId="0700FD46" w14:textId="77777777">
        <w:trPr>
          <w:jc w:val="center"/>
        </w:trPr>
        <w:tc>
          <w:tcPr>
            <w:tcW w:w="4320" w:type="dxa"/>
          </w:tcPr>
          <w:p w14:paraId="37DF37B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Итого аномальных (объединение)</w:t>
            </w:r>
          </w:p>
        </w:tc>
        <w:tc>
          <w:tcPr>
            <w:tcW w:w="4320" w:type="dxa"/>
          </w:tcPr>
          <w:p w14:paraId="0968729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35 из 144 (24.3 %)</w:t>
            </w:r>
          </w:p>
        </w:tc>
      </w:tr>
      <w:tr w:rsidR="00657F07" w:rsidRPr="005E5FC6" w14:paraId="3C598596" w14:textId="77777777">
        <w:trPr>
          <w:jc w:val="center"/>
        </w:trPr>
        <w:tc>
          <w:tcPr>
            <w:tcW w:w="4320" w:type="dxa"/>
          </w:tcPr>
          <w:p w14:paraId="4C0127E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Пересечение шума и IsolationForest</w:t>
            </w:r>
          </w:p>
        </w:tc>
        <w:tc>
          <w:tcPr>
            <w:tcW w:w="4320" w:type="dxa"/>
          </w:tcPr>
          <w:p w14:paraId="636532C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</w:t>
            </w:r>
          </w:p>
        </w:tc>
      </w:tr>
    </w:tbl>
    <w:p w14:paraId="5166930C" w14:textId="77777777" w:rsidR="00657F07" w:rsidRPr="005E5FC6" w:rsidRDefault="00657F07">
      <w:pPr>
        <w:rPr>
          <w:rFonts w:cs="Times New Roman"/>
        </w:rPr>
      </w:pPr>
    </w:p>
    <w:p w14:paraId="67241F1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Методы согласованы по 8 точкам (пересечение шума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 и </w:t>
      </w:r>
      <w:proofErr w:type="spellStart"/>
      <w:r w:rsidRPr="005E5FC6">
        <w:rPr>
          <w:rFonts w:cs="Times New Roman"/>
        </w:rPr>
        <w:t>IsolationForest</w:t>
      </w:r>
      <w:proofErr w:type="spellEnd"/>
      <w:r w:rsidRPr="005E5FC6">
        <w:rPr>
          <w:rFonts w:cs="Times New Roman"/>
          <w:lang w:val="ru-RU"/>
        </w:rPr>
        <w:t xml:space="preserve">) — эти аномалии подтверждаются двумя независимыми способами. Часть точек, выделенная только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, лежит в разреженных хвостах; часть, выделенная только </w:t>
      </w:r>
      <w:proofErr w:type="spellStart"/>
      <w:r w:rsidRPr="005E5FC6">
        <w:rPr>
          <w:rFonts w:cs="Times New Roman"/>
        </w:rPr>
        <w:t>IsolationForest</w:t>
      </w:r>
      <w:proofErr w:type="spellEnd"/>
      <w:r w:rsidRPr="005E5FC6">
        <w:rPr>
          <w:rFonts w:cs="Times New Roman"/>
          <w:lang w:val="ru-RU"/>
        </w:rPr>
        <w:t>, — разреженные периферийные точки. Итоговый график показывает обычные кластеры и один агрегированный кластер аномалий.</w:t>
      </w:r>
    </w:p>
    <w:p w14:paraId="6FCA304A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src/clustering.py:674</w:t>
      </w:r>
    </w:p>
    <w:p w14:paraId="3AAB6CC9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drawing>
          <wp:inline distT="0" distB="0" distL="0" distR="0" wp14:anchorId="32ECCE07" wp14:editId="41A8B005">
            <wp:extent cx="5940000" cy="25492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4_anomalies_2026-10-06_08-46-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60E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i/>
          <w:sz w:val="22"/>
          <w:lang w:val="ru-RU"/>
        </w:rPr>
        <w:lastRenderedPageBreak/>
        <w:t xml:space="preserve">Рис. 10 — Итоговое разбиение и выделение аномальных данных. </w:t>
      </w:r>
      <w:proofErr w:type="spellStart"/>
      <w:r w:rsidRPr="005E5FC6">
        <w:rPr>
          <w:rFonts w:cs="Times New Roman"/>
          <w:i/>
          <w:sz w:val="22"/>
        </w:rPr>
        <w:t>Файл</w:t>
      </w:r>
      <w:proofErr w:type="spellEnd"/>
      <w:r w:rsidRPr="005E5FC6">
        <w:rPr>
          <w:rFonts w:cs="Times New Roman"/>
          <w:i/>
          <w:sz w:val="22"/>
        </w:rPr>
        <w:t xml:space="preserve"> task2_4_anomalies_*.png</w:t>
      </w:r>
    </w:p>
    <w:p w14:paraId="0E1BAB87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</w:rPr>
        <w:t xml:space="preserve">Результат. </w:t>
      </w:r>
      <w:r w:rsidRPr="005E5FC6">
        <w:rPr>
          <w:rFonts w:cs="Times New Roman"/>
          <w:lang w:val="ru-RU"/>
        </w:rPr>
        <w:t xml:space="preserve">Аномальных точек 35 из 144 (24.3 %). Таблица координат аномалий и их источников сохраняется в </w:t>
      </w:r>
      <w:r w:rsidRPr="005E5FC6">
        <w:rPr>
          <w:rFonts w:cs="Times New Roman"/>
        </w:rPr>
        <w:t>task</w:t>
      </w:r>
      <w:r w:rsidRPr="005E5FC6">
        <w:rPr>
          <w:rFonts w:cs="Times New Roman"/>
          <w:lang w:val="ru-RU"/>
        </w:rPr>
        <w:t>2_4_* (на графике и в отчёте программы).</w:t>
      </w:r>
    </w:p>
    <w:p w14:paraId="569017DC" w14:textId="77777777" w:rsidR="00657F07" w:rsidRPr="005E5FC6" w:rsidRDefault="005E5FC6">
      <w:pPr>
        <w:pStyle w:val="2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 xml:space="preserve">Пункт 2.5. Сравнение с эталонными метками </w:t>
      </w:r>
      <w:r w:rsidRPr="005E5FC6">
        <w:rPr>
          <w:rFonts w:ascii="Times New Roman" w:hAnsi="Times New Roman" w:cs="Times New Roman"/>
        </w:rPr>
        <w:t>y</w:t>
      </w:r>
      <w:r w:rsidRPr="005E5FC6">
        <w:rPr>
          <w:rFonts w:ascii="Times New Roman" w:hAnsi="Times New Roman" w:cs="Times New Roman"/>
          <w:lang w:val="ru-RU"/>
        </w:rPr>
        <w:t xml:space="preserve"> и обоснование выбора</w:t>
      </w:r>
    </w:p>
    <w:p w14:paraId="70F02723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Что сделано. Здесь и только здесь эталонные метки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вступают в роль внешнего критерия (не участника построения). Разбиения двенадцати алгоритмов сравниваются с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по скорректированному индексу Рэнда (</w:t>
      </w:r>
      <w:r w:rsidRPr="005E5FC6">
        <w:rPr>
          <w:rFonts w:cs="Times New Roman"/>
        </w:rPr>
        <w:t>ARI</w:t>
      </w:r>
      <w:r w:rsidRPr="005E5FC6">
        <w:rPr>
          <w:rFonts w:cs="Times New Roman"/>
          <w:lang w:val="ru-RU"/>
        </w:rPr>
        <w:t>), нормализованной взаимной информации (</w:t>
      </w:r>
      <w:r w:rsidRPr="005E5FC6">
        <w:rPr>
          <w:rFonts w:cs="Times New Roman"/>
        </w:rPr>
        <w:t>NMI</w:t>
      </w:r>
      <w:r w:rsidRPr="005E5FC6">
        <w:rPr>
          <w:rFonts w:cs="Times New Roman"/>
          <w:lang w:val="ru-RU"/>
        </w:rPr>
        <w:t xml:space="preserve">), однородности, полноте и </w:t>
      </w:r>
      <w:r w:rsidRPr="005E5FC6">
        <w:rPr>
          <w:rFonts w:cs="Times New Roman"/>
        </w:rPr>
        <w:t>V</w:t>
      </w:r>
      <w:r w:rsidRPr="005E5FC6">
        <w:rPr>
          <w:rFonts w:cs="Times New Roman"/>
          <w:lang w:val="ru-RU"/>
        </w:rPr>
        <w:t>-мере (</w:t>
      </w:r>
      <w:proofErr w:type="spellStart"/>
      <w:r w:rsidRPr="005E5FC6">
        <w:rPr>
          <w:rFonts w:cs="Times New Roman"/>
        </w:rPr>
        <w:t>src</w:t>
      </w:r>
      <w:proofErr w:type="spellEnd"/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clustering</w:t>
      </w:r>
      <w:r w:rsidRPr="005E5FC6">
        <w:rPr>
          <w:rFonts w:cs="Times New Roman"/>
          <w:lang w:val="ru-RU"/>
        </w:rPr>
        <w:t>.</w:t>
      </w:r>
      <w:proofErr w:type="spellStart"/>
      <w:r w:rsidRPr="005E5FC6">
        <w:rPr>
          <w:rFonts w:cs="Times New Roman"/>
        </w:rPr>
        <w:t>py</w:t>
      </w:r>
      <w:proofErr w:type="spellEnd"/>
      <w:r w:rsidRPr="005E5FC6">
        <w:rPr>
          <w:rFonts w:cs="Times New Roman"/>
          <w:lang w:val="ru-RU"/>
        </w:rPr>
        <w:t>:911).</w:t>
      </w:r>
    </w:p>
    <w:p w14:paraId="481A7036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>Таблица 13 — Согласие разбиений с эталонными метками (п. 2.5)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1416"/>
        <w:gridCol w:w="2373"/>
        <w:gridCol w:w="1169"/>
        <w:gridCol w:w="766"/>
        <w:gridCol w:w="761"/>
        <w:gridCol w:w="761"/>
        <w:gridCol w:w="761"/>
      </w:tblGrid>
      <w:tr w:rsidR="00657F07" w:rsidRPr="005E5FC6" w14:paraId="1B4965F0" w14:textId="77777777">
        <w:trPr>
          <w:jc w:val="center"/>
        </w:trPr>
        <w:tc>
          <w:tcPr>
            <w:tcW w:w="1080" w:type="dxa"/>
          </w:tcPr>
          <w:p w14:paraId="394FA341" w14:textId="77777777" w:rsidR="00657F07" w:rsidRPr="005E5FC6" w:rsidRDefault="005E5FC6">
            <w:pPr>
              <w:rPr>
                <w:rFonts w:cs="Times New Roman"/>
              </w:rPr>
            </w:pPr>
            <w:proofErr w:type="spellStart"/>
            <w:r w:rsidRPr="005E5FC6">
              <w:rPr>
                <w:rFonts w:cs="Times New Roman"/>
                <w:b/>
                <w:sz w:val="20"/>
              </w:rPr>
              <w:t>Место</w:t>
            </w:r>
            <w:proofErr w:type="spellEnd"/>
          </w:p>
        </w:tc>
        <w:tc>
          <w:tcPr>
            <w:tcW w:w="1080" w:type="dxa"/>
          </w:tcPr>
          <w:p w14:paraId="3F36D41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Алгоритм</w:t>
            </w:r>
          </w:p>
        </w:tc>
        <w:tc>
          <w:tcPr>
            <w:tcW w:w="1080" w:type="dxa"/>
          </w:tcPr>
          <w:p w14:paraId="3572A01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Параметры</w:t>
            </w:r>
          </w:p>
        </w:tc>
        <w:tc>
          <w:tcPr>
            <w:tcW w:w="1080" w:type="dxa"/>
          </w:tcPr>
          <w:p w14:paraId="09754FC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Кластеров</w:t>
            </w:r>
          </w:p>
        </w:tc>
        <w:tc>
          <w:tcPr>
            <w:tcW w:w="1080" w:type="dxa"/>
          </w:tcPr>
          <w:p w14:paraId="7481631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Шум</w:t>
            </w:r>
          </w:p>
        </w:tc>
        <w:tc>
          <w:tcPr>
            <w:tcW w:w="1080" w:type="dxa"/>
          </w:tcPr>
          <w:p w14:paraId="22C2A0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ARI</w:t>
            </w:r>
          </w:p>
        </w:tc>
        <w:tc>
          <w:tcPr>
            <w:tcW w:w="1080" w:type="dxa"/>
          </w:tcPr>
          <w:p w14:paraId="1F83E08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NMI</w:t>
            </w:r>
          </w:p>
        </w:tc>
        <w:tc>
          <w:tcPr>
            <w:tcW w:w="1080" w:type="dxa"/>
          </w:tcPr>
          <w:p w14:paraId="21497CE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V-мера</w:t>
            </w:r>
          </w:p>
        </w:tc>
      </w:tr>
      <w:tr w:rsidR="00657F07" w:rsidRPr="005E5FC6" w14:paraId="145CF531" w14:textId="77777777">
        <w:trPr>
          <w:jc w:val="center"/>
        </w:trPr>
        <w:tc>
          <w:tcPr>
            <w:tcW w:w="1080" w:type="dxa"/>
          </w:tcPr>
          <w:p w14:paraId="69D86E9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</w:t>
            </w:r>
          </w:p>
        </w:tc>
        <w:tc>
          <w:tcPr>
            <w:tcW w:w="1080" w:type="dxa"/>
          </w:tcPr>
          <w:p w14:paraId="2F1899B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5. Ward hierarchical</w:t>
            </w:r>
          </w:p>
        </w:tc>
        <w:tc>
          <w:tcPr>
            <w:tcW w:w="1080" w:type="dxa"/>
          </w:tcPr>
          <w:p w14:paraId="5DCDADB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</w:t>
            </w:r>
          </w:p>
        </w:tc>
        <w:tc>
          <w:tcPr>
            <w:tcW w:w="1080" w:type="dxa"/>
          </w:tcPr>
          <w:p w14:paraId="368D193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080" w:type="dxa"/>
          </w:tcPr>
          <w:p w14:paraId="5E0D62D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4295C8B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0.379</w:t>
            </w:r>
          </w:p>
        </w:tc>
        <w:tc>
          <w:tcPr>
            <w:tcW w:w="1080" w:type="dxa"/>
          </w:tcPr>
          <w:p w14:paraId="074202E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0.429</w:t>
            </w:r>
          </w:p>
        </w:tc>
        <w:tc>
          <w:tcPr>
            <w:tcW w:w="1080" w:type="dxa"/>
          </w:tcPr>
          <w:p w14:paraId="0A770DE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0.429</w:t>
            </w:r>
          </w:p>
        </w:tc>
      </w:tr>
      <w:tr w:rsidR="00657F07" w:rsidRPr="005E5FC6" w14:paraId="74D45573" w14:textId="77777777">
        <w:trPr>
          <w:jc w:val="center"/>
        </w:trPr>
        <w:tc>
          <w:tcPr>
            <w:tcW w:w="1080" w:type="dxa"/>
          </w:tcPr>
          <w:p w14:paraId="4D371AF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080" w:type="dxa"/>
          </w:tcPr>
          <w:p w14:paraId="5612381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4. Spectral clustering</w:t>
            </w:r>
          </w:p>
        </w:tc>
        <w:tc>
          <w:tcPr>
            <w:tcW w:w="1080" w:type="dxa"/>
          </w:tcPr>
          <w:p w14:paraId="13FFAE3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k=5, affinity=nearest_neighbors</w:t>
            </w:r>
          </w:p>
        </w:tc>
        <w:tc>
          <w:tcPr>
            <w:tcW w:w="1080" w:type="dxa"/>
          </w:tcPr>
          <w:p w14:paraId="52CA58B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080" w:type="dxa"/>
          </w:tcPr>
          <w:p w14:paraId="37BAC9F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13E3B06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0.354</w:t>
            </w:r>
          </w:p>
        </w:tc>
        <w:tc>
          <w:tcPr>
            <w:tcW w:w="1080" w:type="dxa"/>
          </w:tcPr>
          <w:p w14:paraId="20F3097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0.428</w:t>
            </w:r>
          </w:p>
        </w:tc>
        <w:tc>
          <w:tcPr>
            <w:tcW w:w="1080" w:type="dxa"/>
          </w:tcPr>
          <w:p w14:paraId="26BE7D2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0.428</w:t>
            </w:r>
          </w:p>
        </w:tc>
      </w:tr>
      <w:tr w:rsidR="00657F07" w:rsidRPr="005E5FC6" w14:paraId="5E211164" w14:textId="77777777">
        <w:trPr>
          <w:jc w:val="center"/>
        </w:trPr>
        <w:tc>
          <w:tcPr>
            <w:tcW w:w="1080" w:type="dxa"/>
          </w:tcPr>
          <w:p w14:paraId="10DF088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</w:t>
            </w:r>
          </w:p>
        </w:tc>
        <w:tc>
          <w:tcPr>
            <w:tcW w:w="1080" w:type="dxa"/>
          </w:tcPr>
          <w:p w14:paraId="5756DE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3. Mean-shift</w:t>
            </w:r>
          </w:p>
        </w:tc>
        <w:tc>
          <w:tcPr>
            <w:tcW w:w="1080" w:type="dxa"/>
          </w:tcPr>
          <w:p w14:paraId="3A9B708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bandwidth=0.8</w:t>
            </w:r>
          </w:p>
        </w:tc>
        <w:tc>
          <w:tcPr>
            <w:tcW w:w="1080" w:type="dxa"/>
          </w:tcPr>
          <w:p w14:paraId="783930E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080" w:type="dxa"/>
          </w:tcPr>
          <w:p w14:paraId="4516E94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1B0072A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0.320</w:t>
            </w:r>
          </w:p>
        </w:tc>
        <w:tc>
          <w:tcPr>
            <w:tcW w:w="1080" w:type="dxa"/>
          </w:tcPr>
          <w:p w14:paraId="7B3B686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0.382</w:t>
            </w:r>
          </w:p>
        </w:tc>
        <w:tc>
          <w:tcPr>
            <w:tcW w:w="1080" w:type="dxa"/>
          </w:tcPr>
          <w:p w14:paraId="31211B4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0.382</w:t>
            </w:r>
          </w:p>
        </w:tc>
      </w:tr>
      <w:tr w:rsidR="00657F07" w:rsidRPr="005E5FC6" w14:paraId="03223F94" w14:textId="77777777">
        <w:trPr>
          <w:jc w:val="center"/>
        </w:trPr>
        <w:tc>
          <w:tcPr>
            <w:tcW w:w="1080" w:type="dxa"/>
          </w:tcPr>
          <w:p w14:paraId="35A520E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080" w:type="dxa"/>
          </w:tcPr>
          <w:p w14:paraId="1AEC86F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10. Gaussian mixtures</w:t>
            </w:r>
          </w:p>
        </w:tc>
        <w:tc>
          <w:tcPr>
            <w:tcW w:w="1080" w:type="dxa"/>
          </w:tcPr>
          <w:p w14:paraId="7F01FF3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k=4, covariance_type=spherical</w:t>
            </w:r>
          </w:p>
        </w:tc>
        <w:tc>
          <w:tcPr>
            <w:tcW w:w="1080" w:type="dxa"/>
          </w:tcPr>
          <w:p w14:paraId="0AA943F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080" w:type="dxa"/>
          </w:tcPr>
          <w:p w14:paraId="1AA02F5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0E46198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0.301</w:t>
            </w:r>
          </w:p>
        </w:tc>
        <w:tc>
          <w:tcPr>
            <w:tcW w:w="1080" w:type="dxa"/>
          </w:tcPr>
          <w:p w14:paraId="324EAEA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0.413</w:t>
            </w:r>
          </w:p>
        </w:tc>
        <w:tc>
          <w:tcPr>
            <w:tcW w:w="1080" w:type="dxa"/>
          </w:tcPr>
          <w:p w14:paraId="0F8F2F9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0.413</w:t>
            </w:r>
          </w:p>
        </w:tc>
      </w:tr>
      <w:tr w:rsidR="00657F07" w:rsidRPr="005E5FC6" w14:paraId="41F4D4A2" w14:textId="77777777">
        <w:trPr>
          <w:jc w:val="center"/>
        </w:trPr>
        <w:tc>
          <w:tcPr>
            <w:tcW w:w="1080" w:type="dxa"/>
          </w:tcPr>
          <w:p w14:paraId="53EDC45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080" w:type="dxa"/>
          </w:tcPr>
          <w:p w14:paraId="6391301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1. K-Means</w:t>
            </w:r>
          </w:p>
        </w:tc>
        <w:tc>
          <w:tcPr>
            <w:tcW w:w="1080" w:type="dxa"/>
          </w:tcPr>
          <w:p w14:paraId="53EDE87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k=6</w:t>
            </w:r>
          </w:p>
        </w:tc>
        <w:tc>
          <w:tcPr>
            <w:tcW w:w="1080" w:type="dxa"/>
          </w:tcPr>
          <w:p w14:paraId="68FB49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080" w:type="dxa"/>
          </w:tcPr>
          <w:p w14:paraId="0B384B1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09A69B9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0.291</w:t>
            </w:r>
          </w:p>
        </w:tc>
        <w:tc>
          <w:tcPr>
            <w:tcW w:w="1080" w:type="dxa"/>
          </w:tcPr>
          <w:p w14:paraId="57AA98B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0.403</w:t>
            </w:r>
          </w:p>
        </w:tc>
        <w:tc>
          <w:tcPr>
            <w:tcW w:w="1080" w:type="dxa"/>
          </w:tcPr>
          <w:p w14:paraId="46B251B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0.403</w:t>
            </w:r>
          </w:p>
        </w:tc>
      </w:tr>
      <w:tr w:rsidR="00657F07" w:rsidRPr="005E5FC6" w14:paraId="747C9629" w14:textId="77777777">
        <w:trPr>
          <w:jc w:val="center"/>
        </w:trPr>
        <w:tc>
          <w:tcPr>
            <w:tcW w:w="1080" w:type="dxa"/>
          </w:tcPr>
          <w:p w14:paraId="688E22D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080" w:type="dxa"/>
          </w:tcPr>
          <w:p w14:paraId="2FDA8F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11. BIRCH</w:t>
            </w:r>
          </w:p>
        </w:tc>
        <w:tc>
          <w:tcPr>
            <w:tcW w:w="1080" w:type="dxa"/>
          </w:tcPr>
          <w:p w14:paraId="6EB4B19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k=6, threshold=0.3</w:t>
            </w:r>
          </w:p>
        </w:tc>
        <w:tc>
          <w:tcPr>
            <w:tcW w:w="1080" w:type="dxa"/>
          </w:tcPr>
          <w:p w14:paraId="250D65F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</w:t>
            </w:r>
          </w:p>
        </w:tc>
        <w:tc>
          <w:tcPr>
            <w:tcW w:w="1080" w:type="dxa"/>
          </w:tcPr>
          <w:p w14:paraId="0E0E720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5B3A40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0.264</w:t>
            </w:r>
          </w:p>
        </w:tc>
        <w:tc>
          <w:tcPr>
            <w:tcW w:w="1080" w:type="dxa"/>
          </w:tcPr>
          <w:p w14:paraId="64B9138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0.390</w:t>
            </w:r>
          </w:p>
        </w:tc>
        <w:tc>
          <w:tcPr>
            <w:tcW w:w="1080" w:type="dxa"/>
          </w:tcPr>
          <w:p w14:paraId="2B303C0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0.390</w:t>
            </w:r>
          </w:p>
        </w:tc>
      </w:tr>
      <w:tr w:rsidR="00657F07" w:rsidRPr="005E5FC6" w14:paraId="1CA96763" w14:textId="77777777">
        <w:trPr>
          <w:jc w:val="center"/>
        </w:trPr>
        <w:tc>
          <w:tcPr>
            <w:tcW w:w="1080" w:type="dxa"/>
          </w:tcPr>
          <w:p w14:paraId="6A99A21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7</w:t>
            </w:r>
          </w:p>
        </w:tc>
        <w:tc>
          <w:tcPr>
            <w:tcW w:w="1080" w:type="dxa"/>
          </w:tcPr>
          <w:p w14:paraId="22ED699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2. Affinity propagation</w:t>
            </w:r>
          </w:p>
        </w:tc>
        <w:tc>
          <w:tcPr>
            <w:tcW w:w="1080" w:type="dxa"/>
          </w:tcPr>
          <w:p w14:paraId="08F86FA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damping=0.7</w:t>
            </w:r>
          </w:p>
        </w:tc>
        <w:tc>
          <w:tcPr>
            <w:tcW w:w="1080" w:type="dxa"/>
          </w:tcPr>
          <w:p w14:paraId="3DE0B43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</w:t>
            </w:r>
          </w:p>
        </w:tc>
        <w:tc>
          <w:tcPr>
            <w:tcW w:w="1080" w:type="dxa"/>
          </w:tcPr>
          <w:p w14:paraId="706F35B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756C981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0.191</w:t>
            </w:r>
          </w:p>
        </w:tc>
        <w:tc>
          <w:tcPr>
            <w:tcW w:w="1080" w:type="dxa"/>
          </w:tcPr>
          <w:p w14:paraId="6214099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0.394</w:t>
            </w:r>
          </w:p>
        </w:tc>
        <w:tc>
          <w:tcPr>
            <w:tcW w:w="1080" w:type="dxa"/>
          </w:tcPr>
          <w:p w14:paraId="35BFDDB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0.394</w:t>
            </w:r>
          </w:p>
        </w:tc>
      </w:tr>
      <w:tr w:rsidR="00657F07" w:rsidRPr="005E5FC6" w14:paraId="686E6098" w14:textId="77777777">
        <w:trPr>
          <w:jc w:val="center"/>
        </w:trPr>
        <w:tc>
          <w:tcPr>
            <w:tcW w:w="1080" w:type="dxa"/>
          </w:tcPr>
          <w:p w14:paraId="29EFF36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</w:t>
            </w:r>
          </w:p>
        </w:tc>
        <w:tc>
          <w:tcPr>
            <w:tcW w:w="1080" w:type="dxa"/>
          </w:tcPr>
          <w:p w14:paraId="7559268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6. Agglomerative</w:t>
            </w:r>
          </w:p>
        </w:tc>
        <w:tc>
          <w:tcPr>
            <w:tcW w:w="1080" w:type="dxa"/>
          </w:tcPr>
          <w:p w14:paraId="78281C2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k=4, linkage=average</w:t>
            </w:r>
          </w:p>
        </w:tc>
        <w:tc>
          <w:tcPr>
            <w:tcW w:w="1080" w:type="dxa"/>
          </w:tcPr>
          <w:p w14:paraId="35CBE70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4</w:t>
            </w:r>
          </w:p>
        </w:tc>
        <w:tc>
          <w:tcPr>
            <w:tcW w:w="1080" w:type="dxa"/>
          </w:tcPr>
          <w:p w14:paraId="6A6B6EB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3683DEB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0.173</w:t>
            </w:r>
          </w:p>
        </w:tc>
        <w:tc>
          <w:tcPr>
            <w:tcW w:w="1080" w:type="dxa"/>
          </w:tcPr>
          <w:p w14:paraId="7C02EF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0.341</w:t>
            </w:r>
          </w:p>
        </w:tc>
        <w:tc>
          <w:tcPr>
            <w:tcW w:w="1080" w:type="dxa"/>
          </w:tcPr>
          <w:p w14:paraId="179FCC5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0.341</w:t>
            </w:r>
          </w:p>
        </w:tc>
      </w:tr>
      <w:tr w:rsidR="00657F07" w:rsidRPr="005E5FC6" w14:paraId="11464C0B" w14:textId="77777777">
        <w:trPr>
          <w:jc w:val="center"/>
        </w:trPr>
        <w:tc>
          <w:tcPr>
            <w:tcW w:w="1080" w:type="dxa"/>
          </w:tcPr>
          <w:p w14:paraId="6D7C9C4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9</w:t>
            </w:r>
          </w:p>
        </w:tc>
        <w:tc>
          <w:tcPr>
            <w:tcW w:w="1080" w:type="dxa"/>
          </w:tcPr>
          <w:p w14:paraId="60835F2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12. Bisecting K-Means</w:t>
            </w:r>
          </w:p>
        </w:tc>
        <w:tc>
          <w:tcPr>
            <w:tcW w:w="1080" w:type="dxa"/>
          </w:tcPr>
          <w:p w14:paraId="2AE71B0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k=2</w:t>
            </w:r>
          </w:p>
        </w:tc>
        <w:tc>
          <w:tcPr>
            <w:tcW w:w="1080" w:type="dxa"/>
          </w:tcPr>
          <w:p w14:paraId="7F05125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080" w:type="dxa"/>
          </w:tcPr>
          <w:p w14:paraId="009E81C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080" w:type="dxa"/>
          </w:tcPr>
          <w:p w14:paraId="5BE5A3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0.139</w:t>
            </w:r>
          </w:p>
        </w:tc>
        <w:tc>
          <w:tcPr>
            <w:tcW w:w="1080" w:type="dxa"/>
          </w:tcPr>
          <w:p w14:paraId="13B3020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0.160</w:t>
            </w:r>
          </w:p>
        </w:tc>
        <w:tc>
          <w:tcPr>
            <w:tcW w:w="1080" w:type="dxa"/>
          </w:tcPr>
          <w:p w14:paraId="55614FF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0.160</w:t>
            </w:r>
          </w:p>
        </w:tc>
      </w:tr>
      <w:tr w:rsidR="00657F07" w:rsidRPr="005E5FC6" w14:paraId="06E30973" w14:textId="77777777">
        <w:trPr>
          <w:jc w:val="center"/>
        </w:trPr>
        <w:tc>
          <w:tcPr>
            <w:tcW w:w="1080" w:type="dxa"/>
          </w:tcPr>
          <w:p w14:paraId="50DFFF2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10</w:t>
            </w:r>
          </w:p>
        </w:tc>
        <w:tc>
          <w:tcPr>
            <w:tcW w:w="1080" w:type="dxa"/>
          </w:tcPr>
          <w:p w14:paraId="3C4BC3F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7. DBSCAN</w:t>
            </w:r>
          </w:p>
        </w:tc>
        <w:tc>
          <w:tcPr>
            <w:tcW w:w="1080" w:type="dxa"/>
          </w:tcPr>
          <w:p w14:paraId="41A8F9C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eps=0.3685, min_samples=3</w:t>
            </w:r>
          </w:p>
        </w:tc>
        <w:tc>
          <w:tcPr>
            <w:tcW w:w="1080" w:type="dxa"/>
          </w:tcPr>
          <w:p w14:paraId="0A82F92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</w:t>
            </w:r>
          </w:p>
        </w:tc>
        <w:tc>
          <w:tcPr>
            <w:tcW w:w="1080" w:type="dxa"/>
          </w:tcPr>
          <w:p w14:paraId="5D9BEC1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21</w:t>
            </w:r>
          </w:p>
        </w:tc>
        <w:tc>
          <w:tcPr>
            <w:tcW w:w="1080" w:type="dxa"/>
          </w:tcPr>
          <w:p w14:paraId="41BCC8F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0.115</w:t>
            </w:r>
          </w:p>
        </w:tc>
        <w:tc>
          <w:tcPr>
            <w:tcW w:w="1080" w:type="dxa"/>
          </w:tcPr>
          <w:p w14:paraId="027624F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0.198</w:t>
            </w:r>
          </w:p>
        </w:tc>
        <w:tc>
          <w:tcPr>
            <w:tcW w:w="1080" w:type="dxa"/>
          </w:tcPr>
          <w:p w14:paraId="0975CA6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0.198</w:t>
            </w:r>
          </w:p>
        </w:tc>
      </w:tr>
      <w:tr w:rsidR="00657F07" w:rsidRPr="005E5FC6" w14:paraId="15CEB4B9" w14:textId="77777777">
        <w:trPr>
          <w:jc w:val="center"/>
        </w:trPr>
        <w:tc>
          <w:tcPr>
            <w:tcW w:w="1080" w:type="dxa"/>
          </w:tcPr>
          <w:p w14:paraId="4EEE29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</w:t>
            </w:r>
          </w:p>
        </w:tc>
        <w:tc>
          <w:tcPr>
            <w:tcW w:w="1080" w:type="dxa"/>
          </w:tcPr>
          <w:p w14:paraId="21AACA9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8. HDBSCAN</w:t>
            </w:r>
          </w:p>
        </w:tc>
        <w:tc>
          <w:tcPr>
            <w:tcW w:w="1080" w:type="dxa"/>
          </w:tcPr>
          <w:p w14:paraId="302A21F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min_cluster_size=15, min_samples=3</w:t>
            </w:r>
          </w:p>
        </w:tc>
        <w:tc>
          <w:tcPr>
            <w:tcW w:w="1080" w:type="dxa"/>
          </w:tcPr>
          <w:p w14:paraId="5B662C9D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080" w:type="dxa"/>
          </w:tcPr>
          <w:p w14:paraId="79CA771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30</w:t>
            </w:r>
          </w:p>
        </w:tc>
        <w:tc>
          <w:tcPr>
            <w:tcW w:w="1080" w:type="dxa"/>
          </w:tcPr>
          <w:p w14:paraId="6747E1C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0.108</w:t>
            </w:r>
          </w:p>
        </w:tc>
        <w:tc>
          <w:tcPr>
            <w:tcW w:w="1080" w:type="dxa"/>
          </w:tcPr>
          <w:p w14:paraId="4BAD9E7B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0.175</w:t>
            </w:r>
          </w:p>
        </w:tc>
        <w:tc>
          <w:tcPr>
            <w:tcW w:w="1080" w:type="dxa"/>
          </w:tcPr>
          <w:p w14:paraId="5EA5B2F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0.175</w:t>
            </w:r>
          </w:p>
        </w:tc>
      </w:tr>
      <w:tr w:rsidR="00657F07" w:rsidRPr="005E5FC6" w14:paraId="5BD52BA5" w14:textId="77777777">
        <w:trPr>
          <w:jc w:val="center"/>
        </w:trPr>
        <w:tc>
          <w:tcPr>
            <w:tcW w:w="1080" w:type="dxa"/>
          </w:tcPr>
          <w:p w14:paraId="35F7E9A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12</w:t>
            </w:r>
          </w:p>
        </w:tc>
        <w:tc>
          <w:tcPr>
            <w:tcW w:w="1080" w:type="dxa"/>
          </w:tcPr>
          <w:p w14:paraId="02CAD02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9. OPTICS</w:t>
            </w:r>
          </w:p>
        </w:tc>
        <w:tc>
          <w:tcPr>
            <w:tcW w:w="1080" w:type="dxa"/>
          </w:tcPr>
          <w:p w14:paraId="39A156D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xi=0.01, min_cluster_size=5</w:t>
            </w:r>
          </w:p>
        </w:tc>
        <w:tc>
          <w:tcPr>
            <w:tcW w:w="1080" w:type="dxa"/>
          </w:tcPr>
          <w:p w14:paraId="7D8E5A8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11</w:t>
            </w:r>
          </w:p>
        </w:tc>
        <w:tc>
          <w:tcPr>
            <w:tcW w:w="1080" w:type="dxa"/>
          </w:tcPr>
          <w:p w14:paraId="5934537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63</w:t>
            </w:r>
          </w:p>
        </w:tc>
        <w:tc>
          <w:tcPr>
            <w:tcW w:w="1080" w:type="dxa"/>
          </w:tcPr>
          <w:p w14:paraId="47722B3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0.061</w:t>
            </w:r>
          </w:p>
        </w:tc>
        <w:tc>
          <w:tcPr>
            <w:tcW w:w="1080" w:type="dxa"/>
          </w:tcPr>
          <w:p w14:paraId="01F1691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0.256</w:t>
            </w:r>
          </w:p>
        </w:tc>
        <w:tc>
          <w:tcPr>
            <w:tcW w:w="1080" w:type="dxa"/>
          </w:tcPr>
          <w:p w14:paraId="2558D44C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0.256</w:t>
            </w:r>
          </w:p>
        </w:tc>
      </w:tr>
    </w:tbl>
    <w:p w14:paraId="1BF84717" w14:textId="77777777" w:rsidR="00657F07" w:rsidRPr="005E5FC6" w:rsidRDefault="00657F07">
      <w:pPr>
        <w:rPr>
          <w:rFonts w:cs="Times New Roman"/>
        </w:rPr>
      </w:pPr>
    </w:p>
    <w:p w14:paraId="1ECBF148" w14:textId="77777777" w:rsidR="00657F07" w:rsidRPr="005E5FC6" w:rsidRDefault="005E5FC6">
      <w:pPr>
        <w:rPr>
          <w:rFonts w:cs="Times New Roman"/>
        </w:rPr>
      </w:pPr>
      <w:r w:rsidRPr="005E5FC6">
        <w:rPr>
          <w:rFonts w:cs="Times New Roman"/>
          <w:lang w:val="ru-RU"/>
        </w:rPr>
        <w:lastRenderedPageBreak/>
        <w:t xml:space="preserve">Лучший по </w:t>
      </w:r>
      <w:r w:rsidRPr="005E5FC6">
        <w:rPr>
          <w:rFonts w:cs="Times New Roman"/>
        </w:rPr>
        <w:t>ARI</w:t>
      </w:r>
      <w:r w:rsidRPr="005E5FC6">
        <w:rPr>
          <w:rFonts w:cs="Times New Roman"/>
          <w:lang w:val="ru-RU"/>
        </w:rPr>
        <w:t xml:space="preserve"> — 5. </w:t>
      </w:r>
      <w:r w:rsidRPr="005E5FC6">
        <w:rPr>
          <w:rFonts w:cs="Times New Roman"/>
        </w:rPr>
        <w:t>Ward</w:t>
      </w:r>
      <w:r w:rsidRPr="005E5FC6">
        <w:rPr>
          <w:rFonts w:cs="Times New Roman"/>
          <w:lang w:val="ru-RU"/>
        </w:rPr>
        <w:t xml:space="preserve"> </w:t>
      </w:r>
      <w:r w:rsidRPr="005E5FC6">
        <w:rPr>
          <w:rFonts w:cs="Times New Roman"/>
        </w:rPr>
        <w:t>hierarchical</w:t>
      </w:r>
      <w:r w:rsidRPr="005E5FC6">
        <w:rPr>
          <w:rFonts w:cs="Times New Roman"/>
          <w:lang w:val="ru-RU"/>
        </w:rPr>
        <w:t xml:space="preserve"> (</w:t>
      </w:r>
      <w:r w:rsidRPr="005E5FC6">
        <w:rPr>
          <w:rFonts w:cs="Times New Roman"/>
        </w:rPr>
        <w:t>ARI</w:t>
      </w:r>
      <w:r w:rsidRPr="005E5FC6">
        <w:rPr>
          <w:rFonts w:cs="Times New Roman"/>
          <w:lang w:val="ru-RU"/>
        </w:rPr>
        <w:t xml:space="preserve"> = 0.379, </w:t>
      </w:r>
      <w:r w:rsidRPr="005E5FC6">
        <w:rPr>
          <w:rFonts w:cs="Times New Roman"/>
        </w:rPr>
        <w:t>NMI</w:t>
      </w:r>
      <w:r w:rsidRPr="005E5FC6">
        <w:rPr>
          <w:rFonts w:cs="Times New Roman"/>
          <w:lang w:val="ru-RU"/>
        </w:rPr>
        <w:t xml:space="preserve"> = 0.429), </w:t>
      </w:r>
      <w:proofErr w:type="gramStart"/>
      <w:r w:rsidRPr="005E5FC6">
        <w:rPr>
          <w:rFonts w:cs="Times New Roman"/>
          <w:lang w:val="ru-RU"/>
        </w:rPr>
        <w:t>верно</w:t>
      </w:r>
      <w:proofErr w:type="gramEnd"/>
      <w:r w:rsidRPr="005E5FC6">
        <w:rPr>
          <w:rFonts w:cs="Times New Roman"/>
          <w:lang w:val="ru-RU"/>
        </w:rPr>
        <w:t xml:space="preserve"> отнесено 70.8 % точек при взаимно однозначном сопоставлении меток (задача о назначениях). </w:t>
      </w:r>
      <w:r w:rsidRPr="005E5FC6">
        <w:rPr>
          <w:rFonts w:cs="Times New Roman"/>
        </w:rPr>
        <w:t>Матрица сопоставления (строки — эталонный класс y, столбцы — кластер разбиения):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57F07" w:rsidRPr="005E5FC6" w14:paraId="22029659" w14:textId="77777777">
        <w:trPr>
          <w:jc w:val="center"/>
        </w:trPr>
        <w:tc>
          <w:tcPr>
            <w:tcW w:w="1728" w:type="dxa"/>
          </w:tcPr>
          <w:p w14:paraId="10F42C47" w14:textId="77777777" w:rsidR="00657F07" w:rsidRPr="005E5FC6" w:rsidRDefault="00657F07">
            <w:pPr>
              <w:rPr>
                <w:rFonts w:cs="Times New Roman"/>
              </w:rPr>
            </w:pPr>
          </w:p>
        </w:tc>
        <w:tc>
          <w:tcPr>
            <w:tcW w:w="1728" w:type="dxa"/>
          </w:tcPr>
          <w:p w14:paraId="02536076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 0</w:t>
            </w:r>
          </w:p>
        </w:tc>
        <w:tc>
          <w:tcPr>
            <w:tcW w:w="1728" w:type="dxa"/>
          </w:tcPr>
          <w:p w14:paraId="53A838FA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 1</w:t>
            </w:r>
          </w:p>
        </w:tc>
        <w:tc>
          <w:tcPr>
            <w:tcW w:w="1728" w:type="dxa"/>
          </w:tcPr>
          <w:p w14:paraId="779EABC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 2</w:t>
            </w:r>
          </w:p>
        </w:tc>
        <w:tc>
          <w:tcPr>
            <w:tcW w:w="1728" w:type="dxa"/>
          </w:tcPr>
          <w:p w14:paraId="1D31FEA4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b/>
                <w:sz w:val="20"/>
              </w:rPr>
              <w:t>кластер 3</w:t>
            </w:r>
          </w:p>
        </w:tc>
      </w:tr>
      <w:tr w:rsidR="00657F07" w:rsidRPr="005E5FC6" w14:paraId="1F0158C5" w14:textId="77777777">
        <w:trPr>
          <w:jc w:val="center"/>
        </w:trPr>
        <w:tc>
          <w:tcPr>
            <w:tcW w:w="1728" w:type="dxa"/>
          </w:tcPr>
          <w:p w14:paraId="584E93B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y = 0</w:t>
            </w:r>
          </w:p>
        </w:tc>
        <w:tc>
          <w:tcPr>
            <w:tcW w:w="1728" w:type="dxa"/>
          </w:tcPr>
          <w:p w14:paraId="5985ED4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32</w:t>
            </w:r>
          </w:p>
        </w:tc>
        <w:tc>
          <w:tcPr>
            <w:tcW w:w="1728" w:type="dxa"/>
          </w:tcPr>
          <w:p w14:paraId="01EDC60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728" w:type="dxa"/>
          </w:tcPr>
          <w:p w14:paraId="19D26AE3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</w:t>
            </w:r>
          </w:p>
        </w:tc>
        <w:tc>
          <w:tcPr>
            <w:tcW w:w="1728" w:type="dxa"/>
          </w:tcPr>
          <w:p w14:paraId="385B3B5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</w:tr>
      <w:tr w:rsidR="00657F07" w:rsidRPr="005E5FC6" w14:paraId="5DD99235" w14:textId="77777777">
        <w:trPr>
          <w:jc w:val="center"/>
        </w:trPr>
        <w:tc>
          <w:tcPr>
            <w:tcW w:w="1728" w:type="dxa"/>
          </w:tcPr>
          <w:p w14:paraId="11B74C52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y = 1</w:t>
            </w:r>
          </w:p>
        </w:tc>
        <w:tc>
          <w:tcPr>
            <w:tcW w:w="1728" w:type="dxa"/>
          </w:tcPr>
          <w:p w14:paraId="3FF7959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14</w:t>
            </w:r>
          </w:p>
        </w:tc>
        <w:tc>
          <w:tcPr>
            <w:tcW w:w="1728" w:type="dxa"/>
          </w:tcPr>
          <w:p w14:paraId="1832BDB7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</w:t>
            </w:r>
          </w:p>
        </w:tc>
        <w:tc>
          <w:tcPr>
            <w:tcW w:w="1728" w:type="dxa"/>
          </w:tcPr>
          <w:p w14:paraId="6DA4D29F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728" w:type="dxa"/>
          </w:tcPr>
          <w:p w14:paraId="6730FFF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16</w:t>
            </w:r>
          </w:p>
        </w:tc>
      </w:tr>
      <w:tr w:rsidR="00657F07" w:rsidRPr="005E5FC6" w14:paraId="3999BADC" w14:textId="77777777">
        <w:trPr>
          <w:jc w:val="center"/>
        </w:trPr>
        <w:tc>
          <w:tcPr>
            <w:tcW w:w="1728" w:type="dxa"/>
          </w:tcPr>
          <w:p w14:paraId="7ECADA6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y = 2</w:t>
            </w:r>
          </w:p>
        </w:tc>
        <w:tc>
          <w:tcPr>
            <w:tcW w:w="1728" w:type="dxa"/>
          </w:tcPr>
          <w:p w14:paraId="4729E23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728" w:type="dxa"/>
          </w:tcPr>
          <w:p w14:paraId="2CD7F308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31</w:t>
            </w:r>
          </w:p>
        </w:tc>
        <w:tc>
          <w:tcPr>
            <w:tcW w:w="1728" w:type="dxa"/>
          </w:tcPr>
          <w:p w14:paraId="7393435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  <w:tc>
          <w:tcPr>
            <w:tcW w:w="1728" w:type="dxa"/>
          </w:tcPr>
          <w:p w14:paraId="738B1461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0</w:t>
            </w:r>
          </w:p>
        </w:tc>
      </w:tr>
      <w:tr w:rsidR="00657F07" w:rsidRPr="005E5FC6" w14:paraId="16C504E2" w14:textId="77777777">
        <w:trPr>
          <w:jc w:val="center"/>
        </w:trPr>
        <w:tc>
          <w:tcPr>
            <w:tcW w:w="1728" w:type="dxa"/>
          </w:tcPr>
          <w:p w14:paraId="59A259DE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y = 3</w:t>
            </w:r>
          </w:p>
        </w:tc>
        <w:tc>
          <w:tcPr>
            <w:tcW w:w="1728" w:type="dxa"/>
          </w:tcPr>
          <w:p w14:paraId="445E929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5</w:t>
            </w:r>
          </w:p>
        </w:tc>
        <w:tc>
          <w:tcPr>
            <w:tcW w:w="1728" w:type="dxa"/>
          </w:tcPr>
          <w:p w14:paraId="7B2A3E69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7</w:t>
            </w:r>
          </w:p>
        </w:tc>
        <w:tc>
          <w:tcPr>
            <w:tcW w:w="1728" w:type="dxa"/>
          </w:tcPr>
          <w:p w14:paraId="1EA92BA5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23</w:t>
            </w:r>
          </w:p>
        </w:tc>
        <w:tc>
          <w:tcPr>
            <w:tcW w:w="1728" w:type="dxa"/>
          </w:tcPr>
          <w:p w14:paraId="5AFC2930" w14:textId="77777777" w:rsidR="00657F07" w:rsidRPr="005E5FC6" w:rsidRDefault="005E5FC6">
            <w:pPr>
              <w:rPr>
                <w:rFonts w:cs="Times New Roman"/>
              </w:rPr>
            </w:pPr>
            <w:r w:rsidRPr="005E5FC6">
              <w:rPr>
                <w:rFonts w:cs="Times New Roman"/>
                <w:sz w:val="20"/>
              </w:rPr>
              <w:t>1</w:t>
            </w:r>
          </w:p>
        </w:tc>
      </w:tr>
    </w:tbl>
    <w:p w14:paraId="1F5921E7" w14:textId="77777777" w:rsidR="00657F07" w:rsidRPr="005E5FC6" w:rsidRDefault="00657F07">
      <w:pPr>
        <w:rPr>
          <w:rFonts w:cs="Times New Roman"/>
        </w:rPr>
      </w:pPr>
    </w:p>
    <w:p w14:paraId="39765F8E" w14:textId="5CD4B8DF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Обоснование выбора (из методички п. 2.5): число кластеров определено верно — эталон содержит 4 класса, оценка без меток дала k = 4 (правило 1-SE по силуэту). Высокий ARI у Ward объясним геометрией данных: отношение расстояния до 4-го соседа к расстоянию до ближайшего равно 3.0, то есть кластеры перекрываются, часть точек на стыках не может быть отнесена однозначно — это предел задачи, а не недостаток метода. Плотностные методы (DBSCAN, HDBSCAN, OPTICS) заняли три последние места (</w:t>
      </w:r>
      <m:oMath>
        <m:r>
          <m:rPr>
            <m:sty m:val="p"/>
          </m:rPr>
          <w:rPr>
            <w:rFonts w:ascii="Cambria Math" w:hAnsi="Cambria Math"/>
          </w:rPr>
          <m:t>ARI</m:t>
        </m:r>
        <m:r>
          <w:rPr>
            <w:rFonts w:ascii="Cambria Math" w:hAnsi="Cambria Math"/>
            <w:lang w:val="ru-RU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ru-RU"/>
          </w:rPr>
          <m:t>0.115</m:t>
        </m:r>
      </m:oMath>
      <w:r>
        <w:rPr>
          <w:rFonts w:cs="Times New Roman"/>
          <w:lang w:val="ru-RU"/>
        </w:rPr>
        <w:t xml:space="preserve">), что совпадает с вердиктом п. 2.1. Практический выбор — 5. Ward hierarchical; алгоритмы, строящие разбиение по ближайшим центрам или по минимизации </w:t>
      </w:r>
      <w:proofErr w:type="spellStart"/>
      <w:r w:rsidR="00257914">
        <w:rPr>
          <w:rFonts w:cs="Times New Roman"/>
          <w:lang w:val="ru-RU"/>
        </w:rPr>
        <w:t>внутрикластерной</w:t>
      </w:r>
      <w:proofErr w:type="spellEnd"/>
      <w:r>
        <w:rPr>
          <w:rFonts w:cs="Times New Roman"/>
          <w:lang w:val="ru-RU"/>
        </w:rPr>
        <w:t xml:space="preserve"> дисперсии (Ward, K-</w:t>
      </w:r>
      <w:proofErr w:type="spellStart"/>
      <w:r>
        <w:rPr>
          <w:rFonts w:cs="Times New Roman"/>
          <w:lang w:val="ru-RU"/>
        </w:rPr>
        <w:t>Means</w:t>
      </w:r>
      <w:proofErr w:type="spellEnd"/>
      <w:r>
        <w:rPr>
          <w:rFonts w:cs="Times New Roman"/>
          <w:lang w:val="ru-RU"/>
        </w:rPr>
        <w:t>, Gaussian mixtures), дают сопоставимый результат и устойчивы к перекрытию.</w:t>
      </w:r>
    </w:p>
    <w:p w14:paraId="0D3C8CC0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Результат сохраняется в таблицы </w:t>
      </w:r>
      <w:r w:rsidRPr="005E5FC6">
        <w:rPr>
          <w:rFonts w:cs="Times New Roman"/>
        </w:rPr>
        <w:t>output</w:t>
      </w:r>
      <w:r w:rsidRPr="005E5FC6">
        <w:rPr>
          <w:rFonts w:cs="Times New Roman"/>
          <w:lang w:val="ru-RU"/>
        </w:rPr>
        <w:t>/</w:t>
      </w:r>
      <w:r w:rsidRPr="005E5FC6">
        <w:rPr>
          <w:rFonts w:cs="Times New Roman"/>
        </w:rPr>
        <w:t>comparison</w:t>
      </w:r>
      <w:r w:rsidRPr="005E5FC6">
        <w:rPr>
          <w:rFonts w:cs="Times New Roman"/>
          <w:lang w:val="ru-RU"/>
        </w:rPr>
        <w:t xml:space="preserve"> (</w:t>
      </w:r>
      <w:r w:rsidRPr="005E5FC6">
        <w:rPr>
          <w:rFonts w:cs="Times New Roman"/>
        </w:rPr>
        <w:t>task</w:t>
      </w:r>
      <w:r w:rsidRPr="005E5FC6">
        <w:rPr>
          <w:rFonts w:cs="Times New Roman"/>
          <w:lang w:val="ru-RU"/>
        </w:rPr>
        <w:t>2_5_*), включая полную таблицу метрик, матрицу сопоставления и метки каждой точки рядом с эталонными (</w:t>
      </w:r>
      <w:r w:rsidRPr="005E5FC6">
        <w:rPr>
          <w:rFonts w:cs="Times New Roman"/>
        </w:rPr>
        <w:t>task</w:t>
      </w:r>
      <w:r w:rsidRPr="005E5FC6">
        <w:rPr>
          <w:rFonts w:cs="Times New Roman"/>
          <w:lang w:val="ru-RU"/>
        </w:rPr>
        <w:t>2_5_</w:t>
      </w:r>
      <w:r w:rsidRPr="005E5FC6">
        <w:rPr>
          <w:rFonts w:cs="Times New Roman"/>
        </w:rPr>
        <w:t>labels</w:t>
      </w:r>
      <w:r w:rsidRPr="005E5FC6">
        <w:rPr>
          <w:rFonts w:cs="Times New Roman"/>
          <w:lang w:val="ru-RU"/>
        </w:rPr>
        <w:t>_*.</w:t>
      </w:r>
      <w:r w:rsidRPr="005E5FC6">
        <w:rPr>
          <w:rFonts w:cs="Times New Roman"/>
        </w:rPr>
        <w:t>xlsx</w:t>
      </w:r>
      <w:r w:rsidRPr="005E5FC6">
        <w:rPr>
          <w:rFonts w:cs="Times New Roman"/>
          <w:lang w:val="ru-RU"/>
        </w:rPr>
        <w:t>).</w:t>
      </w:r>
    </w:p>
    <w:p w14:paraId="66F06422" w14:textId="77777777" w:rsidR="00657F07" w:rsidRPr="005E5FC6" w:rsidRDefault="005E5FC6">
      <w:pPr>
        <w:rPr>
          <w:rFonts w:cs="Times New Roman"/>
        </w:rPr>
      </w:pPr>
      <w:proofErr w:type="spellStart"/>
      <w:r w:rsidRPr="005E5FC6">
        <w:rPr>
          <w:rFonts w:cs="Times New Roman"/>
        </w:rPr>
        <w:t>Код</w:t>
      </w:r>
      <w:proofErr w:type="spellEnd"/>
      <w:r w:rsidRPr="005E5FC6">
        <w:rPr>
          <w:rFonts w:cs="Times New Roman"/>
        </w:rPr>
        <w:t>: src/clustering.py:911</w:t>
      </w:r>
    </w:p>
    <w:p w14:paraId="2F3E6A02" w14:textId="77777777" w:rsidR="00657F07" w:rsidRPr="005E5FC6" w:rsidRDefault="005E5FC6">
      <w:pPr>
        <w:jc w:val="center"/>
        <w:rPr>
          <w:rFonts w:cs="Times New Roman"/>
        </w:rPr>
      </w:pPr>
      <w:r w:rsidRPr="005E5FC6">
        <w:rPr>
          <w:rFonts w:cs="Times New Roman"/>
          <w:noProof/>
        </w:rPr>
        <w:lastRenderedPageBreak/>
        <w:drawing>
          <wp:inline distT="0" distB="0" distL="0" distR="0" wp14:anchorId="7F75829C" wp14:editId="5A208FDC">
            <wp:extent cx="5940000" cy="22769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5_comparison_2026-10-06_08-46-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9A9" w14:textId="77777777" w:rsidR="00657F07" w:rsidRPr="005E5FC6" w:rsidRDefault="005E5FC6">
      <w:pPr>
        <w:jc w:val="center"/>
        <w:rPr>
          <w:rFonts w:cs="Times New Roman"/>
          <w:lang w:val="ru-RU"/>
        </w:rPr>
      </w:pPr>
      <w:r w:rsidRPr="005E5FC6">
        <w:rPr>
          <w:rFonts w:cs="Times New Roman"/>
          <w:i/>
          <w:sz w:val="22"/>
          <w:lang w:val="ru-RU"/>
        </w:rPr>
        <w:t xml:space="preserve">Рис. 11 — Сравнение с эталоном: </w:t>
      </w:r>
      <w:r w:rsidRPr="005E5FC6">
        <w:rPr>
          <w:rFonts w:cs="Times New Roman"/>
          <w:i/>
          <w:sz w:val="22"/>
        </w:rPr>
        <w:t>ARI</w:t>
      </w:r>
      <w:r w:rsidRPr="005E5FC6">
        <w:rPr>
          <w:rFonts w:cs="Times New Roman"/>
          <w:i/>
          <w:sz w:val="22"/>
          <w:lang w:val="ru-RU"/>
        </w:rPr>
        <w:t>/</w:t>
      </w:r>
      <w:r w:rsidRPr="005E5FC6">
        <w:rPr>
          <w:rFonts w:cs="Times New Roman"/>
          <w:i/>
          <w:sz w:val="22"/>
        </w:rPr>
        <w:t>NMI</w:t>
      </w:r>
      <w:r w:rsidRPr="005E5FC6">
        <w:rPr>
          <w:rFonts w:cs="Times New Roman"/>
          <w:i/>
          <w:sz w:val="22"/>
          <w:lang w:val="ru-RU"/>
        </w:rPr>
        <w:t xml:space="preserve"> и силуэт. Файл </w:t>
      </w:r>
      <w:r w:rsidRPr="005E5FC6">
        <w:rPr>
          <w:rFonts w:cs="Times New Roman"/>
          <w:i/>
          <w:sz w:val="22"/>
        </w:rPr>
        <w:t>task</w:t>
      </w:r>
      <w:r w:rsidRPr="005E5FC6">
        <w:rPr>
          <w:rFonts w:cs="Times New Roman"/>
          <w:i/>
          <w:sz w:val="22"/>
          <w:lang w:val="ru-RU"/>
        </w:rPr>
        <w:t>2_5_</w:t>
      </w:r>
      <w:r w:rsidRPr="005E5FC6">
        <w:rPr>
          <w:rFonts w:cs="Times New Roman"/>
          <w:i/>
          <w:sz w:val="22"/>
        </w:rPr>
        <w:t>comparison</w:t>
      </w:r>
      <w:r w:rsidRPr="005E5FC6">
        <w:rPr>
          <w:rFonts w:cs="Times New Roman"/>
          <w:i/>
          <w:sz w:val="22"/>
          <w:lang w:val="ru-RU"/>
        </w:rPr>
        <w:t>_*.</w:t>
      </w:r>
      <w:proofErr w:type="spellStart"/>
      <w:r w:rsidRPr="005E5FC6">
        <w:rPr>
          <w:rFonts w:cs="Times New Roman"/>
          <w:i/>
          <w:sz w:val="22"/>
        </w:rPr>
        <w:t>png</w:t>
      </w:r>
      <w:proofErr w:type="spellEnd"/>
    </w:p>
    <w:p w14:paraId="22948E16" w14:textId="77777777" w:rsidR="00657F07" w:rsidRPr="005E5FC6" w:rsidRDefault="005E5FC6">
      <w:pPr>
        <w:pStyle w:val="1"/>
        <w:rPr>
          <w:rFonts w:ascii="Times New Roman" w:hAnsi="Times New Roman" w:cs="Times New Roman"/>
          <w:lang w:val="ru-RU"/>
        </w:rPr>
      </w:pPr>
      <w:r w:rsidRPr="005E5FC6">
        <w:rPr>
          <w:rFonts w:ascii="Times New Roman" w:hAnsi="Times New Roman" w:cs="Times New Roman"/>
          <w:lang w:val="ru-RU"/>
        </w:rPr>
        <w:t>ЗАКЛЮЧЕНИЕ</w:t>
      </w:r>
    </w:p>
    <w:p w14:paraId="381BA37B" w14:textId="77777777" w:rsidR="00657F07" w:rsidRPr="005E5FC6" w:rsidRDefault="005E5FC6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1) Выполнен отбор признаков по варианту 7. Матрица корреляций выявила пару практически линейно зависимых признаков </w:t>
      </w:r>
      <w:proofErr w:type="spellStart"/>
      <w:r>
        <w:rPr>
          <w:rFonts w:cs="Times New Roman"/>
          <w:lang w:val="ru-RU"/>
        </w:rPr>
        <w:t>a~b</w:t>
      </w:r>
      <w:proofErr w:type="spellEnd"/>
      <w:r>
        <w:rPr>
          <w:rFonts w:cs="Times New Roman"/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0.999</m:t>
        </m:r>
      </m:oMath>
      <w:r>
        <w:rPr>
          <w:rFonts w:cs="Times New Roman"/>
          <w:lang w:val="ru-RU"/>
        </w:rPr>
        <w:t>): один из них избыточен. Числовой ранг матрицы 4 из 5 — одно направление вырождено (шум).</w:t>
      </w:r>
    </w:p>
    <w:p w14:paraId="175B7616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2) Оценка значимости тремя методами согласована: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выделяют 3 главные и одну второстепенную компоненту (первые три объясняют 86 % дисперсии),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— одну главную (эксцесс 3.52) и две второстепенные. </w:t>
      </w:r>
      <w:r w:rsidRPr="005E5FC6">
        <w:rPr>
          <w:rFonts w:cs="Times New Roman"/>
        </w:rPr>
        <w:t>SVD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PCA</w:t>
      </w:r>
      <w:r w:rsidRPr="005E5FC6">
        <w:rPr>
          <w:rFonts w:cs="Times New Roman"/>
          <w:lang w:val="ru-RU"/>
        </w:rPr>
        <w:t xml:space="preserve"> эквивалентны с точностью 7.5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 xml:space="preserve">-15; </w:t>
      </w:r>
      <w:r w:rsidRPr="005E5FC6">
        <w:rPr>
          <w:rFonts w:cs="Times New Roman"/>
        </w:rPr>
        <w:t>ICA</w:t>
      </w:r>
      <w:r w:rsidRPr="005E5FC6">
        <w:rPr>
          <w:rFonts w:cs="Times New Roman"/>
          <w:lang w:val="ru-RU"/>
        </w:rPr>
        <w:t xml:space="preserve"> обучается на ранге и восстанавливает данные с ошибкой 2.7</w:t>
      </w:r>
      <w:r w:rsidRPr="005E5FC6">
        <w:rPr>
          <w:rFonts w:cs="Times New Roman"/>
        </w:rPr>
        <w:t>e</w:t>
      </w:r>
      <w:r w:rsidRPr="005E5FC6">
        <w:rPr>
          <w:rFonts w:cs="Times New Roman"/>
          <w:lang w:val="ru-RU"/>
        </w:rPr>
        <w:t>-15.</w:t>
      </w:r>
    </w:p>
    <w:p w14:paraId="2ACDD9A6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3) Кластеризация двенадцатью алгоритмами </w:t>
      </w:r>
      <w:r w:rsidRPr="005E5FC6">
        <w:rPr>
          <w:rFonts w:cs="Times New Roman"/>
        </w:rPr>
        <w:t>scikit</w:t>
      </w:r>
      <w:r w:rsidRPr="005E5FC6">
        <w:rPr>
          <w:rFonts w:cs="Times New Roman"/>
          <w:lang w:val="ru-RU"/>
        </w:rPr>
        <w:t>-</w:t>
      </w:r>
      <w:r w:rsidRPr="005E5FC6">
        <w:rPr>
          <w:rFonts w:cs="Times New Roman"/>
        </w:rPr>
        <w:t>learn</w:t>
      </w:r>
      <w:r w:rsidRPr="005E5FC6">
        <w:rPr>
          <w:rFonts w:cs="Times New Roman"/>
          <w:lang w:val="ru-RU"/>
        </w:rPr>
        <w:t xml:space="preserve"> выполнена полностью. По геометрии данных (без меток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>) 8 методов пригодны с оговоркой, 4 не пригодны: плотностные (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,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) — из-за отсутствия разрыва в плотности, </w:t>
      </w:r>
      <w:r w:rsidRPr="005E5FC6">
        <w:rPr>
          <w:rFonts w:cs="Times New Roman"/>
        </w:rPr>
        <w:t>BIRCH</w:t>
      </w:r>
      <w:r w:rsidRPr="005E5FC6">
        <w:rPr>
          <w:rFonts w:cs="Times New Roman"/>
          <w:lang w:val="ru-RU"/>
        </w:rPr>
        <w:t xml:space="preserve"> — из-за малого объёма выборки. Это подтверждено последующими метриками: плотностные методы заняли три последних места по </w:t>
      </w:r>
      <w:r w:rsidRPr="005E5FC6">
        <w:rPr>
          <w:rFonts w:cs="Times New Roman"/>
        </w:rPr>
        <w:t>ARI</w:t>
      </w:r>
      <w:r w:rsidRPr="005E5FC6">
        <w:rPr>
          <w:rFonts w:cs="Times New Roman"/>
          <w:lang w:val="ru-RU"/>
        </w:rPr>
        <w:t>.</w:t>
      </w:r>
    </w:p>
    <w:p w14:paraId="36237CDD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4) Проанализировано отделение выбросов: </w:t>
      </w:r>
      <w:r w:rsidRPr="005E5FC6">
        <w:rPr>
          <w:rFonts w:cs="Times New Roman"/>
        </w:rPr>
        <w:t>DBSCAN</w:t>
      </w:r>
      <w:r w:rsidRPr="005E5FC6">
        <w:rPr>
          <w:rFonts w:cs="Times New Roman"/>
          <w:lang w:val="ru-RU"/>
        </w:rPr>
        <w:t xml:space="preserve"> и </w:t>
      </w:r>
      <w:r w:rsidRPr="005E5FC6">
        <w:rPr>
          <w:rFonts w:cs="Times New Roman"/>
        </w:rPr>
        <w:t>HDBSCAN</w:t>
      </w:r>
      <w:r w:rsidRPr="005E5FC6">
        <w:rPr>
          <w:rFonts w:cs="Times New Roman"/>
          <w:lang w:val="ru-RU"/>
        </w:rPr>
        <w:t xml:space="preserve"> (21 и 30 точек) отнесли к шуму точки с действительно разреженной окружностью (медианное </w:t>
      </w:r>
      <w:proofErr w:type="spellStart"/>
      <w:r w:rsidRPr="005E5FC6">
        <w:rPr>
          <w:rFonts w:cs="Times New Roman"/>
        </w:rPr>
        <w:t>kNN</w:t>
      </w:r>
      <w:proofErr w:type="spellEnd"/>
      <w:r w:rsidRPr="005E5FC6">
        <w:rPr>
          <w:rFonts w:cs="Times New Roman"/>
          <w:lang w:val="ru-RU"/>
        </w:rPr>
        <w:t xml:space="preserve">-расстояние в 2.2 и 2.1 раза больше) — кандидаты в аномалии; </w:t>
      </w:r>
      <w:r w:rsidRPr="005E5FC6">
        <w:rPr>
          <w:rFonts w:cs="Times New Roman"/>
        </w:rPr>
        <w:t>OPTICS</w:t>
      </w:r>
      <w:r w:rsidRPr="005E5FC6">
        <w:rPr>
          <w:rFonts w:cs="Times New Roman"/>
          <w:lang w:val="ru-RU"/>
        </w:rPr>
        <w:t xml:space="preserve"> пометил границу перекрывающихся кластеров.</w:t>
      </w:r>
    </w:p>
    <w:p w14:paraId="0A79EFAC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lastRenderedPageBreak/>
        <w:t xml:space="preserve">5) Выделено 35 аномальных точек (24.3 % выборки); 8 из них подтверждены двумя независимыми способами (шум плотностного метода и </w:t>
      </w:r>
      <w:proofErr w:type="spellStart"/>
      <w:r w:rsidRPr="005E5FC6">
        <w:rPr>
          <w:rFonts w:cs="Times New Roman"/>
        </w:rPr>
        <w:t>IsolationForest</w:t>
      </w:r>
      <w:proofErr w:type="spellEnd"/>
      <w:r w:rsidRPr="005E5FC6">
        <w:rPr>
          <w:rFonts w:cs="Times New Roman"/>
          <w:lang w:val="ru-RU"/>
        </w:rPr>
        <w:t>).</w:t>
      </w:r>
    </w:p>
    <w:p w14:paraId="02EC549B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6) Лучший алгоритм по согласию с эталоном — </w:t>
      </w:r>
      <w:r w:rsidRPr="005E5FC6">
        <w:rPr>
          <w:rFonts w:cs="Times New Roman"/>
        </w:rPr>
        <w:t>Ward</w:t>
      </w:r>
      <w:r w:rsidRPr="005E5FC6">
        <w:rPr>
          <w:rFonts w:cs="Times New Roman"/>
          <w:lang w:val="ru-RU"/>
        </w:rPr>
        <w:t xml:space="preserve"> </w:t>
      </w:r>
      <w:r w:rsidRPr="005E5FC6">
        <w:rPr>
          <w:rFonts w:cs="Times New Roman"/>
        </w:rPr>
        <w:t>hierarchical</w:t>
      </w:r>
      <w:r w:rsidRPr="005E5FC6">
        <w:rPr>
          <w:rFonts w:cs="Times New Roman"/>
          <w:lang w:val="ru-RU"/>
        </w:rPr>
        <w:t xml:space="preserve"> (</w:t>
      </w:r>
      <w:r w:rsidRPr="005E5FC6">
        <w:rPr>
          <w:rFonts w:cs="Times New Roman"/>
        </w:rPr>
        <w:t>ARI</w:t>
      </w:r>
      <w:r w:rsidRPr="005E5FC6">
        <w:rPr>
          <w:rFonts w:cs="Times New Roman"/>
          <w:lang w:val="ru-RU"/>
        </w:rPr>
        <w:t xml:space="preserve"> = 0.379, </w:t>
      </w:r>
      <w:r w:rsidRPr="005E5FC6">
        <w:rPr>
          <w:rFonts w:cs="Times New Roman"/>
        </w:rPr>
        <w:t>NMI</w:t>
      </w:r>
      <w:r w:rsidRPr="005E5FC6">
        <w:rPr>
          <w:rFonts w:cs="Times New Roman"/>
          <w:lang w:val="ru-RU"/>
        </w:rPr>
        <w:t xml:space="preserve"> = 0.429, </w:t>
      </w:r>
      <w:proofErr w:type="gramStart"/>
      <w:r w:rsidRPr="005E5FC6">
        <w:rPr>
          <w:rFonts w:cs="Times New Roman"/>
          <w:lang w:val="ru-RU"/>
        </w:rPr>
        <w:t>верно</w:t>
      </w:r>
      <w:proofErr w:type="gramEnd"/>
      <w:r w:rsidRPr="005E5FC6">
        <w:rPr>
          <w:rFonts w:cs="Times New Roman"/>
          <w:lang w:val="ru-RU"/>
        </w:rPr>
        <w:t xml:space="preserve"> отнесено 70.8 % точек). Оценка числа кластеров без меток (</w:t>
      </w:r>
      <w:r w:rsidRPr="005E5FC6">
        <w:rPr>
          <w:rFonts w:cs="Times New Roman"/>
        </w:rPr>
        <w:t>k</w:t>
      </w:r>
      <w:r w:rsidRPr="005E5FC6">
        <w:rPr>
          <w:rFonts w:cs="Times New Roman"/>
          <w:lang w:val="ru-RU"/>
        </w:rPr>
        <w:t xml:space="preserve"> = 4) совпала с числом эталонных классов.</w:t>
      </w:r>
    </w:p>
    <w:p w14:paraId="3F767DD9" w14:textId="77777777" w:rsidR="00657F07" w:rsidRPr="005E5FC6" w:rsidRDefault="005E5FC6">
      <w:pPr>
        <w:rPr>
          <w:rFonts w:cs="Times New Roman"/>
          <w:lang w:val="ru-RU"/>
        </w:rPr>
      </w:pPr>
      <w:r w:rsidRPr="005E5FC6">
        <w:rPr>
          <w:rFonts w:cs="Times New Roman"/>
          <w:lang w:val="ru-RU"/>
        </w:rPr>
        <w:t xml:space="preserve">В ходе работы подтверждён принцип методички: метки </w:t>
      </w:r>
      <w:r w:rsidRPr="005E5FC6">
        <w:rPr>
          <w:rFonts w:cs="Times New Roman"/>
        </w:rPr>
        <w:t>y</w:t>
      </w:r>
      <w:r w:rsidRPr="005E5FC6">
        <w:rPr>
          <w:rFonts w:cs="Times New Roman"/>
          <w:lang w:val="ru-RU"/>
        </w:rPr>
        <w:t xml:space="preserve"> не участвуют в анализе (ни в отборе признаков, ни в кластеризации) и используются только как внешний критерий для визуализации и итоговой оценки.</w:t>
      </w:r>
    </w:p>
    <w:sectPr w:rsidR="00657F07" w:rsidRPr="005E5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914"/>
    <w:rsid w:val="0029639D"/>
    <w:rsid w:val="00326F90"/>
    <w:rsid w:val="005E5FC6"/>
    <w:rsid w:val="00657F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6B8D2"/>
  <w14:defaultImageDpi w14:val="300"/>
  <w15:docId w15:val="{C644D45F-B1E3-4EBA-A973-86CA3945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GOST">
    <w:name w:val="CodeGOST"/>
    <w:rPr>
      <w:rFonts w:ascii="Consolas" w:hAnsi="Consolas"/>
      <w:sz w:val="20"/>
    </w:rPr>
  </w:style>
  <w:style w:type="paragraph" w:styleId="aff8">
    <w:name w:val="Normal (Web)"/>
    <w:basedOn w:val="a1"/>
    <w:uiPriority w:val="99"/>
    <w:unhideWhenUsed/>
    <w:rsid w:val="0025791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8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3452</Words>
  <Characters>19682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</cp:lastModifiedBy>
  <cp:revision>3</cp:revision>
  <dcterms:created xsi:type="dcterms:W3CDTF">2013-12-23T23:15:00Z</dcterms:created>
  <dcterms:modified xsi:type="dcterms:W3CDTF">2026-10-17T10:40:00Z</dcterms:modified>
  <cp:category/>
</cp:coreProperties>
</file>