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lue"/>
        <w:spacing w:before="0" w:after="80" w:line="276" w:lineRule="auto"/>
      </w:pPr>
      <w:r>
        <w:t>Reporte de Seguridad de Dominios</w:t>
      </w:r>
    </w:p>
    <w:p>
      <w:pPr>
        <w:pStyle w:val="SubtitleMuted"/>
        <w:spacing w:before="0" w:after="280" w:line="276" w:lineRule="auto"/>
      </w:pPr>
      <w:r>
        <w:t xml:space="preserve">Documento estructurado por secciones a partir del monitoreo de </w:t>
      </w:r>
      <w:r>
        <w:rPr>
          <w:b/>
        </w:rPr>
        <w:t>wolk-it.com</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957"/>
        <w:gridCol w:w="4957"/>
      </w:tblGrid>
      <w:tr>
        <w:tc>
          <w:tcPr>
            <w:tcW w:type="dxa" w:w="2494"/>
            <w:tcMar>
              <w:top w:w="100" w:type="dxa"/>
              <w:start w:w="120" w:type="dxa"/>
              <w:bottom w:w="100" w:type="dxa"/>
              <w:end w:w="120" w:type="dxa"/>
            </w:tcMar>
            <w:shd w:fill="DCEEF2"/>
          </w:tcPr>
          <w:p>
            <w:r>
              <w:rPr>
                <w:b/>
              </w:rPr>
              <w:t>Dominio evaluado</w:t>
            </w:r>
          </w:p>
        </w:tc>
        <w:tc>
          <w:tcPr>
            <w:tcW w:type="dxa" w:w="5783"/>
            <w:tcMar>
              <w:top w:w="100" w:type="dxa"/>
              <w:start w:w="120" w:type="dxa"/>
              <w:bottom w:w="100" w:type="dxa"/>
              <w:end w:w="120" w:type="dxa"/>
            </w:tcMar>
            <w:shd w:fill="F7FAFC"/>
          </w:tcPr>
          <w:p>
            <w:r>
              <w:t>wolk-it.com</w:t>
            </w:r>
          </w:p>
        </w:tc>
      </w:tr>
      <w:tr>
        <w:tc>
          <w:tcPr>
            <w:tcW w:type="dxa" w:w="2494"/>
            <w:tcMar>
              <w:top w:w="100" w:type="dxa"/>
              <w:start w:w="120" w:type="dxa"/>
              <w:bottom w:w="100" w:type="dxa"/>
              <w:end w:w="120" w:type="dxa"/>
            </w:tcMar>
            <w:shd w:fill="DCEEF2"/>
          </w:tcPr>
          <w:p>
            <w:r>
              <w:rPr>
                <w:b/>
              </w:rPr>
              <w:t>Contenido fuente</w:t>
            </w:r>
          </w:p>
        </w:tc>
        <w:tc>
          <w:tcPr>
            <w:tcW w:type="dxa" w:w="5783"/>
            <w:tcMar>
              <w:top w:w="100" w:type="dxa"/>
              <w:start w:w="120" w:type="dxa"/>
              <w:bottom w:w="100" w:type="dxa"/>
              <w:end w:w="120" w:type="dxa"/>
            </w:tcMar>
            <w:shd w:fill="F7FAFC"/>
          </w:tcPr>
          <w:p>
            <w:r>
              <w:t>Exportación de hallazgos técnicos obtenida del módulo de seguridad de dominios</w:t>
            </w:r>
          </w:p>
        </w:tc>
      </w:tr>
    </w:tbl>
    <w:p/>
    <w:p>
      <w:pPr>
        <w:pStyle w:val="SmallMuted"/>
        <w:spacing w:before="0" w:after="200" w:line="276" w:lineRule="auto"/>
      </w:pPr>
      <w:r>
        <w:rPr>
          <w:b/>
        </w:rPr>
        <w:t xml:space="preserve">Nota de manejo seguro: </w:t>
      </w:r>
      <w:r>
        <w:t>la sección de credenciales filtradas se presenta con datos sensibles enmascarados para evitar replicar valores expuestos.</w:t>
      </w:r>
    </w:p>
    <w:p>
      <w:pPr>
        <w:spacing w:before="0" w:after="80" w:line="276" w:lineRule="auto"/>
      </w:pPr>
      <w:r>
        <w:rPr>
          <w:b/>
          <w:color w:val="0F4C5C"/>
        </w:rPr>
        <w:t>Contenido</w:t>
      </w:r>
    </w:p>
    <w:p>
      <w:pPr>
        <w:spacing w:before="0" w:after="20" w:line="276" w:lineRule="auto"/>
        <w:ind w:left="227"/>
      </w:pPr>
      <w:r>
        <w:t>1. Resumen ejecutivo</w:t>
      </w:r>
    </w:p>
    <w:p>
      <w:pPr>
        <w:spacing w:before="0" w:after="20" w:line="276" w:lineRule="auto"/>
        <w:ind w:left="227"/>
      </w:pPr>
      <w:r>
        <w:t>2. Matriz de resultados</w:t>
      </w:r>
    </w:p>
    <w:p>
      <w:pPr>
        <w:spacing w:before="0" w:after="20" w:line="276" w:lineRule="auto"/>
        <w:ind w:left="227"/>
      </w:pPr>
      <w:r>
        <w:t>3. Sección A. Encabezados HTTP</w:t>
      </w:r>
    </w:p>
    <w:p>
      <w:pPr>
        <w:spacing w:before="0" w:after="20" w:line="276" w:lineRule="auto"/>
        <w:ind w:left="227"/>
      </w:pPr>
      <w:r>
        <w:t>4. Sección B. Seguridad de correo</w:t>
      </w:r>
    </w:p>
    <w:p>
      <w:pPr>
        <w:spacing w:before="0" w:after="20" w:line="276" w:lineRule="auto"/>
        <w:ind w:left="227"/>
      </w:pPr>
      <w:r>
        <w:t>5. Sección C. Credenciales filtradas</w:t>
      </w:r>
    </w:p>
    <w:p>
      <w:pPr>
        <w:spacing w:before="0" w:after="20" w:line="276" w:lineRule="auto"/>
        <w:ind w:left="227"/>
      </w:pPr>
      <w:r>
        <w:t>6. Plan de acción recomendado</w:t>
      </w:r>
    </w:p>
    <w:p>
      <w:r>
        <w:br w:type="page"/>
      </w:r>
    </w:p>
    <w:p>
      <w:pPr>
        <w:pStyle w:val="SectionBand"/>
        <w:keepNext/>
        <w:shd w:fill="0F4C5C"/>
        <w:spacing w:before="40" w:after="120" w:line="276" w:lineRule="auto"/>
      </w:pPr>
      <w:r>
        <w:t>1. Resumen ejecutivo</w:t>
      </w:r>
    </w:p>
    <w:p>
      <w:pPr>
        <w:spacing w:before="0" w:after="120" w:line="276" w:lineRule="auto"/>
      </w:pPr>
      <w:r>
        <w:t xml:space="preserve">El monitoreo revisó 11 controles para el dominio </w:t>
      </w:r>
      <w:r>
        <w:rPr>
          <w:b/>
        </w:rPr>
        <w:t>wolk-it.com</w:t>
      </w:r>
      <w:r>
        <w:t>. De ellos, 2 cumplen y 9 no cumplen.</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3305"/>
        <w:gridCol w:w="3305"/>
        <w:gridCol w:w="3305"/>
      </w:tblGrid>
      <w:tr>
        <w:tc>
          <w:tcPr>
            <w:tcW w:type="dxa" w:w="2835"/>
            <w:shd w:fill="EAF4F4"/>
            <w:tcMar>
              <w:top w:w="120" w:type="dxa"/>
              <w:start w:w="120" w:type="dxa"/>
              <w:bottom w:w="120" w:type="dxa"/>
              <w:end w:w="120" w:type="dxa"/>
            </w:tcMar>
          </w:tcPr>
          <w:p>
            <w:pPr>
              <w:jc w:val="center"/>
            </w:pPr>
            <w:r>
              <w:rPr>
                <w:b/>
                <w:color w:val="0F4C5C"/>
                <w:sz w:val="36"/>
              </w:rPr>
              <w:t>11</w:t>
            </w:r>
          </w:p>
          <w:p>
            <w:pPr>
              <w:jc w:val="center"/>
            </w:pPr>
            <w:r>
              <w:t>Controles revisados</w:t>
            </w:r>
          </w:p>
        </w:tc>
        <w:tc>
          <w:tcPr>
            <w:tcW w:type="dxa" w:w="2835"/>
            <w:shd w:fill="E9F7EF"/>
            <w:tcMar>
              <w:top w:w="120" w:type="dxa"/>
              <w:start w:w="120" w:type="dxa"/>
              <w:bottom w:w="120" w:type="dxa"/>
              <w:end w:w="120" w:type="dxa"/>
            </w:tcMar>
          </w:tcPr>
          <w:p>
            <w:pPr>
              <w:jc w:val="center"/>
            </w:pPr>
            <w:r>
              <w:rPr>
                <w:b/>
                <w:color w:val="0F4C5C"/>
                <w:sz w:val="36"/>
              </w:rPr>
              <w:t>2</w:t>
            </w:r>
          </w:p>
          <w:p>
            <w:pPr>
              <w:jc w:val="center"/>
            </w:pPr>
            <w:r>
              <w:t>Cumplen</w:t>
            </w:r>
          </w:p>
        </w:tc>
        <w:tc>
          <w:tcPr>
            <w:tcW w:type="dxa" w:w="2835"/>
            <w:shd w:fill="FDEDEC"/>
            <w:tcMar>
              <w:top w:w="120" w:type="dxa"/>
              <w:start w:w="120" w:type="dxa"/>
              <w:bottom w:w="120" w:type="dxa"/>
              <w:end w:w="120" w:type="dxa"/>
            </w:tcMar>
          </w:tcPr>
          <w:p>
            <w:pPr>
              <w:jc w:val="center"/>
            </w:pPr>
            <w:r>
              <w:rPr>
                <w:b/>
                <w:color w:val="0F4C5C"/>
                <w:sz w:val="36"/>
              </w:rPr>
              <w:t>9</w:t>
            </w:r>
          </w:p>
          <w:p>
            <w:pPr>
              <w:jc w:val="center"/>
            </w:pPr>
            <w:r>
              <w:t>No cumplen</w:t>
            </w:r>
          </w:p>
        </w:tc>
      </w:tr>
    </w:tbl>
    <w:p/>
    <w:p>
      <w:pPr>
        <w:pStyle w:val="SubHead"/>
        <w:keepNext/>
        <w:spacing w:before="80" w:after="60" w:line="276" w:lineRule="auto"/>
      </w:pPr>
      <w:r>
        <w:t>Hallazgos prioritarios</w:t>
      </w:r>
    </w:p>
    <w:p>
      <w:pPr>
        <w:spacing w:before="0" w:after="20" w:line="276" w:lineRule="auto"/>
        <w:ind w:left="340" w:hanging="170"/>
      </w:pPr>
      <w:r>
        <w:t xml:space="preserve">• </w:t>
      </w:r>
      <w:r>
        <w:t>Crítico: credenciales filtradas asociadas al dominio. Se requiere rotación inmediata, revocación de sesiones activas y verificación de MFA.</w:t>
      </w:r>
    </w:p>
    <w:p>
      <w:pPr>
        <w:spacing w:before="0" w:after="20" w:line="276" w:lineRule="auto"/>
        <w:ind w:left="340" w:hanging="170"/>
      </w:pPr>
      <w:r>
        <w:t xml:space="preserve">• </w:t>
      </w:r>
      <w:r>
        <w:t>Alto: ausencia de HSTS, Content-Security-Policy, X-Frame-Options y X-Content-Type-Options.</w:t>
      </w:r>
    </w:p>
    <w:p>
      <w:pPr>
        <w:spacing w:before="0" w:after="20" w:line="276" w:lineRule="auto"/>
        <w:ind w:left="340" w:hanging="170"/>
      </w:pPr>
      <w:r>
        <w:t xml:space="preserve">• </w:t>
      </w:r>
      <w:r>
        <w:t>Alto: falta de registros DMARC y DKIM, con impacto directo en autenticidad y reputación del correo.</w:t>
      </w:r>
    </w:p>
    <w:p>
      <w:pPr>
        <w:spacing w:before="0" w:after="20" w:line="276" w:lineRule="auto"/>
        <w:ind w:left="340" w:hanging="170"/>
      </w:pPr>
      <w:r>
        <w:t xml:space="preserve">• </w:t>
      </w:r>
      <w:r>
        <w:t>Medio: exposición del header Server con referencia a la tecnología del servidor.</w:t>
      </w:r>
    </w:p>
    <w:p>
      <w:pPr>
        <w:spacing w:before="0" w:after="20" w:line="276" w:lineRule="auto"/>
        <w:ind w:left="340" w:hanging="170"/>
      </w:pPr>
      <w:r>
        <w:t xml:space="preserve">• </w:t>
      </w:r>
      <w:r>
        <w:t>Controles en cumplimiento: X-Powered-By y SPF.</w:t>
      </w:r>
    </w:p>
    <w:p>
      <w:pPr>
        <w:pStyle w:val="SectionBand"/>
        <w:keepNext/>
        <w:shd w:fill="0F4C5C"/>
        <w:spacing w:before="40" w:after="120" w:line="276" w:lineRule="auto"/>
      </w:pPr>
      <w:r>
        <w:t>2. Matriz de resultados</w:t>
      </w:r>
    </w:p>
    <w:tbl>
      <w:tblPr>
        <w:tblStyle w:val="TableGrid"/>
        <w:tblW w:type="auto" w:w="0"/>
        <w:jc w:val="left"/>
        <w:tblLayout w:type="fixed"/>
        <w:tblLook w:firstColumn="1" w:firstRow="1" w:lastColumn="0" w:lastRow="0" w:noHBand="0" w:noVBand="1" w:val="04A0"/>
      </w:tblPr>
      <w:tblGrid>
        <w:gridCol w:w="2479"/>
        <w:gridCol w:w="2479"/>
        <w:gridCol w:w="2479"/>
        <w:gridCol w:w="2479"/>
      </w:tblGrid>
      <w:tr>
        <w:tc>
          <w:tcPr>
            <w:tcW w:type="dxa" w:w="3515"/>
            <w:shd w:fill="DCEEF2"/>
            <w:tcMar>
              <w:top w:w="100" w:type="dxa"/>
              <w:start w:w="120" w:type="dxa"/>
              <w:bottom w:w="100" w:type="dxa"/>
              <w:end w:w="120" w:type="dxa"/>
            </w:tcMar>
          </w:tcPr>
          <w:p>
            <w:pPr>
              <w:jc w:val="center"/>
            </w:pPr>
            <w:r>
              <w:rPr>
                <w:b/>
              </w:rPr>
              <w:t>Control</w:t>
            </w:r>
          </w:p>
        </w:tc>
        <w:tc>
          <w:tcPr>
            <w:tcW w:type="dxa" w:w="2041"/>
            <w:shd w:fill="DCEEF2"/>
            <w:tcMar>
              <w:top w:w="100" w:type="dxa"/>
              <w:start w:w="120" w:type="dxa"/>
              <w:bottom w:w="100" w:type="dxa"/>
              <w:end w:w="120" w:type="dxa"/>
            </w:tcMar>
          </w:tcPr>
          <w:p>
            <w:pPr>
              <w:jc w:val="center"/>
            </w:pPr>
            <w:r>
              <w:rPr>
                <w:b/>
              </w:rPr>
              <w:t>Categoría</w:t>
            </w:r>
          </w:p>
        </w:tc>
        <w:tc>
          <w:tcPr>
            <w:tcW w:type="dxa" w:w="1361"/>
            <w:shd w:fill="DCEEF2"/>
            <w:tcMar>
              <w:top w:w="100" w:type="dxa"/>
              <w:start w:w="120" w:type="dxa"/>
              <w:bottom w:w="100" w:type="dxa"/>
              <w:end w:w="120" w:type="dxa"/>
            </w:tcMar>
          </w:tcPr>
          <w:p>
            <w:pPr>
              <w:jc w:val="center"/>
            </w:pPr>
            <w:r>
              <w:rPr>
                <w:b/>
              </w:rPr>
              <w:t>Estado</w:t>
            </w:r>
          </w:p>
        </w:tc>
        <w:tc>
          <w:tcPr>
            <w:tcW w:type="dxa" w:w="1814"/>
            <w:shd w:fill="DCEEF2"/>
            <w:tcMar>
              <w:top w:w="100" w:type="dxa"/>
              <w:start w:w="120" w:type="dxa"/>
              <w:bottom w:w="100" w:type="dxa"/>
              <w:end w:w="120" w:type="dxa"/>
            </w:tcMar>
          </w:tcPr>
          <w:p>
            <w:pPr>
              <w:jc w:val="center"/>
            </w:pPr>
            <w:r>
              <w:rPr>
                <w:b/>
              </w:rPr>
              <w:t>Prioridad</w:t>
            </w:r>
          </w:p>
        </w:tc>
      </w:tr>
      <w:tr>
        <w:tc>
          <w:tcPr>
            <w:tcW w:type="dxa" w:w="3515"/>
            <w:tcMar>
              <w:top w:w="90" w:type="dxa"/>
              <w:start w:w="100" w:type="dxa"/>
              <w:bottom w:w="90" w:type="dxa"/>
              <w:end w:w="100" w:type="dxa"/>
            </w:tcMar>
            <w:vAlign w:val="center"/>
          </w:tcPr>
          <w:p>
            <w:pPr>
              <w:jc w:val="left"/>
            </w:pPr>
            <w:r>
              <w:t>Server</w:t>
            </w:r>
          </w:p>
        </w:tc>
        <w:tc>
          <w:tcPr>
            <w:tcW w:type="dxa" w:w="2041"/>
            <w:tcMar>
              <w:top w:w="90" w:type="dxa"/>
              <w:start w:w="100" w:type="dxa"/>
              <w:bottom w:w="90" w:type="dxa"/>
              <w:end w:w="100" w:type="dxa"/>
            </w:tcMar>
            <w:vAlign w:val="center"/>
          </w:tcPr>
          <w:p>
            <w:pPr>
              <w:jc w:val="left"/>
            </w:pPr>
            <w:r>
              <w:t>Headers</w:t>
            </w:r>
          </w:p>
        </w:tc>
        <w:tc>
          <w:tcPr>
            <w:tcW w:type="dxa" w:w="1361"/>
            <w:tcMar>
              <w:top w:w="90" w:type="dxa"/>
              <w:start w:w="100" w:type="dxa"/>
              <w:bottom w:w="90" w:type="dxa"/>
              <w:end w:w="100" w:type="dxa"/>
            </w:tcMar>
            <w:vAlign w:val="center"/>
            <w:shd w:fill="FDEDEC"/>
          </w:tcPr>
          <w:p>
            <w:pPr>
              <w:jc w:val="center"/>
            </w:pPr>
            <w:r>
              <w:t>No cumple</w:t>
            </w:r>
          </w:p>
        </w:tc>
        <w:tc>
          <w:tcPr>
            <w:tcW w:type="dxa" w:w="1814"/>
            <w:tcMar>
              <w:top w:w="90" w:type="dxa"/>
              <w:start w:w="100" w:type="dxa"/>
              <w:bottom w:w="90" w:type="dxa"/>
              <w:end w:w="100" w:type="dxa"/>
            </w:tcMar>
            <w:vAlign w:val="center"/>
            <w:shd w:fill="FCF3CF"/>
          </w:tcPr>
          <w:p>
            <w:pPr>
              <w:jc w:val="center"/>
            </w:pPr>
            <w:r>
              <w:t>Media</w:t>
            </w:r>
          </w:p>
        </w:tc>
      </w:tr>
      <w:tr>
        <w:tc>
          <w:tcPr>
            <w:tcW w:type="dxa" w:w="3515"/>
            <w:tcMar>
              <w:top w:w="90" w:type="dxa"/>
              <w:start w:w="100" w:type="dxa"/>
              <w:bottom w:w="90" w:type="dxa"/>
              <w:end w:w="100" w:type="dxa"/>
            </w:tcMar>
            <w:vAlign w:val="center"/>
          </w:tcPr>
          <w:p>
            <w:pPr>
              <w:jc w:val="left"/>
            </w:pPr>
            <w:r>
              <w:t>X-Powered-By</w:t>
            </w:r>
          </w:p>
        </w:tc>
        <w:tc>
          <w:tcPr>
            <w:tcW w:type="dxa" w:w="2041"/>
            <w:tcMar>
              <w:top w:w="90" w:type="dxa"/>
              <w:start w:w="100" w:type="dxa"/>
              <w:bottom w:w="90" w:type="dxa"/>
              <w:end w:w="100" w:type="dxa"/>
            </w:tcMar>
            <w:vAlign w:val="center"/>
          </w:tcPr>
          <w:p>
            <w:pPr>
              <w:jc w:val="left"/>
            </w:pPr>
            <w:r>
              <w:t>Headers</w:t>
            </w:r>
          </w:p>
        </w:tc>
        <w:tc>
          <w:tcPr>
            <w:tcW w:type="dxa" w:w="1361"/>
            <w:tcMar>
              <w:top w:w="90" w:type="dxa"/>
              <w:start w:w="100" w:type="dxa"/>
              <w:bottom w:w="90" w:type="dxa"/>
              <w:end w:w="100" w:type="dxa"/>
            </w:tcMar>
            <w:vAlign w:val="center"/>
            <w:shd w:fill="E9F7EF"/>
          </w:tcPr>
          <w:p>
            <w:pPr>
              <w:jc w:val="center"/>
            </w:pPr>
            <w:r>
              <w:t>Cumple</w:t>
            </w:r>
          </w:p>
        </w:tc>
        <w:tc>
          <w:tcPr>
            <w:tcW w:type="dxa" w:w="1814"/>
            <w:tcMar>
              <w:top w:w="90" w:type="dxa"/>
              <w:start w:w="100" w:type="dxa"/>
              <w:bottom w:w="90" w:type="dxa"/>
              <w:end w:w="100" w:type="dxa"/>
            </w:tcMar>
            <w:vAlign w:val="center"/>
            <w:shd w:fill="E8F8F5"/>
          </w:tcPr>
          <w:p>
            <w:pPr>
              <w:jc w:val="center"/>
            </w:pPr>
            <w:r>
              <w:t>Control vigente</w:t>
            </w:r>
          </w:p>
        </w:tc>
      </w:tr>
      <w:tr>
        <w:tc>
          <w:tcPr>
            <w:tcW w:type="dxa" w:w="3515"/>
            <w:tcMar>
              <w:top w:w="90" w:type="dxa"/>
              <w:start w:w="100" w:type="dxa"/>
              <w:bottom w:w="90" w:type="dxa"/>
              <w:end w:w="100" w:type="dxa"/>
            </w:tcMar>
            <w:vAlign w:val="center"/>
          </w:tcPr>
          <w:p>
            <w:pPr>
              <w:jc w:val="left"/>
            </w:pPr>
            <w:r>
              <w:t>Strict-Transport-Security</w:t>
            </w:r>
          </w:p>
        </w:tc>
        <w:tc>
          <w:tcPr>
            <w:tcW w:type="dxa" w:w="2041"/>
            <w:tcMar>
              <w:top w:w="90" w:type="dxa"/>
              <w:start w:w="100" w:type="dxa"/>
              <w:bottom w:w="90" w:type="dxa"/>
              <w:end w:w="100" w:type="dxa"/>
            </w:tcMar>
            <w:vAlign w:val="center"/>
          </w:tcPr>
          <w:p>
            <w:pPr>
              <w:jc w:val="left"/>
            </w:pPr>
            <w:r>
              <w:t>Headers</w:t>
            </w:r>
          </w:p>
        </w:tc>
        <w:tc>
          <w:tcPr>
            <w:tcW w:type="dxa" w:w="1361"/>
            <w:tcMar>
              <w:top w:w="90" w:type="dxa"/>
              <w:start w:w="100" w:type="dxa"/>
              <w:bottom w:w="90" w:type="dxa"/>
              <w:end w:w="100" w:type="dxa"/>
            </w:tcMar>
            <w:vAlign w:val="center"/>
            <w:shd w:fill="FDEDEC"/>
          </w:tcPr>
          <w:p>
            <w:pPr>
              <w:jc w:val="center"/>
            </w:pPr>
            <w:r>
              <w:t>No cumple</w:t>
            </w:r>
          </w:p>
        </w:tc>
        <w:tc>
          <w:tcPr>
            <w:tcW w:type="dxa" w:w="1814"/>
            <w:tcMar>
              <w:top w:w="90" w:type="dxa"/>
              <w:start w:w="100" w:type="dxa"/>
              <w:bottom w:w="90" w:type="dxa"/>
              <w:end w:w="100" w:type="dxa"/>
            </w:tcMar>
            <w:vAlign w:val="center"/>
            <w:shd w:fill="FAD7A0"/>
          </w:tcPr>
          <w:p>
            <w:pPr>
              <w:jc w:val="center"/>
            </w:pPr>
            <w:r>
              <w:t>Alta</w:t>
            </w:r>
          </w:p>
        </w:tc>
      </w:tr>
      <w:tr>
        <w:tc>
          <w:tcPr>
            <w:tcW w:type="dxa" w:w="3515"/>
            <w:tcMar>
              <w:top w:w="90" w:type="dxa"/>
              <w:start w:w="100" w:type="dxa"/>
              <w:bottom w:w="90" w:type="dxa"/>
              <w:end w:w="100" w:type="dxa"/>
            </w:tcMar>
            <w:vAlign w:val="center"/>
          </w:tcPr>
          <w:p>
            <w:pPr>
              <w:jc w:val="left"/>
            </w:pPr>
            <w:r>
              <w:t>Content-Security-Policy</w:t>
            </w:r>
          </w:p>
        </w:tc>
        <w:tc>
          <w:tcPr>
            <w:tcW w:type="dxa" w:w="2041"/>
            <w:tcMar>
              <w:top w:w="90" w:type="dxa"/>
              <w:start w:w="100" w:type="dxa"/>
              <w:bottom w:w="90" w:type="dxa"/>
              <w:end w:w="100" w:type="dxa"/>
            </w:tcMar>
            <w:vAlign w:val="center"/>
          </w:tcPr>
          <w:p>
            <w:pPr>
              <w:jc w:val="left"/>
            </w:pPr>
            <w:r>
              <w:t>Headers</w:t>
            </w:r>
          </w:p>
        </w:tc>
        <w:tc>
          <w:tcPr>
            <w:tcW w:type="dxa" w:w="1361"/>
            <w:tcMar>
              <w:top w:w="90" w:type="dxa"/>
              <w:start w:w="100" w:type="dxa"/>
              <w:bottom w:w="90" w:type="dxa"/>
              <w:end w:w="100" w:type="dxa"/>
            </w:tcMar>
            <w:vAlign w:val="center"/>
            <w:shd w:fill="FDEDEC"/>
          </w:tcPr>
          <w:p>
            <w:pPr>
              <w:jc w:val="center"/>
            </w:pPr>
            <w:r>
              <w:t>No cumple</w:t>
            </w:r>
          </w:p>
        </w:tc>
        <w:tc>
          <w:tcPr>
            <w:tcW w:type="dxa" w:w="1814"/>
            <w:tcMar>
              <w:top w:w="90" w:type="dxa"/>
              <w:start w:w="100" w:type="dxa"/>
              <w:bottom w:w="90" w:type="dxa"/>
              <w:end w:w="100" w:type="dxa"/>
            </w:tcMar>
            <w:vAlign w:val="center"/>
            <w:shd w:fill="FAD7A0"/>
          </w:tcPr>
          <w:p>
            <w:pPr>
              <w:jc w:val="center"/>
            </w:pPr>
            <w:r>
              <w:t>Alta</w:t>
            </w:r>
          </w:p>
        </w:tc>
      </w:tr>
      <w:tr>
        <w:tc>
          <w:tcPr>
            <w:tcW w:type="dxa" w:w="3515"/>
            <w:tcMar>
              <w:top w:w="90" w:type="dxa"/>
              <w:start w:w="100" w:type="dxa"/>
              <w:bottom w:w="90" w:type="dxa"/>
              <w:end w:w="100" w:type="dxa"/>
            </w:tcMar>
            <w:vAlign w:val="center"/>
          </w:tcPr>
          <w:p>
            <w:pPr>
              <w:jc w:val="left"/>
            </w:pPr>
            <w:r>
              <w:t>X-Frame-Options</w:t>
            </w:r>
          </w:p>
        </w:tc>
        <w:tc>
          <w:tcPr>
            <w:tcW w:type="dxa" w:w="2041"/>
            <w:tcMar>
              <w:top w:w="90" w:type="dxa"/>
              <w:start w:w="100" w:type="dxa"/>
              <w:bottom w:w="90" w:type="dxa"/>
              <w:end w:w="100" w:type="dxa"/>
            </w:tcMar>
            <w:vAlign w:val="center"/>
          </w:tcPr>
          <w:p>
            <w:pPr>
              <w:jc w:val="left"/>
            </w:pPr>
            <w:r>
              <w:t>Headers</w:t>
            </w:r>
          </w:p>
        </w:tc>
        <w:tc>
          <w:tcPr>
            <w:tcW w:type="dxa" w:w="1361"/>
            <w:tcMar>
              <w:top w:w="90" w:type="dxa"/>
              <w:start w:w="100" w:type="dxa"/>
              <w:bottom w:w="90" w:type="dxa"/>
              <w:end w:w="100" w:type="dxa"/>
            </w:tcMar>
            <w:vAlign w:val="center"/>
            <w:shd w:fill="FDEDEC"/>
          </w:tcPr>
          <w:p>
            <w:pPr>
              <w:jc w:val="center"/>
            </w:pPr>
            <w:r>
              <w:t>No cumple</w:t>
            </w:r>
          </w:p>
        </w:tc>
        <w:tc>
          <w:tcPr>
            <w:tcW w:type="dxa" w:w="1814"/>
            <w:tcMar>
              <w:top w:w="90" w:type="dxa"/>
              <w:start w:w="100" w:type="dxa"/>
              <w:bottom w:w="90" w:type="dxa"/>
              <w:end w:w="100" w:type="dxa"/>
            </w:tcMar>
            <w:vAlign w:val="center"/>
            <w:shd w:fill="FAD7A0"/>
          </w:tcPr>
          <w:p>
            <w:pPr>
              <w:jc w:val="center"/>
            </w:pPr>
            <w:r>
              <w:t>Alta</w:t>
            </w:r>
          </w:p>
        </w:tc>
      </w:tr>
      <w:tr>
        <w:tc>
          <w:tcPr>
            <w:tcW w:type="dxa" w:w="3515"/>
            <w:tcMar>
              <w:top w:w="90" w:type="dxa"/>
              <w:start w:w="100" w:type="dxa"/>
              <w:bottom w:w="90" w:type="dxa"/>
              <w:end w:w="100" w:type="dxa"/>
            </w:tcMar>
            <w:vAlign w:val="center"/>
          </w:tcPr>
          <w:p>
            <w:pPr>
              <w:jc w:val="left"/>
            </w:pPr>
            <w:r>
              <w:t>X-XSS-Protection</w:t>
            </w:r>
          </w:p>
        </w:tc>
        <w:tc>
          <w:tcPr>
            <w:tcW w:type="dxa" w:w="2041"/>
            <w:tcMar>
              <w:top w:w="90" w:type="dxa"/>
              <w:start w:w="100" w:type="dxa"/>
              <w:bottom w:w="90" w:type="dxa"/>
              <w:end w:w="100" w:type="dxa"/>
            </w:tcMar>
            <w:vAlign w:val="center"/>
          </w:tcPr>
          <w:p>
            <w:pPr>
              <w:jc w:val="left"/>
            </w:pPr>
            <w:r>
              <w:t>Headers</w:t>
            </w:r>
          </w:p>
        </w:tc>
        <w:tc>
          <w:tcPr>
            <w:tcW w:type="dxa" w:w="1361"/>
            <w:tcMar>
              <w:top w:w="90" w:type="dxa"/>
              <w:start w:w="100" w:type="dxa"/>
              <w:bottom w:w="90" w:type="dxa"/>
              <w:end w:w="100" w:type="dxa"/>
            </w:tcMar>
            <w:vAlign w:val="center"/>
            <w:shd w:fill="FDEDEC"/>
          </w:tcPr>
          <w:p>
            <w:pPr>
              <w:jc w:val="center"/>
            </w:pPr>
            <w:r>
              <w:t>No cumple</w:t>
            </w:r>
          </w:p>
        </w:tc>
        <w:tc>
          <w:tcPr>
            <w:tcW w:type="dxa" w:w="1814"/>
            <w:tcMar>
              <w:top w:w="90" w:type="dxa"/>
              <w:start w:w="100" w:type="dxa"/>
              <w:bottom w:w="90" w:type="dxa"/>
              <w:end w:w="100" w:type="dxa"/>
            </w:tcMar>
            <w:vAlign w:val="center"/>
            <w:shd w:fill="FCF3CF"/>
          </w:tcPr>
          <w:p>
            <w:pPr>
              <w:jc w:val="center"/>
            </w:pPr>
            <w:r>
              <w:t>Media</w:t>
            </w:r>
          </w:p>
        </w:tc>
      </w:tr>
      <w:tr>
        <w:tc>
          <w:tcPr>
            <w:tcW w:type="dxa" w:w="3515"/>
            <w:tcMar>
              <w:top w:w="90" w:type="dxa"/>
              <w:start w:w="100" w:type="dxa"/>
              <w:bottom w:w="90" w:type="dxa"/>
              <w:end w:w="100" w:type="dxa"/>
            </w:tcMar>
            <w:vAlign w:val="center"/>
          </w:tcPr>
          <w:p>
            <w:pPr>
              <w:jc w:val="left"/>
            </w:pPr>
            <w:r>
              <w:t>X-Content-Type-Options</w:t>
            </w:r>
          </w:p>
        </w:tc>
        <w:tc>
          <w:tcPr>
            <w:tcW w:type="dxa" w:w="2041"/>
            <w:tcMar>
              <w:top w:w="90" w:type="dxa"/>
              <w:start w:w="100" w:type="dxa"/>
              <w:bottom w:w="90" w:type="dxa"/>
              <w:end w:w="100" w:type="dxa"/>
            </w:tcMar>
            <w:vAlign w:val="center"/>
          </w:tcPr>
          <w:p>
            <w:pPr>
              <w:jc w:val="left"/>
            </w:pPr>
            <w:r>
              <w:t>Headers</w:t>
            </w:r>
          </w:p>
        </w:tc>
        <w:tc>
          <w:tcPr>
            <w:tcW w:type="dxa" w:w="1361"/>
            <w:tcMar>
              <w:top w:w="90" w:type="dxa"/>
              <w:start w:w="100" w:type="dxa"/>
              <w:bottom w:w="90" w:type="dxa"/>
              <w:end w:w="100" w:type="dxa"/>
            </w:tcMar>
            <w:vAlign w:val="center"/>
            <w:shd w:fill="FDEDEC"/>
          </w:tcPr>
          <w:p>
            <w:pPr>
              <w:jc w:val="center"/>
            </w:pPr>
            <w:r>
              <w:t>No cumple</w:t>
            </w:r>
          </w:p>
        </w:tc>
        <w:tc>
          <w:tcPr>
            <w:tcW w:type="dxa" w:w="1814"/>
            <w:tcMar>
              <w:top w:w="90" w:type="dxa"/>
              <w:start w:w="100" w:type="dxa"/>
              <w:bottom w:w="90" w:type="dxa"/>
              <w:end w:w="100" w:type="dxa"/>
            </w:tcMar>
            <w:vAlign w:val="center"/>
            <w:shd w:fill="FAD7A0"/>
          </w:tcPr>
          <w:p>
            <w:pPr>
              <w:jc w:val="center"/>
            </w:pPr>
            <w:r>
              <w:t>Alta</w:t>
            </w:r>
          </w:p>
        </w:tc>
      </w:tr>
      <w:tr>
        <w:tc>
          <w:tcPr>
            <w:tcW w:type="dxa" w:w="3515"/>
            <w:tcMar>
              <w:top w:w="90" w:type="dxa"/>
              <w:start w:w="100" w:type="dxa"/>
              <w:bottom w:w="90" w:type="dxa"/>
              <w:end w:w="100" w:type="dxa"/>
            </w:tcMar>
            <w:vAlign w:val="center"/>
          </w:tcPr>
          <w:p>
            <w:pPr>
              <w:jc w:val="left"/>
            </w:pPr>
            <w:r>
              <w:t>SPF</w:t>
            </w:r>
          </w:p>
        </w:tc>
        <w:tc>
          <w:tcPr>
            <w:tcW w:type="dxa" w:w="2041"/>
            <w:tcMar>
              <w:top w:w="90" w:type="dxa"/>
              <w:start w:w="100" w:type="dxa"/>
              <w:bottom w:w="90" w:type="dxa"/>
              <w:end w:w="100" w:type="dxa"/>
            </w:tcMar>
            <w:vAlign w:val="center"/>
          </w:tcPr>
          <w:p>
            <w:pPr>
              <w:jc w:val="left"/>
            </w:pPr>
            <w:r>
              <w:t>Correo</w:t>
            </w:r>
          </w:p>
        </w:tc>
        <w:tc>
          <w:tcPr>
            <w:tcW w:type="dxa" w:w="1361"/>
            <w:tcMar>
              <w:top w:w="90" w:type="dxa"/>
              <w:start w:w="100" w:type="dxa"/>
              <w:bottom w:w="90" w:type="dxa"/>
              <w:end w:w="100" w:type="dxa"/>
            </w:tcMar>
            <w:vAlign w:val="center"/>
            <w:shd w:fill="E9F7EF"/>
          </w:tcPr>
          <w:p>
            <w:pPr>
              <w:jc w:val="center"/>
            </w:pPr>
            <w:r>
              <w:t>Cumple</w:t>
            </w:r>
          </w:p>
        </w:tc>
        <w:tc>
          <w:tcPr>
            <w:tcW w:type="dxa" w:w="1814"/>
            <w:tcMar>
              <w:top w:w="90" w:type="dxa"/>
              <w:start w:w="100" w:type="dxa"/>
              <w:bottom w:w="90" w:type="dxa"/>
              <w:end w:w="100" w:type="dxa"/>
            </w:tcMar>
            <w:vAlign w:val="center"/>
            <w:shd w:fill="E8F8F5"/>
          </w:tcPr>
          <w:p>
            <w:pPr>
              <w:jc w:val="center"/>
            </w:pPr>
            <w:r>
              <w:t>Control vigente</w:t>
            </w:r>
          </w:p>
        </w:tc>
      </w:tr>
      <w:tr>
        <w:tc>
          <w:tcPr>
            <w:tcW w:type="dxa" w:w="3515"/>
            <w:tcMar>
              <w:top w:w="90" w:type="dxa"/>
              <w:start w:w="100" w:type="dxa"/>
              <w:bottom w:w="90" w:type="dxa"/>
              <w:end w:w="100" w:type="dxa"/>
            </w:tcMar>
            <w:vAlign w:val="center"/>
          </w:tcPr>
          <w:p>
            <w:pPr>
              <w:jc w:val="left"/>
            </w:pPr>
            <w:r>
              <w:t>DMARC</w:t>
            </w:r>
          </w:p>
        </w:tc>
        <w:tc>
          <w:tcPr>
            <w:tcW w:type="dxa" w:w="2041"/>
            <w:tcMar>
              <w:top w:w="90" w:type="dxa"/>
              <w:start w:w="100" w:type="dxa"/>
              <w:bottom w:w="90" w:type="dxa"/>
              <w:end w:w="100" w:type="dxa"/>
            </w:tcMar>
            <w:vAlign w:val="center"/>
          </w:tcPr>
          <w:p>
            <w:pPr>
              <w:jc w:val="left"/>
            </w:pPr>
            <w:r>
              <w:t>Correo</w:t>
            </w:r>
          </w:p>
        </w:tc>
        <w:tc>
          <w:tcPr>
            <w:tcW w:type="dxa" w:w="1361"/>
            <w:tcMar>
              <w:top w:w="90" w:type="dxa"/>
              <w:start w:w="100" w:type="dxa"/>
              <w:bottom w:w="90" w:type="dxa"/>
              <w:end w:w="100" w:type="dxa"/>
            </w:tcMar>
            <w:vAlign w:val="center"/>
            <w:shd w:fill="FDEDEC"/>
          </w:tcPr>
          <w:p>
            <w:pPr>
              <w:jc w:val="center"/>
            </w:pPr>
            <w:r>
              <w:t>No cumple</w:t>
            </w:r>
          </w:p>
        </w:tc>
        <w:tc>
          <w:tcPr>
            <w:tcW w:type="dxa" w:w="1814"/>
            <w:tcMar>
              <w:top w:w="90" w:type="dxa"/>
              <w:start w:w="100" w:type="dxa"/>
              <w:bottom w:w="90" w:type="dxa"/>
              <w:end w:w="100" w:type="dxa"/>
            </w:tcMar>
            <w:vAlign w:val="center"/>
            <w:shd w:fill="FAD7A0"/>
          </w:tcPr>
          <w:p>
            <w:pPr>
              <w:jc w:val="center"/>
            </w:pPr>
            <w:r>
              <w:t>Alta</w:t>
            </w:r>
          </w:p>
        </w:tc>
      </w:tr>
      <w:tr>
        <w:tc>
          <w:tcPr>
            <w:tcW w:type="dxa" w:w="3515"/>
            <w:tcMar>
              <w:top w:w="90" w:type="dxa"/>
              <w:start w:w="100" w:type="dxa"/>
              <w:bottom w:w="90" w:type="dxa"/>
              <w:end w:w="100" w:type="dxa"/>
            </w:tcMar>
            <w:vAlign w:val="center"/>
          </w:tcPr>
          <w:p>
            <w:pPr>
              <w:jc w:val="left"/>
            </w:pPr>
            <w:r>
              <w:t>DKIM</w:t>
            </w:r>
          </w:p>
        </w:tc>
        <w:tc>
          <w:tcPr>
            <w:tcW w:type="dxa" w:w="2041"/>
            <w:tcMar>
              <w:top w:w="90" w:type="dxa"/>
              <w:start w:w="100" w:type="dxa"/>
              <w:bottom w:w="90" w:type="dxa"/>
              <w:end w:w="100" w:type="dxa"/>
            </w:tcMar>
            <w:vAlign w:val="center"/>
          </w:tcPr>
          <w:p>
            <w:pPr>
              <w:jc w:val="left"/>
            </w:pPr>
            <w:r>
              <w:t>Correo</w:t>
            </w:r>
          </w:p>
        </w:tc>
        <w:tc>
          <w:tcPr>
            <w:tcW w:type="dxa" w:w="1361"/>
            <w:tcMar>
              <w:top w:w="90" w:type="dxa"/>
              <w:start w:w="100" w:type="dxa"/>
              <w:bottom w:w="90" w:type="dxa"/>
              <w:end w:w="100" w:type="dxa"/>
            </w:tcMar>
            <w:vAlign w:val="center"/>
            <w:shd w:fill="FDEDEC"/>
          </w:tcPr>
          <w:p>
            <w:pPr>
              <w:jc w:val="center"/>
            </w:pPr>
            <w:r>
              <w:t>No cumple</w:t>
            </w:r>
          </w:p>
        </w:tc>
        <w:tc>
          <w:tcPr>
            <w:tcW w:type="dxa" w:w="1814"/>
            <w:tcMar>
              <w:top w:w="90" w:type="dxa"/>
              <w:start w:w="100" w:type="dxa"/>
              <w:bottom w:w="90" w:type="dxa"/>
              <w:end w:w="100" w:type="dxa"/>
            </w:tcMar>
            <w:vAlign w:val="center"/>
            <w:shd w:fill="FAD7A0"/>
          </w:tcPr>
          <w:p>
            <w:pPr>
              <w:jc w:val="center"/>
            </w:pPr>
            <w:r>
              <w:t>Alta</w:t>
            </w:r>
          </w:p>
        </w:tc>
      </w:tr>
      <w:tr>
        <w:tc>
          <w:tcPr>
            <w:tcW w:type="dxa" w:w="3515"/>
            <w:tcMar>
              <w:top w:w="90" w:type="dxa"/>
              <w:start w:w="100" w:type="dxa"/>
              <w:bottom w:w="90" w:type="dxa"/>
              <w:end w:w="100" w:type="dxa"/>
            </w:tcMar>
            <w:vAlign w:val="center"/>
          </w:tcPr>
          <w:p>
            <w:pPr>
              <w:jc w:val="left"/>
            </w:pPr>
            <w:r>
              <w:t>Credenciales filtradas</w:t>
            </w:r>
          </w:p>
        </w:tc>
        <w:tc>
          <w:tcPr>
            <w:tcW w:type="dxa" w:w="2041"/>
            <w:tcMar>
              <w:top w:w="90" w:type="dxa"/>
              <w:start w:w="100" w:type="dxa"/>
              <w:bottom w:w="90" w:type="dxa"/>
              <w:end w:w="100" w:type="dxa"/>
            </w:tcMar>
            <w:vAlign w:val="center"/>
          </w:tcPr>
          <w:p>
            <w:pPr>
              <w:jc w:val="left"/>
            </w:pPr>
            <w:r>
              <w:t>Identidades</w:t>
            </w:r>
          </w:p>
        </w:tc>
        <w:tc>
          <w:tcPr>
            <w:tcW w:type="dxa" w:w="1361"/>
            <w:tcMar>
              <w:top w:w="90" w:type="dxa"/>
              <w:start w:w="100" w:type="dxa"/>
              <w:bottom w:w="90" w:type="dxa"/>
              <w:end w:w="100" w:type="dxa"/>
            </w:tcMar>
            <w:vAlign w:val="center"/>
            <w:shd w:fill="FDEDEC"/>
          </w:tcPr>
          <w:p>
            <w:pPr>
              <w:jc w:val="center"/>
            </w:pPr>
            <w:r>
              <w:t>No cumple</w:t>
            </w:r>
          </w:p>
        </w:tc>
        <w:tc>
          <w:tcPr>
            <w:tcW w:type="dxa" w:w="1814"/>
            <w:tcMar>
              <w:top w:w="90" w:type="dxa"/>
              <w:start w:w="100" w:type="dxa"/>
              <w:bottom w:w="90" w:type="dxa"/>
              <w:end w:w="100" w:type="dxa"/>
            </w:tcMar>
            <w:vAlign w:val="center"/>
            <w:shd w:fill="F5B7B1"/>
          </w:tcPr>
          <w:p>
            <w:pPr>
              <w:jc w:val="center"/>
            </w:pPr>
            <w:r>
              <w:t>Crítica</w:t>
            </w:r>
          </w:p>
        </w:tc>
      </w:tr>
    </w:tbl>
    <w:p>
      <w:pPr>
        <w:pStyle w:val="SectionBand"/>
        <w:keepNext/>
        <w:shd w:fill="0F4C5C"/>
        <w:spacing w:before="40" w:after="120" w:line="276" w:lineRule="auto"/>
      </w:pPr>
      <w:r>
        <w:t>3. Sección A. Encabezados HTTP</w:t>
      </w:r>
    </w:p>
    <w:p>
      <w:pPr>
        <w:pStyle w:val="SubHead"/>
        <w:keepNext/>
        <w:spacing w:before="80" w:after="60" w:line="276" w:lineRule="auto"/>
      </w:pPr>
      <w:r>
        <w:t>Server</w:t>
      </w:r>
    </w:p>
    <w:p>
      <w:pPr>
        <w:spacing w:before="0" w:after="80" w:line="276" w:lineRule="auto"/>
      </w:pPr>
      <w:r>
        <w:rPr>
          <w:b/>
          <w:color w:val="0F4C5C"/>
        </w:rPr>
        <w:t>Estado: No cumple  |  Prioridad: Media</w:t>
      </w:r>
    </w:p>
    <w:tbl>
      <w:tblPr>
        <w:tblW w:type="auto" w:w="0"/>
        <w:jc w:val="left"/>
        <w:tblLayout w:type="fixed"/>
        <w:tblLook w:firstColumn="1" w:firstRow="1" w:lastColumn="0" w:lastRow="0" w:noHBand="0" w:noVBand="1" w:val="04A0"/>
      </w:tblPr>
      <w:tblGrid>
        <w:gridCol w:w="4957"/>
        <w:gridCol w:w="4957"/>
      </w:tblGrid>
      <w:tr>
        <w:tc>
          <w:tcPr>
            <w:tcW w:type="dxa" w:w="1984"/>
            <w:tcMar>
              <w:top w:w="90" w:type="dxa"/>
              <w:start w:w="110" w:type="dxa"/>
              <w:bottom w:w="90" w:type="dxa"/>
              <w:end w:w="110" w:type="dxa"/>
            </w:tcMar>
            <w:vAlign w:val="center"/>
            <w:shd w:fill="EEF6F8"/>
          </w:tcPr>
          <w:p>
            <w:r>
              <w:rPr>
                <w:b/>
              </w:rPr>
              <w:t>Descripción</w:t>
            </w:r>
          </w:p>
        </w:tc>
        <w:tc>
          <w:tcPr>
            <w:tcW w:type="dxa" w:w="6803"/>
            <w:tcMar>
              <w:top w:w="90" w:type="dxa"/>
              <w:start w:w="110" w:type="dxa"/>
              <w:bottom w:w="90" w:type="dxa"/>
              <w:end w:w="110" w:type="dxa"/>
            </w:tcMar>
            <w:vAlign w:val="center"/>
          </w:tcPr>
          <w:p>
            <w:r>
              <w:t>El header 'Server' revela información sobre la tecnología del servidor, lo cual podría ser aprovechado por atacantes para identificar y explotar vulnerabilidades.</w:t>
            </w:r>
          </w:p>
        </w:tc>
      </w:tr>
      <w:tr>
        <w:tc>
          <w:tcPr>
            <w:tcW w:type="dxa" w:w="1984"/>
            <w:tcMar>
              <w:top w:w="90" w:type="dxa"/>
              <w:start w:w="110" w:type="dxa"/>
              <w:bottom w:w="90" w:type="dxa"/>
              <w:end w:w="110" w:type="dxa"/>
            </w:tcMar>
            <w:vAlign w:val="center"/>
            <w:shd w:fill="EEF6F8"/>
          </w:tcPr>
          <w:p>
            <w:r>
              <w:rPr>
                <w:b/>
              </w:rPr>
              <w:t>Hallazgo</w:t>
            </w:r>
          </w:p>
        </w:tc>
        <w:tc>
          <w:tcPr>
            <w:tcW w:type="dxa" w:w="6803"/>
            <w:tcMar>
              <w:top w:w="90" w:type="dxa"/>
              <w:start w:w="110" w:type="dxa"/>
              <w:bottom w:w="90" w:type="dxa"/>
              <w:end w:w="110" w:type="dxa"/>
            </w:tcMar>
            <w:vAlign w:val="center"/>
          </w:tcPr>
          <w:p>
            <w:r>
              <w:t>Se expone información detallada sobre la tecnología del servidor mediante este header, incrementando el riesgo de ataques dirigidos.</w:t>
            </w:r>
          </w:p>
        </w:tc>
      </w:tr>
      <w:tr>
        <w:tc>
          <w:tcPr>
            <w:tcW w:type="dxa" w:w="1984"/>
            <w:tcMar>
              <w:top w:w="90" w:type="dxa"/>
              <w:start w:w="110" w:type="dxa"/>
              <w:bottom w:w="90" w:type="dxa"/>
              <w:end w:w="110" w:type="dxa"/>
            </w:tcMar>
            <w:vAlign w:val="center"/>
            <w:shd w:fill="EEF6F8"/>
          </w:tcPr>
          <w:p>
            <w:r>
              <w:rPr>
                <w:b/>
              </w:rPr>
              <w:t>Configuración observada</w:t>
            </w:r>
          </w:p>
        </w:tc>
        <w:tc>
          <w:tcPr>
            <w:tcW w:type="dxa" w:w="6803"/>
            <w:tcMar>
              <w:top w:w="90" w:type="dxa"/>
              <w:start w:w="110" w:type="dxa"/>
              <w:bottom w:w="90" w:type="dxa"/>
              <w:end w:w="110" w:type="dxa"/>
            </w:tcMar>
            <w:vAlign w:val="center"/>
          </w:tcPr>
          <w:p>
            <w:r>
              <w:t>[ "AmazonS3" ]</w:t>
            </w:r>
          </w:p>
        </w:tc>
      </w:tr>
      <w:tr>
        <w:tc>
          <w:tcPr>
            <w:tcW w:type="dxa" w:w="1984"/>
            <w:tcMar>
              <w:top w:w="90" w:type="dxa"/>
              <w:start w:w="110" w:type="dxa"/>
              <w:bottom w:w="90" w:type="dxa"/>
              <w:end w:w="110" w:type="dxa"/>
            </w:tcMar>
            <w:vAlign w:val="center"/>
            <w:shd w:fill="EEF6F8"/>
          </w:tcPr>
          <w:p>
            <w:r>
              <w:rPr>
                <w:b/>
              </w:rPr>
              <w:t>Acción sugerida</w:t>
            </w:r>
          </w:p>
        </w:tc>
        <w:tc>
          <w:tcPr>
            <w:tcW w:type="dxa" w:w="6803"/>
            <w:tcMar>
              <w:top w:w="90" w:type="dxa"/>
              <w:start w:w="110" w:type="dxa"/>
              <w:bottom w:w="90" w:type="dxa"/>
              <w:end w:w="110" w:type="dxa"/>
            </w:tcMar>
            <w:vAlign w:val="center"/>
          </w:tcPr>
          <w:p>
            <w:r>
              <w:t>Se recomienda remover el header 'Server' en la respuesta del servidor. En caso de no ser posible, se recomienda configurar el valor de dicho header para evitar que se exponga información interna. Dependiendo del servidor que uses, el proceso variará: Apache: Puedes usar el módulo mod_headers para ocultar o cambiar el valor del header. nginx: Configura server_tokens off; para ocultar la versión del servidor.</w:t>
            </w:r>
          </w:p>
        </w:tc>
      </w:tr>
    </w:tbl>
    <w:p/>
    <w:p>
      <w:pPr>
        <w:pStyle w:val="SubHead"/>
        <w:keepNext/>
        <w:spacing w:before="80" w:after="60" w:line="276" w:lineRule="auto"/>
      </w:pPr>
      <w:r>
        <w:t>X-Powered-By</w:t>
      </w:r>
    </w:p>
    <w:p>
      <w:pPr>
        <w:spacing w:before="0" w:after="80" w:line="276" w:lineRule="auto"/>
      </w:pPr>
      <w:r>
        <w:rPr>
          <w:b/>
          <w:color w:val="0F4C5C"/>
        </w:rPr>
        <w:t>Estado: Cumple  |  Prioridad: Control vigente</w:t>
      </w:r>
    </w:p>
    <w:tbl>
      <w:tblPr>
        <w:tblW w:type="auto" w:w="0"/>
        <w:jc w:val="left"/>
        <w:tblLayout w:type="fixed"/>
        <w:tblLook w:firstColumn="1" w:firstRow="1" w:lastColumn="0" w:lastRow="0" w:noHBand="0" w:noVBand="1" w:val="04A0"/>
      </w:tblPr>
      <w:tblGrid>
        <w:gridCol w:w="4957"/>
        <w:gridCol w:w="4957"/>
      </w:tblGrid>
      <w:tr>
        <w:tc>
          <w:tcPr>
            <w:tcW w:type="dxa" w:w="1984"/>
            <w:tcMar>
              <w:top w:w="90" w:type="dxa"/>
              <w:start w:w="110" w:type="dxa"/>
              <w:bottom w:w="90" w:type="dxa"/>
              <w:end w:w="110" w:type="dxa"/>
            </w:tcMar>
            <w:vAlign w:val="center"/>
            <w:shd w:fill="EEF6F8"/>
          </w:tcPr>
          <w:p>
            <w:r>
              <w:rPr>
                <w:b/>
              </w:rPr>
              <w:t>Descripción</w:t>
            </w:r>
          </w:p>
        </w:tc>
        <w:tc>
          <w:tcPr>
            <w:tcW w:type="dxa" w:w="6803"/>
            <w:tcMar>
              <w:top w:w="90" w:type="dxa"/>
              <w:start w:w="110" w:type="dxa"/>
              <w:bottom w:w="90" w:type="dxa"/>
              <w:end w:w="110" w:type="dxa"/>
            </w:tcMar>
            <w:vAlign w:val="center"/>
          </w:tcPr>
          <w:p>
            <w:r>
              <w:t>El header 'X-Powered-By' expone la tecnología del servidor, lo cual puede facilitar ataques dirigidos al revelar vulnerabilidades conocidas.</w:t>
            </w:r>
          </w:p>
        </w:tc>
      </w:tr>
      <w:tr>
        <w:tc>
          <w:tcPr>
            <w:tcW w:type="dxa" w:w="1984"/>
            <w:tcMar>
              <w:top w:w="90" w:type="dxa"/>
              <w:start w:w="110" w:type="dxa"/>
              <w:bottom w:w="90" w:type="dxa"/>
              <w:end w:w="110" w:type="dxa"/>
            </w:tcMar>
            <w:vAlign w:val="center"/>
            <w:shd w:fill="EEF6F8"/>
          </w:tcPr>
          <w:p>
            <w:r>
              <w:rPr>
                <w:b/>
              </w:rPr>
              <w:t>Observación</w:t>
            </w:r>
          </w:p>
        </w:tc>
        <w:tc>
          <w:tcPr>
            <w:tcW w:type="dxa" w:w="6803"/>
            <w:tcMar>
              <w:top w:w="90" w:type="dxa"/>
              <w:start w:w="110" w:type="dxa"/>
              <w:bottom w:w="90" w:type="dxa"/>
              <w:end w:w="110" w:type="dxa"/>
            </w:tcMar>
            <w:vAlign w:val="center"/>
          </w:tcPr>
          <w:p>
            <w:r>
              <w:t>El control aparece como conforme en la exportación revisada.</w:t>
            </w:r>
          </w:p>
        </w:tc>
      </w:tr>
    </w:tbl>
    <w:p/>
    <w:p>
      <w:pPr>
        <w:pStyle w:val="SubHead"/>
        <w:keepNext/>
        <w:spacing w:before="80" w:after="60" w:line="276" w:lineRule="auto"/>
      </w:pPr>
      <w:r>
        <w:t>Strict-Transport-Security</w:t>
      </w:r>
    </w:p>
    <w:p>
      <w:pPr>
        <w:spacing w:before="0" w:after="80" w:line="276" w:lineRule="auto"/>
      </w:pPr>
      <w:r>
        <w:rPr>
          <w:b/>
          <w:color w:val="0F4C5C"/>
        </w:rPr>
        <w:t>Estado: No cumple  |  Prioridad: Alta</w:t>
      </w:r>
    </w:p>
    <w:tbl>
      <w:tblPr>
        <w:tblW w:type="auto" w:w="0"/>
        <w:jc w:val="left"/>
        <w:tblLayout w:type="fixed"/>
        <w:tblLook w:firstColumn="1" w:firstRow="1" w:lastColumn="0" w:lastRow="0" w:noHBand="0" w:noVBand="1" w:val="04A0"/>
      </w:tblPr>
      <w:tblGrid>
        <w:gridCol w:w="4957"/>
        <w:gridCol w:w="4957"/>
      </w:tblGrid>
      <w:tr>
        <w:tc>
          <w:tcPr>
            <w:tcW w:type="dxa" w:w="1984"/>
            <w:tcMar>
              <w:top w:w="90" w:type="dxa"/>
              <w:start w:w="110" w:type="dxa"/>
              <w:bottom w:w="90" w:type="dxa"/>
              <w:end w:w="110" w:type="dxa"/>
            </w:tcMar>
            <w:vAlign w:val="center"/>
            <w:shd w:fill="EEF6F8"/>
          </w:tcPr>
          <w:p>
            <w:r>
              <w:rPr>
                <w:b/>
              </w:rPr>
              <w:t>Descripción</w:t>
            </w:r>
          </w:p>
        </w:tc>
        <w:tc>
          <w:tcPr>
            <w:tcW w:type="dxa" w:w="6803"/>
            <w:tcMar>
              <w:top w:w="90" w:type="dxa"/>
              <w:start w:w="110" w:type="dxa"/>
              <w:bottom w:w="90" w:type="dxa"/>
              <w:end w:w="110" w:type="dxa"/>
            </w:tcMar>
            <w:vAlign w:val="center"/>
          </w:tcPr>
          <w:p>
            <w:r>
              <w:t>HSTS asegura que los navegadores solo usen conexiones seguras (HTTPS), protegiendo contra ataques de intermediarios.</w:t>
            </w:r>
          </w:p>
        </w:tc>
      </w:tr>
      <w:tr>
        <w:tc>
          <w:tcPr>
            <w:tcW w:type="dxa" w:w="1984"/>
            <w:tcMar>
              <w:top w:w="90" w:type="dxa"/>
              <w:start w:w="110" w:type="dxa"/>
              <w:bottom w:w="90" w:type="dxa"/>
              <w:end w:w="110" w:type="dxa"/>
            </w:tcMar>
            <w:vAlign w:val="center"/>
            <w:shd w:fill="EEF6F8"/>
          </w:tcPr>
          <w:p>
            <w:r>
              <w:rPr>
                <w:b/>
              </w:rPr>
              <w:t>Hallazgo</w:t>
            </w:r>
          </w:p>
        </w:tc>
        <w:tc>
          <w:tcPr>
            <w:tcW w:type="dxa" w:w="6803"/>
            <w:tcMar>
              <w:top w:w="90" w:type="dxa"/>
              <w:start w:w="110" w:type="dxa"/>
              <w:bottom w:w="90" w:type="dxa"/>
              <w:end w:w="110" w:type="dxa"/>
            </w:tcMar>
            <w:vAlign w:val="center"/>
          </w:tcPr>
          <w:p>
            <w:r>
              <w:t>Falta de implementación de HSTS, dejando el sitio y usuarios vulnerables a interceptaciones.</w:t>
            </w:r>
          </w:p>
        </w:tc>
      </w:tr>
      <w:tr>
        <w:tc>
          <w:tcPr>
            <w:tcW w:type="dxa" w:w="1984"/>
            <w:tcMar>
              <w:top w:w="90" w:type="dxa"/>
              <w:start w:w="110" w:type="dxa"/>
              <w:bottom w:w="90" w:type="dxa"/>
              <w:end w:w="110" w:type="dxa"/>
            </w:tcMar>
            <w:vAlign w:val="center"/>
            <w:shd w:fill="EEF6F8"/>
          </w:tcPr>
          <w:p>
            <w:r>
              <w:rPr>
                <w:b/>
              </w:rPr>
              <w:t>Configuración observada</w:t>
            </w:r>
          </w:p>
        </w:tc>
        <w:tc>
          <w:tcPr>
            <w:tcW w:type="dxa" w:w="6803"/>
            <w:tcMar>
              <w:top w:w="90" w:type="dxa"/>
              <w:start w:w="110" w:type="dxa"/>
              <w:bottom w:w="90" w:type="dxa"/>
              <w:end w:w="110" w:type="dxa"/>
            </w:tcMar>
            <w:vAlign w:val="center"/>
          </w:tcPr>
          <w:p>
            <w:r>
              <w:t>[ "Strict-Transport-Security header not found" ]</w:t>
            </w:r>
          </w:p>
        </w:tc>
      </w:tr>
      <w:tr>
        <w:tc>
          <w:tcPr>
            <w:tcW w:type="dxa" w:w="1984"/>
            <w:tcMar>
              <w:top w:w="90" w:type="dxa"/>
              <w:start w:w="110" w:type="dxa"/>
              <w:bottom w:w="90" w:type="dxa"/>
              <w:end w:w="110" w:type="dxa"/>
            </w:tcMar>
            <w:vAlign w:val="center"/>
            <w:shd w:fill="EEF6F8"/>
          </w:tcPr>
          <w:p>
            <w:r>
              <w:rPr>
                <w:b/>
              </w:rPr>
              <w:t>Acción sugerida</w:t>
            </w:r>
          </w:p>
        </w:tc>
        <w:tc>
          <w:tcPr>
            <w:tcW w:type="dxa" w:w="6803"/>
            <w:tcMar>
              <w:top w:w="90" w:type="dxa"/>
              <w:start w:w="110" w:type="dxa"/>
              <w:bottom w:w="90" w:type="dxa"/>
              <w:end w:w="110" w:type="dxa"/>
            </w:tcMar>
            <w:vAlign w:val="center"/>
          </w:tcPr>
          <w:p>
            <w:pPr>
              <w:spacing w:before="0" w:after="20" w:line="276" w:lineRule="auto"/>
            </w:pPr>
            <w:r/>
            <w:r>
              <w:t>Para activar HSTS y asegurar que todas las comunicaciones con tu sitio sean seguras, sigue estos pasos:</w:t>
            </w:r>
          </w:p>
          <w:p>
            <w:pPr>
              <w:spacing w:before="0" w:after="20" w:line="276" w:lineRule="auto"/>
            </w:pPr>
            <w:r>
              <w:t>1. Accede a la configuración de tu servidor web.</w:t>
            </w:r>
          </w:p>
          <w:p>
            <w:pPr>
              <w:spacing w:before="0" w:after="20" w:line="276" w:lineRule="auto"/>
            </w:pPr>
            <w:r>
              <w:t>2. Añade el header 'Strict-Transport-Security' a las respuestas de tu servidor. Un buen valor inicial es: 'Strict-Transport-Security': max-age=31536000; includeSubDomains, lo que indica que el navegador debe usar HTTPS para acceder a tu sitio y todos sus subdominios durante el próximo año.</w:t>
            </w:r>
          </w:p>
          <w:p>
            <w:pPr>
              <w:spacing w:before="0" w:after="20" w:line="276" w:lineRule="auto"/>
            </w:pPr>
            <w:r>
              <w:t>3. Guarda los cambios y, si es necesario, reinicia tu servidor para aplicar la nueva configuración.</w:t>
            </w:r>
          </w:p>
        </w:tc>
      </w:tr>
    </w:tbl>
    <w:p/>
    <w:p>
      <w:pPr>
        <w:pStyle w:val="SubHead"/>
        <w:keepNext/>
        <w:spacing w:before="80" w:after="60" w:line="276" w:lineRule="auto"/>
      </w:pPr>
      <w:r>
        <w:t>Content-Security-Policy</w:t>
      </w:r>
    </w:p>
    <w:p>
      <w:pPr>
        <w:spacing w:before="0" w:after="80" w:line="276" w:lineRule="auto"/>
      </w:pPr>
      <w:r>
        <w:rPr>
          <w:b/>
          <w:color w:val="0F4C5C"/>
        </w:rPr>
        <w:t>Estado: No cumple  |  Prioridad: Alta</w:t>
      </w:r>
    </w:p>
    <w:tbl>
      <w:tblPr>
        <w:tblW w:type="auto" w:w="0"/>
        <w:jc w:val="left"/>
        <w:tblLayout w:type="fixed"/>
        <w:tblLook w:firstColumn="1" w:firstRow="1" w:lastColumn="0" w:lastRow="0" w:noHBand="0" w:noVBand="1" w:val="04A0"/>
      </w:tblPr>
      <w:tblGrid>
        <w:gridCol w:w="4957"/>
        <w:gridCol w:w="4957"/>
      </w:tblGrid>
      <w:tr>
        <w:tc>
          <w:tcPr>
            <w:tcW w:type="dxa" w:w="1984"/>
            <w:tcMar>
              <w:top w:w="90" w:type="dxa"/>
              <w:start w:w="110" w:type="dxa"/>
              <w:bottom w:w="90" w:type="dxa"/>
              <w:end w:w="110" w:type="dxa"/>
            </w:tcMar>
            <w:vAlign w:val="center"/>
            <w:shd w:fill="EEF6F8"/>
          </w:tcPr>
          <w:p>
            <w:r>
              <w:rPr>
                <w:b/>
              </w:rPr>
              <w:t>Descripción</w:t>
            </w:r>
          </w:p>
        </w:tc>
        <w:tc>
          <w:tcPr>
            <w:tcW w:type="dxa" w:w="6803"/>
            <w:tcMar>
              <w:top w:w="90" w:type="dxa"/>
              <w:start w:w="110" w:type="dxa"/>
              <w:bottom w:w="90" w:type="dxa"/>
              <w:end w:w="110" w:type="dxa"/>
            </w:tcMar>
            <w:vAlign w:val="center"/>
          </w:tcPr>
          <w:p>
            <w:r>
              <w:t>CSP aumenta la seguridad del sitio al especificar fuentes de contenido fiables, previniendo ataques XSS y de inyección de código.</w:t>
            </w:r>
          </w:p>
        </w:tc>
      </w:tr>
      <w:tr>
        <w:tc>
          <w:tcPr>
            <w:tcW w:type="dxa" w:w="1984"/>
            <w:tcMar>
              <w:top w:w="90" w:type="dxa"/>
              <w:start w:w="110" w:type="dxa"/>
              <w:bottom w:w="90" w:type="dxa"/>
              <w:end w:w="110" w:type="dxa"/>
            </w:tcMar>
            <w:vAlign w:val="center"/>
            <w:shd w:fill="EEF6F8"/>
          </w:tcPr>
          <w:p>
            <w:r>
              <w:rPr>
                <w:b/>
              </w:rPr>
              <w:t>Hallazgo</w:t>
            </w:r>
          </w:p>
        </w:tc>
        <w:tc>
          <w:tcPr>
            <w:tcW w:type="dxa" w:w="6803"/>
            <w:tcMar>
              <w:top w:w="90" w:type="dxa"/>
              <w:start w:w="110" w:type="dxa"/>
              <w:bottom w:w="90" w:type="dxa"/>
              <w:end w:w="110" w:type="dxa"/>
            </w:tcMar>
            <w:vAlign w:val="center"/>
          </w:tcPr>
          <w:p>
            <w:r>
              <w:t>El escaner identificó que se presenta el header Content-Security-Policy no se encuentra presente en el servidor, exponiendo el sitio a ataques por inyección de código malicioso.</w:t>
            </w:r>
          </w:p>
        </w:tc>
      </w:tr>
      <w:tr>
        <w:tc>
          <w:tcPr>
            <w:tcW w:type="dxa" w:w="1984"/>
            <w:tcMar>
              <w:top w:w="90" w:type="dxa"/>
              <w:start w:w="110" w:type="dxa"/>
              <w:bottom w:w="90" w:type="dxa"/>
              <w:end w:w="110" w:type="dxa"/>
            </w:tcMar>
            <w:vAlign w:val="center"/>
            <w:shd w:fill="EEF6F8"/>
          </w:tcPr>
          <w:p>
            <w:r>
              <w:rPr>
                <w:b/>
              </w:rPr>
              <w:t>Configuración observada</w:t>
            </w:r>
          </w:p>
        </w:tc>
        <w:tc>
          <w:tcPr>
            <w:tcW w:type="dxa" w:w="6803"/>
            <w:tcMar>
              <w:top w:w="90" w:type="dxa"/>
              <w:start w:w="110" w:type="dxa"/>
              <w:bottom w:w="90" w:type="dxa"/>
              <w:end w:w="110" w:type="dxa"/>
            </w:tcMar>
            <w:vAlign w:val="center"/>
          </w:tcPr>
          <w:p>
            <w:r>
              <w:t>[ "Content-Security-Policy header not found" ]</w:t>
            </w:r>
          </w:p>
        </w:tc>
      </w:tr>
      <w:tr>
        <w:tc>
          <w:tcPr>
            <w:tcW w:type="dxa" w:w="1984"/>
            <w:tcMar>
              <w:top w:w="90" w:type="dxa"/>
              <w:start w:w="110" w:type="dxa"/>
              <w:bottom w:w="90" w:type="dxa"/>
              <w:end w:w="110" w:type="dxa"/>
            </w:tcMar>
            <w:vAlign w:val="center"/>
            <w:shd w:fill="EEF6F8"/>
          </w:tcPr>
          <w:p>
            <w:r>
              <w:rPr>
                <w:b/>
              </w:rPr>
              <w:t>Acción sugerida</w:t>
            </w:r>
          </w:p>
        </w:tc>
        <w:tc>
          <w:tcPr>
            <w:tcW w:type="dxa" w:w="6803"/>
            <w:tcMar>
              <w:top w:w="90" w:type="dxa"/>
              <w:start w:w="110" w:type="dxa"/>
              <w:bottom w:w="90" w:type="dxa"/>
              <w:end w:w="110" w:type="dxa"/>
            </w:tcMar>
            <w:vAlign w:val="center"/>
          </w:tcPr>
          <w:p>
            <w:pPr>
              <w:spacing w:before="0" w:after="20" w:line="276" w:lineRule="auto"/>
            </w:pPr>
            <w:r/>
            <w:r>
              <w:t>Para establecer una política de seguridad efectiva con CSP, sigue estos pasos:</w:t>
            </w:r>
          </w:p>
          <w:p>
            <w:pPr>
              <w:spacing w:before="0" w:after="20" w:line="276" w:lineRule="auto"/>
            </w:pPr>
            <w:r>
              <w:t>1. Evalúa qué recursos necesita tu sitio y de qué fuentes se deben cargar. Esto incluye scripts, estilos, imágenes, y otros tipos de contenido.</w:t>
            </w:r>
          </w:p>
          <w:p>
            <w:pPr>
              <w:spacing w:before="0" w:after="20" w:line="276" w:lineRule="auto"/>
            </w:pPr>
            <w:r>
              <w:t>2. Configura el header 'Content-Security-Policy' en tu servidor web con reglas que reflejen tus fuentes aprobadas. Por ejemplo, una configuración básica para permitir que solo los scripts carguen desde el mismo origen del sitio sería: 'Content-Security-Policy': script-src 'self'</w:t>
            </w:r>
          </w:p>
          <w:p>
            <w:pPr>
              <w:spacing w:before="0" w:after="20" w:line="276" w:lineRule="auto"/>
            </w:pPr>
            <w:r>
              <w:t>3. Aplica el header y prueba tu sitio web para asegurarte de que todo el contenido deseado se carga correctamente y que el contenido de fuentes no aprobadas esté bloqueado.</w:t>
            </w:r>
          </w:p>
        </w:tc>
      </w:tr>
    </w:tbl>
    <w:p/>
    <w:p>
      <w:pPr>
        <w:pStyle w:val="SubHead"/>
        <w:keepNext/>
        <w:spacing w:before="80" w:after="60" w:line="276" w:lineRule="auto"/>
      </w:pPr>
      <w:r>
        <w:t>X-Frame-Options</w:t>
      </w:r>
    </w:p>
    <w:p>
      <w:pPr>
        <w:spacing w:before="0" w:after="80" w:line="276" w:lineRule="auto"/>
      </w:pPr>
      <w:r>
        <w:rPr>
          <w:b/>
          <w:color w:val="0F4C5C"/>
        </w:rPr>
        <w:t>Estado: No cumple  |  Prioridad: Alta</w:t>
      </w:r>
    </w:p>
    <w:tbl>
      <w:tblPr>
        <w:tblW w:type="auto" w:w="0"/>
        <w:jc w:val="left"/>
        <w:tblLayout w:type="fixed"/>
        <w:tblLook w:firstColumn="1" w:firstRow="1" w:lastColumn="0" w:lastRow="0" w:noHBand="0" w:noVBand="1" w:val="04A0"/>
      </w:tblPr>
      <w:tblGrid>
        <w:gridCol w:w="4957"/>
        <w:gridCol w:w="4957"/>
      </w:tblGrid>
      <w:tr>
        <w:tc>
          <w:tcPr>
            <w:tcW w:type="dxa" w:w="1984"/>
            <w:tcMar>
              <w:top w:w="90" w:type="dxa"/>
              <w:start w:w="110" w:type="dxa"/>
              <w:bottom w:w="90" w:type="dxa"/>
              <w:end w:w="110" w:type="dxa"/>
            </w:tcMar>
            <w:vAlign w:val="center"/>
            <w:shd w:fill="EEF6F8"/>
          </w:tcPr>
          <w:p>
            <w:r>
              <w:rPr>
                <w:b/>
              </w:rPr>
              <w:t>Descripción</w:t>
            </w:r>
          </w:p>
        </w:tc>
        <w:tc>
          <w:tcPr>
            <w:tcW w:type="dxa" w:w="6803"/>
            <w:tcMar>
              <w:top w:w="90" w:type="dxa"/>
              <w:start w:w="110" w:type="dxa"/>
              <w:bottom w:w="90" w:type="dxa"/>
              <w:end w:w="110" w:type="dxa"/>
            </w:tcMar>
            <w:vAlign w:val="center"/>
          </w:tcPr>
          <w:p>
            <w:r>
              <w:t>Es una protección que evita que otros sitios muestren tu página dentro de sus propias páginas, como en un marco o un iframe. Esto ayuda a proteger contra ataques que podrían engañar a los usuarios para que hagan clic en algo malicioso sin darse cuenta.</w:t>
            </w:r>
          </w:p>
        </w:tc>
      </w:tr>
      <w:tr>
        <w:tc>
          <w:tcPr>
            <w:tcW w:type="dxa" w:w="1984"/>
            <w:tcMar>
              <w:top w:w="90" w:type="dxa"/>
              <w:start w:w="110" w:type="dxa"/>
              <w:bottom w:w="90" w:type="dxa"/>
              <w:end w:w="110" w:type="dxa"/>
            </w:tcMar>
            <w:vAlign w:val="center"/>
            <w:shd w:fill="EEF6F8"/>
          </w:tcPr>
          <w:p>
            <w:r>
              <w:rPr>
                <w:b/>
              </w:rPr>
              <w:t>Hallazgo</w:t>
            </w:r>
          </w:p>
        </w:tc>
        <w:tc>
          <w:tcPr>
            <w:tcW w:type="dxa" w:w="6803"/>
            <w:tcMar>
              <w:top w:w="90" w:type="dxa"/>
              <w:start w:w="110" w:type="dxa"/>
              <w:bottom w:w="90" w:type="dxa"/>
              <w:end w:w="110" w:type="dxa"/>
            </w:tcMar>
            <w:vAlign w:val="center"/>
          </w:tcPr>
          <w:p>
            <w:r>
              <w:t>Tu sitio no tiene esta protección, lo que lo hace vulnerable a ataques que pueden comprometer la seguridad de tus usuarios.</w:t>
            </w:r>
          </w:p>
        </w:tc>
      </w:tr>
      <w:tr>
        <w:tc>
          <w:tcPr>
            <w:tcW w:type="dxa" w:w="1984"/>
            <w:tcMar>
              <w:top w:w="90" w:type="dxa"/>
              <w:start w:w="110" w:type="dxa"/>
              <w:bottom w:w="90" w:type="dxa"/>
              <w:end w:w="110" w:type="dxa"/>
            </w:tcMar>
            <w:vAlign w:val="center"/>
            <w:shd w:fill="EEF6F8"/>
          </w:tcPr>
          <w:p>
            <w:r>
              <w:rPr>
                <w:b/>
              </w:rPr>
              <w:t>Configuración observada</w:t>
            </w:r>
          </w:p>
        </w:tc>
        <w:tc>
          <w:tcPr>
            <w:tcW w:type="dxa" w:w="6803"/>
            <w:tcMar>
              <w:top w:w="90" w:type="dxa"/>
              <w:start w:w="110" w:type="dxa"/>
              <w:bottom w:w="90" w:type="dxa"/>
              <w:end w:w="110" w:type="dxa"/>
            </w:tcMar>
            <w:vAlign w:val="center"/>
          </w:tcPr>
          <w:p>
            <w:r>
              <w:t>[ "X-Frame-Options header not found" ]</w:t>
            </w:r>
          </w:p>
        </w:tc>
      </w:tr>
      <w:tr>
        <w:tc>
          <w:tcPr>
            <w:tcW w:type="dxa" w:w="1984"/>
            <w:tcMar>
              <w:top w:w="90" w:type="dxa"/>
              <w:start w:w="110" w:type="dxa"/>
              <w:bottom w:w="90" w:type="dxa"/>
              <w:end w:w="110" w:type="dxa"/>
            </w:tcMar>
            <w:vAlign w:val="center"/>
            <w:shd w:fill="EEF6F8"/>
          </w:tcPr>
          <w:p>
            <w:r>
              <w:rPr>
                <w:b/>
              </w:rPr>
              <w:t>Acción sugerida</w:t>
            </w:r>
          </w:p>
        </w:tc>
        <w:tc>
          <w:tcPr>
            <w:tcW w:type="dxa" w:w="6803"/>
            <w:tcMar>
              <w:top w:w="90" w:type="dxa"/>
              <w:start w:w="110" w:type="dxa"/>
              <w:bottom w:w="90" w:type="dxa"/>
              <w:end w:w="110" w:type="dxa"/>
            </w:tcMar>
            <w:vAlign w:val="center"/>
          </w:tcPr>
          <w:p>
            <w:r>
              <w:t>Para proteger tu sitio web de estos ataques, se recomienda añadir el header 'X-Frame-Options' con el valor 'SAMEORIGIN' a las respuestas HTTP de tu servidor. Esto asegura que solo las páginas del mismo origen (tu propio sitio) puedan embeber tus páginas. Aquí tienes cómo puedes hacerlo: En Apache: Añade Header always set X-Frame-Options 'SAMEORIGIN' a tu archivo .htaccess o a la configuración de tu sitio. En nginx: Inserta add_header X-Frame-Options 'SAMEORIGIN'; en el archivo de configuración para tus bloques de servidor o ubicación. Establecer este header ayuda a asegurar que tu sitio web esté protegido contra intentos de Clickjacking, manteniendo seguros a tus usuarios y su información.</w:t>
            </w:r>
          </w:p>
        </w:tc>
      </w:tr>
    </w:tbl>
    <w:p/>
    <w:p>
      <w:pPr>
        <w:pStyle w:val="SubHead"/>
        <w:keepNext/>
        <w:spacing w:before="80" w:after="60" w:line="276" w:lineRule="auto"/>
      </w:pPr>
      <w:r>
        <w:t>X-XSS-Protection</w:t>
      </w:r>
    </w:p>
    <w:p>
      <w:pPr>
        <w:spacing w:before="0" w:after="80" w:line="276" w:lineRule="auto"/>
      </w:pPr>
      <w:r>
        <w:rPr>
          <w:b/>
          <w:color w:val="0F4C5C"/>
        </w:rPr>
        <w:t>Estado: No cumple  |  Prioridad: Media</w:t>
      </w:r>
    </w:p>
    <w:tbl>
      <w:tblPr>
        <w:tblW w:type="auto" w:w="0"/>
        <w:jc w:val="left"/>
        <w:tblLayout w:type="fixed"/>
        <w:tblLook w:firstColumn="1" w:firstRow="1" w:lastColumn="0" w:lastRow="0" w:noHBand="0" w:noVBand="1" w:val="04A0"/>
      </w:tblPr>
      <w:tblGrid>
        <w:gridCol w:w="4957"/>
        <w:gridCol w:w="4957"/>
      </w:tblGrid>
      <w:tr>
        <w:tc>
          <w:tcPr>
            <w:tcW w:type="dxa" w:w="1984"/>
            <w:tcMar>
              <w:top w:w="90" w:type="dxa"/>
              <w:start w:w="110" w:type="dxa"/>
              <w:bottom w:w="90" w:type="dxa"/>
              <w:end w:w="110" w:type="dxa"/>
            </w:tcMar>
            <w:vAlign w:val="center"/>
            <w:shd w:fill="EEF6F8"/>
          </w:tcPr>
          <w:p>
            <w:r>
              <w:rPr>
                <w:b/>
              </w:rPr>
              <w:t>Descripción</w:t>
            </w:r>
          </w:p>
        </w:tc>
        <w:tc>
          <w:tcPr>
            <w:tcW w:type="dxa" w:w="6803"/>
            <w:tcMar>
              <w:top w:w="90" w:type="dxa"/>
              <w:start w:w="110" w:type="dxa"/>
              <w:bottom w:w="90" w:type="dxa"/>
              <w:end w:w="110" w:type="dxa"/>
            </w:tcMar>
            <w:vAlign w:val="center"/>
          </w:tcPr>
          <w:p>
            <w:r>
              <w:t>El header 'X-XSS-Protection' es una medida de seguridad que ayuda a proteger tu sitio contra ciertos tipos de ataques maliciosos, donde alguien intenta insertar código dañino en tu sitio web.</w:t>
            </w:r>
          </w:p>
        </w:tc>
      </w:tr>
      <w:tr>
        <w:tc>
          <w:tcPr>
            <w:tcW w:type="dxa" w:w="1984"/>
            <w:tcMar>
              <w:top w:w="90" w:type="dxa"/>
              <w:start w:w="110" w:type="dxa"/>
              <w:bottom w:w="90" w:type="dxa"/>
              <w:end w:w="110" w:type="dxa"/>
            </w:tcMar>
            <w:vAlign w:val="center"/>
            <w:shd w:fill="EEF6F8"/>
          </w:tcPr>
          <w:p>
            <w:r>
              <w:rPr>
                <w:b/>
              </w:rPr>
              <w:t>Hallazgo</w:t>
            </w:r>
          </w:p>
        </w:tc>
        <w:tc>
          <w:tcPr>
            <w:tcW w:type="dxa" w:w="6803"/>
            <w:tcMar>
              <w:top w:w="90" w:type="dxa"/>
              <w:start w:w="110" w:type="dxa"/>
              <w:bottom w:w="90" w:type="dxa"/>
              <w:end w:w="110" w:type="dxa"/>
            </w:tcMar>
            <w:vAlign w:val="center"/>
          </w:tcPr>
          <w:p>
            <w:r>
              <w:t>Tu servidor no está utilizando esta protección, lo que hace que tu sitio sea más vulnerable a ataques que pueden robar información de tus usuarios o hacer cosas malas en tu sitio sin permiso.</w:t>
            </w:r>
          </w:p>
        </w:tc>
      </w:tr>
      <w:tr>
        <w:tc>
          <w:tcPr>
            <w:tcW w:type="dxa" w:w="1984"/>
            <w:tcMar>
              <w:top w:w="90" w:type="dxa"/>
              <w:start w:w="110" w:type="dxa"/>
              <w:bottom w:w="90" w:type="dxa"/>
              <w:end w:w="110" w:type="dxa"/>
            </w:tcMar>
            <w:vAlign w:val="center"/>
            <w:shd w:fill="EEF6F8"/>
          </w:tcPr>
          <w:p>
            <w:r>
              <w:rPr>
                <w:b/>
              </w:rPr>
              <w:t>Configuración observada</w:t>
            </w:r>
          </w:p>
        </w:tc>
        <w:tc>
          <w:tcPr>
            <w:tcW w:type="dxa" w:w="6803"/>
            <w:tcMar>
              <w:top w:w="90" w:type="dxa"/>
              <w:start w:w="110" w:type="dxa"/>
              <w:bottom w:w="90" w:type="dxa"/>
              <w:end w:w="110" w:type="dxa"/>
            </w:tcMar>
            <w:vAlign w:val="center"/>
          </w:tcPr>
          <w:p>
            <w:r>
              <w:t>[ "X-Xss-Protection header not found" ]</w:t>
            </w:r>
          </w:p>
        </w:tc>
      </w:tr>
      <w:tr>
        <w:tc>
          <w:tcPr>
            <w:tcW w:type="dxa" w:w="1984"/>
            <w:tcMar>
              <w:top w:w="90" w:type="dxa"/>
              <w:start w:w="110" w:type="dxa"/>
              <w:bottom w:w="90" w:type="dxa"/>
              <w:end w:w="110" w:type="dxa"/>
            </w:tcMar>
            <w:vAlign w:val="center"/>
            <w:shd w:fill="EEF6F8"/>
          </w:tcPr>
          <w:p>
            <w:r>
              <w:rPr>
                <w:b/>
              </w:rPr>
              <w:t>Acción sugerida</w:t>
            </w:r>
          </w:p>
        </w:tc>
        <w:tc>
          <w:tcPr>
            <w:tcW w:type="dxa" w:w="6803"/>
            <w:tcMar>
              <w:top w:w="90" w:type="dxa"/>
              <w:start w:w="110" w:type="dxa"/>
              <w:bottom w:w="90" w:type="dxa"/>
              <w:end w:w="110" w:type="dxa"/>
            </w:tcMar>
            <w:vAlign w:val="center"/>
          </w:tcPr>
          <w:p>
            <w:r>
              <w:t>Para implementar este header, necesitarás acceso a la configuración del servidor web. Aquí te dejo una guía general para dos servidores web comunes: Apache: Añade la siguiente línea a tu archivo .htaccess, configuración de VirtualHost, o archivo de configuración principal: Header set X-XSS-Protection '1; mode=block' nginx: Añade la siguiente línea dentro de tu bloque server o location en el archivo de configuración de nginx: add_header X-XSS-Protection '1; mode=block';</w:t>
            </w:r>
          </w:p>
        </w:tc>
      </w:tr>
    </w:tbl>
    <w:p/>
    <w:p>
      <w:pPr>
        <w:pStyle w:val="SubHead"/>
        <w:keepNext/>
        <w:spacing w:before="80" w:after="60" w:line="276" w:lineRule="auto"/>
      </w:pPr>
      <w:r>
        <w:t>X-Content-Type-Options</w:t>
      </w:r>
    </w:p>
    <w:p>
      <w:pPr>
        <w:spacing w:before="0" w:after="80" w:line="276" w:lineRule="auto"/>
      </w:pPr>
      <w:r>
        <w:rPr>
          <w:b/>
          <w:color w:val="0F4C5C"/>
        </w:rPr>
        <w:t>Estado: No cumple  |  Prioridad: Alta</w:t>
      </w:r>
    </w:p>
    <w:tbl>
      <w:tblPr>
        <w:tblW w:type="auto" w:w="0"/>
        <w:jc w:val="left"/>
        <w:tblLayout w:type="fixed"/>
        <w:tblLook w:firstColumn="1" w:firstRow="1" w:lastColumn="0" w:lastRow="0" w:noHBand="0" w:noVBand="1" w:val="04A0"/>
      </w:tblPr>
      <w:tblGrid>
        <w:gridCol w:w="4957"/>
        <w:gridCol w:w="4957"/>
      </w:tblGrid>
      <w:tr>
        <w:tc>
          <w:tcPr>
            <w:tcW w:type="dxa" w:w="1984"/>
            <w:tcMar>
              <w:top w:w="90" w:type="dxa"/>
              <w:start w:w="110" w:type="dxa"/>
              <w:bottom w:w="90" w:type="dxa"/>
              <w:end w:w="110" w:type="dxa"/>
            </w:tcMar>
            <w:vAlign w:val="center"/>
            <w:shd w:fill="EEF6F8"/>
          </w:tcPr>
          <w:p>
            <w:r>
              <w:rPr>
                <w:b/>
              </w:rPr>
              <w:t>Descripción</w:t>
            </w:r>
          </w:p>
        </w:tc>
        <w:tc>
          <w:tcPr>
            <w:tcW w:type="dxa" w:w="6803"/>
            <w:tcMar>
              <w:top w:w="90" w:type="dxa"/>
              <w:start w:w="110" w:type="dxa"/>
              <w:bottom w:w="90" w:type="dxa"/>
              <w:end w:w="110" w:type="dxa"/>
            </w:tcMar>
            <w:vAlign w:val="center"/>
          </w:tcPr>
          <w:p>
            <w:r>
              <w:t>El header X-Content-Type-Options impide que los navegadores adivinen el tipo de contenido de los archivos cargados en tu sitio, lo que puede prevenir ciertos ataques.</w:t>
            </w:r>
          </w:p>
        </w:tc>
      </w:tr>
      <w:tr>
        <w:tc>
          <w:tcPr>
            <w:tcW w:type="dxa" w:w="1984"/>
            <w:tcMar>
              <w:top w:w="90" w:type="dxa"/>
              <w:start w:w="110" w:type="dxa"/>
              <w:bottom w:w="90" w:type="dxa"/>
              <w:end w:w="110" w:type="dxa"/>
            </w:tcMar>
            <w:vAlign w:val="center"/>
            <w:shd w:fill="EEF6F8"/>
          </w:tcPr>
          <w:p>
            <w:r>
              <w:rPr>
                <w:b/>
              </w:rPr>
              <w:t>Hallazgo</w:t>
            </w:r>
          </w:p>
        </w:tc>
        <w:tc>
          <w:tcPr>
            <w:tcW w:type="dxa" w:w="6803"/>
            <w:tcMar>
              <w:top w:w="90" w:type="dxa"/>
              <w:start w:w="110" w:type="dxa"/>
              <w:bottom w:w="90" w:type="dxa"/>
              <w:end w:w="110" w:type="dxa"/>
            </w:tcMar>
            <w:vAlign w:val="center"/>
          </w:tcPr>
          <w:p>
            <w:r>
              <w:t>El escaner identificó que se presenta el header X-Content-Type-Options no se encuentra presente en el servidor lo que podría permitir a los atacantes engañar al navegador del usuario para ejecutar código malicioso.</w:t>
            </w:r>
          </w:p>
        </w:tc>
      </w:tr>
      <w:tr>
        <w:tc>
          <w:tcPr>
            <w:tcW w:type="dxa" w:w="1984"/>
            <w:tcMar>
              <w:top w:w="90" w:type="dxa"/>
              <w:start w:w="110" w:type="dxa"/>
              <w:bottom w:w="90" w:type="dxa"/>
              <w:end w:w="110" w:type="dxa"/>
            </w:tcMar>
            <w:vAlign w:val="center"/>
            <w:shd w:fill="EEF6F8"/>
          </w:tcPr>
          <w:p>
            <w:r>
              <w:rPr>
                <w:b/>
              </w:rPr>
              <w:t>Configuración observada</w:t>
            </w:r>
          </w:p>
        </w:tc>
        <w:tc>
          <w:tcPr>
            <w:tcW w:type="dxa" w:w="6803"/>
            <w:tcMar>
              <w:top w:w="90" w:type="dxa"/>
              <w:start w:w="110" w:type="dxa"/>
              <w:bottom w:w="90" w:type="dxa"/>
              <w:end w:w="110" w:type="dxa"/>
            </w:tcMar>
            <w:vAlign w:val="center"/>
          </w:tcPr>
          <w:p>
            <w:r>
              <w:t>[ "X-Content-Type-Options header not found" ]</w:t>
            </w:r>
          </w:p>
        </w:tc>
      </w:tr>
      <w:tr>
        <w:tc>
          <w:tcPr>
            <w:tcW w:type="dxa" w:w="1984"/>
            <w:tcMar>
              <w:top w:w="90" w:type="dxa"/>
              <w:start w:w="110" w:type="dxa"/>
              <w:bottom w:w="90" w:type="dxa"/>
              <w:end w:w="110" w:type="dxa"/>
            </w:tcMar>
            <w:vAlign w:val="center"/>
            <w:shd w:fill="EEF6F8"/>
          </w:tcPr>
          <w:p>
            <w:r>
              <w:rPr>
                <w:b/>
              </w:rPr>
              <w:t>Acción sugerida</w:t>
            </w:r>
          </w:p>
        </w:tc>
        <w:tc>
          <w:tcPr>
            <w:tcW w:type="dxa" w:w="6803"/>
            <w:tcMar>
              <w:top w:w="90" w:type="dxa"/>
              <w:start w:w="110" w:type="dxa"/>
              <w:bottom w:w="90" w:type="dxa"/>
              <w:end w:w="110" w:type="dxa"/>
            </w:tcMar>
            <w:vAlign w:val="center"/>
          </w:tcPr>
          <w:p>
            <w:r>
              <w:t>Para mitigar este riesgo y reforzar la seguridad de tu sitio, es recomendable configurar todas las respuestas de tu servidor para que incluyan el header 'X-Content-Type-Options' con el valor 'nosniff'. Esto se hace añadiendo la siguiente línea a la configuración de tu servidor web: 'X-Content-Type-Options': nosniff Asegúrate de probar tu sitio después de realizar esta configuración para confirmar que todo funciona como se espera.</w:t>
            </w:r>
          </w:p>
        </w:tc>
      </w:tr>
    </w:tbl>
    <w:p/>
    <w:p>
      <w:pPr>
        <w:pStyle w:val="SectionBand"/>
        <w:keepNext/>
        <w:shd w:fill="0F4C5C"/>
        <w:spacing w:before="40" w:after="120" w:line="276" w:lineRule="auto"/>
      </w:pPr>
      <w:r>
        <w:t>4. Sección B. Seguridad de correo</w:t>
      </w:r>
    </w:p>
    <w:p>
      <w:pPr>
        <w:pStyle w:val="SubHead"/>
        <w:keepNext/>
        <w:spacing w:before="80" w:after="60" w:line="276" w:lineRule="auto"/>
      </w:pPr>
      <w:r>
        <w:t>SPF</w:t>
      </w:r>
    </w:p>
    <w:p>
      <w:pPr>
        <w:spacing w:before="0" w:after="80" w:line="276" w:lineRule="auto"/>
      </w:pPr>
      <w:r>
        <w:rPr>
          <w:b/>
          <w:color w:val="0F4C5C"/>
        </w:rPr>
        <w:t>Estado: Cumple  |  Prioridad: Control vigente</w:t>
      </w:r>
    </w:p>
    <w:tbl>
      <w:tblPr>
        <w:tblW w:type="auto" w:w="0"/>
        <w:jc w:val="left"/>
        <w:tblLayout w:type="fixed"/>
        <w:tblLook w:firstColumn="1" w:firstRow="1" w:lastColumn="0" w:lastRow="0" w:noHBand="0" w:noVBand="1" w:val="04A0"/>
      </w:tblPr>
      <w:tblGrid>
        <w:gridCol w:w="4957"/>
        <w:gridCol w:w="4957"/>
      </w:tblGrid>
      <w:tr>
        <w:tc>
          <w:tcPr>
            <w:tcW w:type="dxa" w:w="1984"/>
            <w:tcMar>
              <w:top w:w="90" w:type="dxa"/>
              <w:start w:w="110" w:type="dxa"/>
              <w:bottom w:w="90" w:type="dxa"/>
              <w:end w:w="110" w:type="dxa"/>
            </w:tcMar>
            <w:vAlign w:val="center"/>
            <w:shd w:fill="EEF6F8"/>
          </w:tcPr>
          <w:p>
            <w:r>
              <w:rPr>
                <w:b/>
              </w:rPr>
              <w:t>Descripción</w:t>
            </w:r>
          </w:p>
        </w:tc>
        <w:tc>
          <w:tcPr>
            <w:tcW w:type="dxa" w:w="6803"/>
            <w:tcMar>
              <w:top w:w="90" w:type="dxa"/>
              <w:start w:w="110" w:type="dxa"/>
              <w:bottom w:w="90" w:type="dxa"/>
              <w:end w:w="110" w:type="dxa"/>
            </w:tcMar>
            <w:vAlign w:val="center"/>
          </w:tcPr>
          <w:p>
            <w:r>
              <w:t>El SPF es una configuración de seguridad para el correo electrónico que previene la suplantación de identidad permitiendo solo a servidores y direcciones IP autorizadas enviar correos en nombre de tu dominio.</w:t>
            </w:r>
          </w:p>
        </w:tc>
      </w:tr>
      <w:tr>
        <w:tc>
          <w:tcPr>
            <w:tcW w:type="dxa" w:w="1984"/>
            <w:tcMar>
              <w:top w:w="90" w:type="dxa"/>
              <w:start w:w="110" w:type="dxa"/>
              <w:bottom w:w="90" w:type="dxa"/>
              <w:end w:w="110" w:type="dxa"/>
            </w:tcMar>
            <w:vAlign w:val="center"/>
            <w:shd w:fill="EEF6F8"/>
          </w:tcPr>
          <w:p>
            <w:r>
              <w:rPr>
                <w:b/>
              </w:rPr>
              <w:t>Observación</w:t>
            </w:r>
          </w:p>
        </w:tc>
        <w:tc>
          <w:tcPr>
            <w:tcW w:type="dxa" w:w="6803"/>
            <w:tcMar>
              <w:top w:w="90" w:type="dxa"/>
              <w:start w:w="110" w:type="dxa"/>
              <w:bottom w:w="90" w:type="dxa"/>
              <w:end w:w="110" w:type="dxa"/>
            </w:tcMar>
            <w:vAlign w:val="center"/>
          </w:tcPr>
          <w:p>
            <w:r>
              <w:t>El control aparece como conforme en la exportación revisada.</w:t>
            </w:r>
          </w:p>
        </w:tc>
      </w:tr>
    </w:tbl>
    <w:p/>
    <w:p>
      <w:pPr>
        <w:pStyle w:val="SubHead"/>
        <w:keepNext/>
        <w:spacing w:before="80" w:after="60" w:line="276" w:lineRule="auto"/>
      </w:pPr>
      <w:r>
        <w:t>DMARC</w:t>
      </w:r>
    </w:p>
    <w:p>
      <w:pPr>
        <w:spacing w:before="0" w:after="80" w:line="276" w:lineRule="auto"/>
      </w:pPr>
      <w:r>
        <w:rPr>
          <w:b/>
          <w:color w:val="0F4C5C"/>
        </w:rPr>
        <w:t>Estado: No cumple  |  Prioridad: Alta</w:t>
      </w:r>
    </w:p>
    <w:tbl>
      <w:tblPr>
        <w:tblW w:type="auto" w:w="0"/>
        <w:jc w:val="left"/>
        <w:tblLayout w:type="fixed"/>
        <w:tblLook w:firstColumn="1" w:firstRow="1" w:lastColumn="0" w:lastRow="0" w:noHBand="0" w:noVBand="1" w:val="04A0"/>
      </w:tblPr>
      <w:tblGrid>
        <w:gridCol w:w="4957"/>
        <w:gridCol w:w="4957"/>
      </w:tblGrid>
      <w:tr>
        <w:tc>
          <w:tcPr>
            <w:tcW w:type="dxa" w:w="1984"/>
            <w:tcMar>
              <w:top w:w="90" w:type="dxa"/>
              <w:start w:w="110" w:type="dxa"/>
              <w:bottom w:w="90" w:type="dxa"/>
              <w:end w:w="110" w:type="dxa"/>
            </w:tcMar>
            <w:vAlign w:val="center"/>
            <w:shd w:fill="EEF6F8"/>
          </w:tcPr>
          <w:p>
            <w:r>
              <w:rPr>
                <w:b/>
              </w:rPr>
              <w:t>Descripción</w:t>
            </w:r>
          </w:p>
        </w:tc>
        <w:tc>
          <w:tcPr>
            <w:tcW w:type="dxa" w:w="6803"/>
            <w:tcMar>
              <w:top w:w="90" w:type="dxa"/>
              <w:start w:w="110" w:type="dxa"/>
              <w:bottom w:w="90" w:type="dxa"/>
              <w:end w:w="110" w:type="dxa"/>
            </w:tcMar>
            <w:vAlign w:val="center"/>
          </w:tcPr>
          <w:p>
            <w:r>
              <w:t>DMARC es una capa de seguridad que asegura la autenticidad de los correos enviados desde tu dominio, permitiendo recibir informes sobre el uso del dominio en correos y combatiendo el fraude y phishing.</w:t>
            </w:r>
          </w:p>
        </w:tc>
      </w:tr>
      <w:tr>
        <w:tc>
          <w:tcPr>
            <w:tcW w:type="dxa" w:w="1984"/>
            <w:tcMar>
              <w:top w:w="90" w:type="dxa"/>
              <w:start w:w="110" w:type="dxa"/>
              <w:bottom w:w="90" w:type="dxa"/>
              <w:end w:w="110" w:type="dxa"/>
            </w:tcMar>
            <w:vAlign w:val="center"/>
            <w:shd w:fill="EEF6F8"/>
          </w:tcPr>
          <w:p>
            <w:r>
              <w:rPr>
                <w:b/>
              </w:rPr>
              <w:t>Hallazgo</w:t>
            </w:r>
          </w:p>
        </w:tc>
        <w:tc>
          <w:tcPr>
            <w:tcW w:type="dxa" w:w="6803"/>
            <w:tcMar>
              <w:top w:w="90" w:type="dxa"/>
              <w:start w:w="110" w:type="dxa"/>
              <w:bottom w:w="90" w:type="dxa"/>
              <w:end w:w="110" w:type="dxa"/>
            </w:tcMar>
            <w:vAlign w:val="center"/>
          </w:tcPr>
          <w:p>
            <w:r>
              <w:t>La falta de un registro DMARC en los DNS aumenta el riesgo de uso fraudulento del dominio en correos, afectando la reputación y la confianza de los clientes, y reduce la visibilidad sobre el abuso del dominio.</w:t>
            </w:r>
          </w:p>
        </w:tc>
      </w:tr>
      <w:tr>
        <w:tc>
          <w:tcPr>
            <w:tcW w:type="dxa" w:w="1984"/>
            <w:tcMar>
              <w:top w:w="90" w:type="dxa"/>
              <w:start w:w="110" w:type="dxa"/>
              <w:bottom w:w="90" w:type="dxa"/>
              <w:end w:w="110" w:type="dxa"/>
            </w:tcMar>
            <w:vAlign w:val="center"/>
            <w:shd w:fill="EEF6F8"/>
          </w:tcPr>
          <w:p>
            <w:r>
              <w:rPr>
                <w:b/>
              </w:rPr>
              <w:t>Configuración observada</w:t>
            </w:r>
          </w:p>
        </w:tc>
        <w:tc>
          <w:tcPr>
            <w:tcW w:type="dxa" w:w="6803"/>
            <w:tcMar>
              <w:top w:w="90" w:type="dxa"/>
              <w:start w:w="110" w:type="dxa"/>
              <w:bottom w:w="90" w:type="dxa"/>
              <w:end w:w="110" w:type="dxa"/>
            </w:tcMar>
            <w:vAlign w:val="center"/>
          </w:tcPr>
          <w:p>
            <w:r>
              <w:t>[ "v=spf1 include:_spf.google.com include:emailsrvr.com ~all" ]</w:t>
            </w:r>
          </w:p>
        </w:tc>
      </w:tr>
      <w:tr>
        <w:tc>
          <w:tcPr>
            <w:tcW w:type="dxa" w:w="1984"/>
            <w:tcMar>
              <w:top w:w="90" w:type="dxa"/>
              <w:start w:w="110" w:type="dxa"/>
              <w:bottom w:w="90" w:type="dxa"/>
              <w:end w:w="110" w:type="dxa"/>
            </w:tcMar>
            <w:vAlign w:val="center"/>
            <w:shd w:fill="EEF6F8"/>
          </w:tcPr>
          <w:p>
            <w:r>
              <w:rPr>
                <w:b/>
              </w:rPr>
              <w:t>Acción sugerida</w:t>
            </w:r>
          </w:p>
        </w:tc>
        <w:tc>
          <w:tcPr>
            <w:tcW w:type="dxa" w:w="6803"/>
            <w:tcMar>
              <w:top w:w="90" w:type="dxa"/>
              <w:start w:w="110" w:type="dxa"/>
              <w:bottom w:w="90" w:type="dxa"/>
              <w:end w:w="110" w:type="dxa"/>
            </w:tcMar>
            <w:vAlign w:val="center"/>
          </w:tcPr>
          <w:p>
            <w:pPr>
              <w:spacing w:before="0" w:after="20" w:line="276" w:lineRule="auto"/>
            </w:pPr>
            <w:r/>
            <w:r>
              <w:t>1. Entra en el panel de control desde tu cuenta de hosting DNS(Google o Microsoft dependiendo del caso).</w:t>
            </w:r>
          </w:p>
          <w:p>
            <w:pPr>
              <w:spacing w:before="0" w:after="20" w:line="276" w:lineRule="auto"/>
            </w:pPr>
            <w:r>
              <w:t>2. Crea un registro TXT, completando los campos con los valores siguientes.Como ejemplo te mostramos nuestra política: especifica la versión del protocolo DMARC1, selecciona “no hacer nada” y “Enviar” el reporte al correo del administrador. En vez del admin@hackmetrix.com indica el correo destinatario para todos los reportes sobre los mails no verificados. Name: _dmarc.hackmetrix.com Tipo de registro: TXT Value: v = DMARC1; p = none; rua = mailto:admin @Mikemetrix.com</w:t>
            </w:r>
          </w:p>
          <w:p>
            <w:pPr>
              <w:spacing w:before="0" w:after="20" w:line="276" w:lineRule="auto"/>
            </w:pPr>
            <w:r>
              <w:t>3. Espera a que se realicen los cambios.</w:t>
            </w:r>
          </w:p>
        </w:tc>
      </w:tr>
    </w:tbl>
    <w:p/>
    <w:p>
      <w:pPr>
        <w:pStyle w:val="SubHead"/>
        <w:keepNext/>
        <w:spacing w:before="80" w:after="60" w:line="276" w:lineRule="auto"/>
      </w:pPr>
      <w:r>
        <w:t>DKIM</w:t>
      </w:r>
    </w:p>
    <w:p>
      <w:pPr>
        <w:spacing w:before="0" w:after="80" w:line="276" w:lineRule="auto"/>
      </w:pPr>
      <w:r>
        <w:rPr>
          <w:b/>
          <w:color w:val="0F4C5C"/>
        </w:rPr>
        <w:t>Estado: No cumple  |  Prioridad: Alta</w:t>
      </w:r>
    </w:p>
    <w:tbl>
      <w:tblPr>
        <w:tblW w:type="auto" w:w="0"/>
        <w:jc w:val="left"/>
        <w:tblLayout w:type="fixed"/>
        <w:tblLook w:firstColumn="1" w:firstRow="1" w:lastColumn="0" w:lastRow="0" w:noHBand="0" w:noVBand="1" w:val="04A0"/>
      </w:tblPr>
      <w:tblGrid>
        <w:gridCol w:w="4957"/>
        <w:gridCol w:w="4957"/>
      </w:tblGrid>
      <w:tr>
        <w:tc>
          <w:tcPr>
            <w:tcW w:type="dxa" w:w="1984"/>
            <w:tcMar>
              <w:top w:w="90" w:type="dxa"/>
              <w:start w:w="110" w:type="dxa"/>
              <w:bottom w:w="90" w:type="dxa"/>
              <w:end w:w="110" w:type="dxa"/>
            </w:tcMar>
            <w:vAlign w:val="center"/>
            <w:shd w:fill="EEF6F8"/>
          </w:tcPr>
          <w:p>
            <w:r>
              <w:rPr>
                <w:b/>
              </w:rPr>
              <w:t>Descripción</w:t>
            </w:r>
          </w:p>
        </w:tc>
        <w:tc>
          <w:tcPr>
            <w:tcW w:type="dxa" w:w="6803"/>
            <w:tcMar>
              <w:top w:w="90" w:type="dxa"/>
              <w:start w:w="110" w:type="dxa"/>
              <w:bottom w:w="90" w:type="dxa"/>
              <w:end w:w="110" w:type="dxa"/>
            </w:tcMar>
            <w:vAlign w:val="center"/>
          </w:tcPr>
          <w:p>
            <w:r>
              <w:t>DKIM asegura la autenticidad de los correos electrónicos mediante una firma digital, utilizando un par de claves (privada y pública) para verificar que los correos son genuinos.</w:t>
            </w:r>
          </w:p>
        </w:tc>
      </w:tr>
      <w:tr>
        <w:tc>
          <w:tcPr>
            <w:tcW w:type="dxa" w:w="1984"/>
            <w:tcMar>
              <w:top w:w="90" w:type="dxa"/>
              <w:start w:w="110" w:type="dxa"/>
              <w:bottom w:w="90" w:type="dxa"/>
              <w:end w:w="110" w:type="dxa"/>
            </w:tcMar>
            <w:vAlign w:val="center"/>
            <w:shd w:fill="EEF6F8"/>
          </w:tcPr>
          <w:p>
            <w:r>
              <w:rPr>
                <w:b/>
              </w:rPr>
              <w:t>Hallazgo</w:t>
            </w:r>
          </w:p>
        </w:tc>
        <w:tc>
          <w:tcPr>
            <w:tcW w:type="dxa" w:w="6803"/>
            <w:tcMar>
              <w:top w:w="90" w:type="dxa"/>
              <w:start w:w="110" w:type="dxa"/>
              <w:bottom w:w="90" w:type="dxa"/>
              <w:end w:w="110" w:type="dxa"/>
            </w:tcMar>
            <w:vAlign w:val="center"/>
          </w:tcPr>
          <w:p>
            <w:r>
              <w:t>Se identificó la ausencia de un registro DKIM en los DNS, exponiendo los correos a ser marcados como spam o usados para phishing, afectando la entrega y la reputación del dominio.</w:t>
            </w:r>
          </w:p>
        </w:tc>
      </w:tr>
      <w:tr>
        <w:tc>
          <w:tcPr>
            <w:tcW w:type="dxa" w:w="1984"/>
            <w:tcMar>
              <w:top w:w="90" w:type="dxa"/>
              <w:start w:w="110" w:type="dxa"/>
              <w:bottom w:w="90" w:type="dxa"/>
              <w:end w:w="110" w:type="dxa"/>
            </w:tcMar>
            <w:vAlign w:val="center"/>
            <w:shd w:fill="EEF6F8"/>
          </w:tcPr>
          <w:p>
            <w:r>
              <w:rPr>
                <w:b/>
              </w:rPr>
              <w:t>Configuración observada</w:t>
            </w:r>
          </w:p>
        </w:tc>
        <w:tc>
          <w:tcPr>
            <w:tcW w:type="dxa" w:w="6803"/>
            <w:tcMar>
              <w:top w:w="90" w:type="dxa"/>
              <w:start w:w="110" w:type="dxa"/>
              <w:bottom w:w="90" w:type="dxa"/>
              <w:end w:w="110" w:type="dxa"/>
            </w:tcMar>
            <w:vAlign w:val="center"/>
          </w:tcPr>
          <w:p>
            <w:r>
              <w:t>[ "v=spf1 include:_spf.google.com include:emailsrvr.com ~all" ]</w:t>
            </w:r>
          </w:p>
        </w:tc>
      </w:tr>
      <w:tr>
        <w:tc>
          <w:tcPr>
            <w:tcW w:type="dxa" w:w="1984"/>
            <w:tcMar>
              <w:top w:w="90" w:type="dxa"/>
              <w:start w:w="110" w:type="dxa"/>
              <w:bottom w:w="90" w:type="dxa"/>
              <w:end w:w="110" w:type="dxa"/>
            </w:tcMar>
            <w:vAlign w:val="center"/>
            <w:shd w:fill="EEF6F8"/>
          </w:tcPr>
          <w:p>
            <w:r>
              <w:rPr>
                <w:b/>
              </w:rPr>
              <w:t>Acción sugerida</w:t>
            </w:r>
          </w:p>
        </w:tc>
        <w:tc>
          <w:tcPr>
            <w:tcW w:type="dxa" w:w="6803"/>
            <w:tcMar>
              <w:top w:w="90" w:type="dxa"/>
              <w:start w:w="110" w:type="dxa"/>
              <w:bottom w:w="90" w:type="dxa"/>
              <w:end w:w="110" w:type="dxa"/>
            </w:tcMar>
            <w:vAlign w:val="center"/>
          </w:tcPr>
          <w:p>
            <w:pPr>
              <w:spacing w:before="0" w:after="20" w:line="276" w:lineRule="auto"/>
            </w:pPr>
            <w:r/>
            <w:r>
              <w:t>1. Copia la clave pública en los ajustes de tu correo electrónico.</w:t>
            </w:r>
          </w:p>
          <w:p>
            <w:pPr>
              <w:spacing w:before="0" w:after="20" w:line="276" w:lineRule="auto"/>
            </w:pPr>
            <w:r>
              <w:t>2. Entra en el panel de control desde tu cuenta de hosting (Google o Microsoft dependiendo del caso).</w:t>
            </w:r>
          </w:p>
          <w:p>
            <w:pPr>
              <w:spacing w:before="0" w:after="20" w:line="276" w:lineRule="auto"/>
            </w:pPr>
            <w:r>
              <w:t>3. Crea un registro TXT. Luego, en el campo Value, introduce la clave pública que copiaste anteriormente.</w:t>
            </w:r>
          </w:p>
          <w:p>
            <w:pPr>
              <w:spacing w:before="0" w:after="20" w:line="276" w:lineRule="auto"/>
            </w:pPr>
            <w:r>
              <w:t>4. Espera a que se realicen los cambios.</w:t>
            </w:r>
          </w:p>
        </w:tc>
      </w:tr>
    </w:tbl>
    <w:p/>
    <w:p>
      <w:pPr>
        <w:pStyle w:val="SectionBand"/>
        <w:keepNext/>
        <w:shd w:fill="0F4C5C"/>
        <w:spacing w:before="40" w:after="120" w:line="276" w:lineRule="auto"/>
      </w:pPr>
      <w:r>
        <w:t>5. Sección C. Credenciales filtradas</w:t>
      </w:r>
    </w:p>
    <w:p>
      <w:pPr>
        <w:pStyle w:val="SubHead"/>
        <w:keepNext/>
        <w:spacing w:before="80" w:after="60" w:line="276" w:lineRule="auto"/>
      </w:pPr>
      <w:r>
        <w:t>Credenciales filtradas</w:t>
      </w:r>
    </w:p>
    <w:p>
      <w:pPr>
        <w:spacing w:before="0" w:after="80" w:line="276" w:lineRule="auto"/>
      </w:pPr>
      <w:r>
        <w:rPr>
          <w:b/>
          <w:color w:val="0F4C5C"/>
        </w:rPr>
        <w:t>Estado: No cumple  |  Prioridad: Crítica</w:t>
      </w:r>
    </w:p>
    <w:tbl>
      <w:tblPr>
        <w:tblW w:type="auto" w:w="0"/>
        <w:jc w:val="left"/>
        <w:tblLayout w:type="fixed"/>
        <w:tblLook w:firstColumn="1" w:firstRow="1" w:lastColumn="0" w:lastRow="0" w:noHBand="0" w:noVBand="1" w:val="04A0"/>
      </w:tblPr>
      <w:tblGrid>
        <w:gridCol w:w="4957"/>
        <w:gridCol w:w="4957"/>
      </w:tblGrid>
      <w:tr>
        <w:tc>
          <w:tcPr>
            <w:tcW w:type="dxa" w:w="1984"/>
            <w:tcMar>
              <w:top w:w="90" w:type="dxa"/>
              <w:start w:w="110" w:type="dxa"/>
              <w:bottom w:w="90" w:type="dxa"/>
              <w:end w:w="110" w:type="dxa"/>
            </w:tcMar>
            <w:vAlign w:val="center"/>
            <w:shd w:fill="EEF6F8"/>
          </w:tcPr>
          <w:p>
            <w:r>
              <w:rPr>
                <w:b/>
              </w:rPr>
              <w:t>Descripción</w:t>
            </w:r>
          </w:p>
        </w:tc>
        <w:tc>
          <w:tcPr>
            <w:tcW w:type="dxa" w:w="6803"/>
            <w:tcMar>
              <w:top w:w="90" w:type="dxa"/>
              <w:start w:w="110" w:type="dxa"/>
              <w:bottom w:w="90" w:type="dxa"/>
              <w:end w:w="110" w:type="dxa"/>
            </w:tcMar>
            <w:vAlign w:val="center"/>
          </w:tcPr>
          <w:p>
            <w:r>
              <w:t>Permite detectar si existen credenciales filtradas de los usuarios de tu dominio, con el fin de evitar que un atacante. Las credenciales filtradas representan un riesgo significativo, ya que pueden ser utilizadas por atacantes para acceder a sistemas y datos sensibles de forma no autorizada, comprometiendo la seguridad y la privacidad tanto de la empresa como de sus usuarios. Este test busca en bases de datos utilizadas por atacantes para buscar posibles filtraciones.</w:t>
            </w:r>
          </w:p>
        </w:tc>
      </w:tr>
      <w:tr>
        <w:tc>
          <w:tcPr>
            <w:tcW w:type="dxa" w:w="1984"/>
            <w:tcMar>
              <w:top w:w="90" w:type="dxa"/>
              <w:start w:w="110" w:type="dxa"/>
              <w:bottom w:w="90" w:type="dxa"/>
              <w:end w:w="110" w:type="dxa"/>
            </w:tcMar>
            <w:vAlign w:val="center"/>
            <w:shd w:fill="EEF6F8"/>
          </w:tcPr>
          <w:p>
            <w:r>
              <w:rPr>
                <w:b/>
              </w:rPr>
              <w:t>Hallazgo</w:t>
            </w:r>
          </w:p>
        </w:tc>
        <w:tc>
          <w:tcPr>
            <w:tcW w:type="dxa" w:w="6803"/>
            <w:tcMar>
              <w:top w:w="90" w:type="dxa"/>
              <w:start w:w="110" w:type="dxa"/>
              <w:bottom w:w="90" w:type="dxa"/>
              <w:end w:w="110" w:type="dxa"/>
            </w:tcMar>
            <w:vAlign w:val="center"/>
          </w:tcPr>
          <w:p>
            <w:r>
              <w:t>Se identificó exposición de credenciales asociadas al dominio, lo que incrementa el riesgo de acceso no autorizado.</w:t>
            </w:r>
          </w:p>
        </w:tc>
      </w:tr>
      <w:tr>
        <w:tc>
          <w:tcPr>
            <w:tcW w:type="dxa" w:w="1984"/>
            <w:tcMar>
              <w:top w:w="90" w:type="dxa"/>
              <w:start w:w="110" w:type="dxa"/>
              <w:bottom w:w="90" w:type="dxa"/>
              <w:end w:w="110" w:type="dxa"/>
            </w:tcMar>
            <w:vAlign w:val="center"/>
            <w:shd w:fill="EEF6F8"/>
          </w:tcPr>
          <w:p>
            <w:r>
              <w:rPr>
                <w:b/>
              </w:rPr>
              <w:t>Acción sugerida</w:t>
            </w:r>
          </w:p>
        </w:tc>
        <w:tc>
          <w:tcPr>
            <w:tcW w:type="dxa" w:w="6803"/>
            <w:tcMar>
              <w:top w:w="90" w:type="dxa"/>
              <w:start w:w="110" w:type="dxa"/>
              <w:bottom w:w="90" w:type="dxa"/>
              <w:end w:w="110" w:type="dxa"/>
            </w:tcMar>
            <w:vAlign w:val="center"/>
          </w:tcPr>
          <w:p>
            <w:pPr>
              <w:spacing w:before="0" w:after="20" w:line="276" w:lineRule="auto"/>
            </w:pPr>
            <w:r/>
            <w:r>
              <w:t>• Cambiar inmediatamente las credenciales de las cuentas afectadas.</w:t>
            </w:r>
          </w:p>
          <w:p>
            <w:pPr>
              <w:spacing w:before="0" w:after="20" w:line="276" w:lineRule="auto"/>
            </w:pPr>
            <w:r>
              <w:t>• Revocar sesiones, tokens y accesos persistentes asociados.</w:t>
            </w:r>
          </w:p>
          <w:p>
            <w:pPr>
              <w:spacing w:before="0" w:after="20" w:line="276" w:lineRule="auto"/>
            </w:pPr>
            <w:r>
              <w:t>• Habilitar o validar MFA en las cuentas vinculadas al dominio.</w:t>
            </w:r>
          </w:p>
          <w:p>
            <w:pPr>
              <w:spacing w:before="0" w:after="20" w:line="276" w:lineRule="auto"/>
            </w:pPr>
            <w:r>
              <w:t>• Comunicar a los usuarios afectados y reforzar lineamientos de contraseñas únicas.</w:t>
            </w:r>
          </w:p>
          <w:p>
            <w:pPr>
              <w:spacing w:before="0" w:after="20" w:line="276" w:lineRule="auto"/>
            </w:pPr>
            <w:r>
              <w:t>• Mantener monitoreo continuo de nuevas filtraciones.</w:t>
            </w:r>
          </w:p>
        </w:tc>
      </w:tr>
    </w:tbl>
    <w:p>
      <w:pPr>
        <w:pStyle w:val="SmallMuted"/>
        <w:spacing w:before="0" w:after="80" w:line="276" w:lineRule="auto"/>
        <w:ind w:left="113"/>
      </w:pPr>
      <w:r>
        <w:rPr>
          <w:b/>
        </w:rPr>
        <w:t xml:space="preserve">Cuenta referida en la exportación: </w:t>
      </w:r>
      <w:r>
        <w:t>hayde.gonzalez@wolk-it.com</w:t>
      </w:r>
      <w:r>
        <w:t xml:space="preserve"> | Evidencias sensibles: hash/token enmascarados en esta versión.</w:t>
      </w:r>
    </w:p>
    <w:p/>
    <w:p>
      <w:r>
        <w:br w:type="page"/>
      </w:r>
    </w:p>
    <w:p>
      <w:pPr>
        <w:pStyle w:val="SectionBand"/>
        <w:keepNext/>
        <w:shd w:fill="0F4C5C"/>
        <w:spacing w:before="40" w:after="120" w:line="276" w:lineRule="auto"/>
      </w:pPr>
      <w:r>
        <w:t>6. Plan de acción recomendado</w:t>
      </w:r>
    </w:p>
    <w:tbl>
      <w:tblPr>
        <w:tblStyle w:val="TableGrid"/>
        <w:tblW w:type="auto" w:w="0"/>
        <w:jc w:val="left"/>
        <w:tblLayout w:type="fixed"/>
        <w:tblLook w:firstColumn="1" w:firstRow="1" w:lastColumn="0" w:lastRow="0" w:noHBand="0" w:noVBand="1" w:val="04A0"/>
      </w:tblPr>
      <w:tblGrid>
        <w:gridCol w:w="2479"/>
        <w:gridCol w:w="2479"/>
        <w:gridCol w:w="2479"/>
        <w:gridCol w:w="2479"/>
      </w:tblGrid>
      <w:tr>
        <w:tc>
          <w:tcPr>
            <w:tcW w:type="dxa" w:w="1474"/>
            <w:shd w:fill="DCEEF2"/>
            <w:tcMar>
              <w:top w:w="100" w:type="dxa"/>
              <w:start w:w="110" w:type="dxa"/>
              <w:bottom w:w="100" w:type="dxa"/>
              <w:end w:w="110" w:type="dxa"/>
            </w:tcMar>
          </w:tcPr>
          <w:p>
            <w:pPr>
              <w:jc w:val="center"/>
            </w:pPr>
            <w:r>
              <w:rPr>
                <w:b/>
              </w:rPr>
              <w:t>Ventana</w:t>
            </w:r>
          </w:p>
        </w:tc>
        <w:tc>
          <w:tcPr>
            <w:tcW w:type="dxa" w:w="1814"/>
            <w:shd w:fill="DCEEF2"/>
            <w:tcMar>
              <w:top w:w="100" w:type="dxa"/>
              <w:start w:w="110" w:type="dxa"/>
              <w:bottom w:w="100" w:type="dxa"/>
              <w:end w:w="110" w:type="dxa"/>
            </w:tcMar>
          </w:tcPr>
          <w:p>
            <w:pPr>
              <w:jc w:val="center"/>
            </w:pPr>
            <w:r>
              <w:rPr>
                <w:b/>
              </w:rPr>
              <w:t>Objetivo</w:t>
            </w:r>
          </w:p>
        </w:tc>
        <w:tc>
          <w:tcPr>
            <w:tcW w:type="dxa" w:w="4195"/>
            <w:shd w:fill="DCEEF2"/>
            <w:tcMar>
              <w:top w:w="100" w:type="dxa"/>
              <w:start w:w="110" w:type="dxa"/>
              <w:bottom w:w="100" w:type="dxa"/>
              <w:end w:w="110" w:type="dxa"/>
            </w:tcMar>
          </w:tcPr>
          <w:p>
            <w:pPr>
              <w:jc w:val="center"/>
            </w:pPr>
            <w:r>
              <w:rPr>
                <w:b/>
              </w:rPr>
              <w:t>Actividades</w:t>
            </w:r>
          </w:p>
        </w:tc>
        <w:tc>
          <w:tcPr>
            <w:tcW w:type="dxa" w:w="1587"/>
            <w:shd w:fill="DCEEF2"/>
            <w:tcMar>
              <w:top w:w="100" w:type="dxa"/>
              <w:start w:w="110" w:type="dxa"/>
              <w:bottom w:w="100" w:type="dxa"/>
              <w:end w:w="110" w:type="dxa"/>
            </w:tcMar>
          </w:tcPr>
          <w:p>
            <w:pPr>
              <w:jc w:val="center"/>
            </w:pPr>
            <w:r>
              <w:rPr>
                <w:b/>
              </w:rPr>
              <w:t>Responsable sugerido</w:t>
            </w:r>
          </w:p>
        </w:tc>
      </w:tr>
      <w:tr>
        <w:tc>
          <w:tcPr>
            <w:tcW w:type="dxa" w:w="1474"/>
            <w:tcMar>
              <w:top w:w="90" w:type="dxa"/>
              <w:start w:w="100" w:type="dxa"/>
              <w:bottom w:w="90" w:type="dxa"/>
              <w:end w:w="100" w:type="dxa"/>
            </w:tcMar>
            <w:vAlign w:val="center"/>
          </w:tcPr>
          <w:p>
            <w:pPr>
              <w:jc w:val="center"/>
            </w:pPr>
            <w:r>
              <w:t>Inmediato (0-24 h)</w:t>
            </w:r>
          </w:p>
        </w:tc>
        <w:tc>
          <w:tcPr>
            <w:tcW w:type="dxa" w:w="1814"/>
            <w:tcMar>
              <w:top w:w="90" w:type="dxa"/>
              <w:start w:w="100" w:type="dxa"/>
              <w:bottom w:w="90" w:type="dxa"/>
              <w:end w:w="100" w:type="dxa"/>
            </w:tcMar>
            <w:vAlign w:val="center"/>
          </w:tcPr>
          <w:p>
            <w:pPr>
              <w:jc w:val="left"/>
            </w:pPr>
            <w:r>
              <w:t>Contener riesgo crítico</w:t>
            </w:r>
          </w:p>
        </w:tc>
        <w:tc>
          <w:tcPr>
            <w:tcW w:type="dxa" w:w="4195"/>
            <w:tcMar>
              <w:top w:w="90" w:type="dxa"/>
              <w:start w:w="100" w:type="dxa"/>
              <w:bottom w:w="90" w:type="dxa"/>
              <w:end w:w="100" w:type="dxa"/>
            </w:tcMar>
            <w:vAlign w:val="center"/>
          </w:tcPr>
          <w:p>
            <w:pPr>
              <w:jc w:val="left"/>
            </w:pPr>
            <w:r>
              <w:t>Rotar credenciales expuestas, revocar tokens activos, validar MFA y revisar accesos inusuales.</w:t>
            </w:r>
          </w:p>
        </w:tc>
        <w:tc>
          <w:tcPr>
            <w:tcW w:type="dxa" w:w="1587"/>
            <w:tcMar>
              <w:top w:w="90" w:type="dxa"/>
              <w:start w:w="100" w:type="dxa"/>
              <w:bottom w:w="90" w:type="dxa"/>
              <w:end w:w="100" w:type="dxa"/>
            </w:tcMar>
            <w:vAlign w:val="center"/>
          </w:tcPr>
          <w:p>
            <w:pPr>
              <w:jc w:val="center"/>
            </w:pPr>
            <w:r>
              <w:t>TI / Seguridad</w:t>
            </w:r>
          </w:p>
        </w:tc>
      </w:tr>
      <w:tr>
        <w:tc>
          <w:tcPr>
            <w:tcW w:type="dxa" w:w="1474"/>
            <w:tcMar>
              <w:top w:w="90" w:type="dxa"/>
              <w:start w:w="100" w:type="dxa"/>
              <w:bottom w:w="90" w:type="dxa"/>
              <w:end w:w="100" w:type="dxa"/>
            </w:tcMar>
            <w:vAlign w:val="center"/>
          </w:tcPr>
          <w:p>
            <w:pPr>
              <w:jc w:val="center"/>
            </w:pPr>
            <w:r>
              <w:t>Corto plazo (1-3 días)</w:t>
            </w:r>
          </w:p>
        </w:tc>
        <w:tc>
          <w:tcPr>
            <w:tcW w:type="dxa" w:w="1814"/>
            <w:tcMar>
              <w:top w:w="90" w:type="dxa"/>
              <w:start w:w="100" w:type="dxa"/>
              <w:bottom w:w="90" w:type="dxa"/>
              <w:end w:w="100" w:type="dxa"/>
            </w:tcMar>
            <w:vAlign w:val="center"/>
          </w:tcPr>
          <w:p>
            <w:pPr>
              <w:jc w:val="left"/>
            </w:pPr>
            <w:r>
              <w:t>Fortalecer sitio web</w:t>
            </w:r>
          </w:p>
        </w:tc>
        <w:tc>
          <w:tcPr>
            <w:tcW w:type="dxa" w:w="4195"/>
            <w:tcMar>
              <w:top w:w="90" w:type="dxa"/>
              <w:start w:w="100" w:type="dxa"/>
              <w:bottom w:w="90" w:type="dxa"/>
              <w:end w:w="100" w:type="dxa"/>
            </w:tcMar>
            <w:vAlign w:val="center"/>
          </w:tcPr>
          <w:p>
            <w:pPr>
              <w:jc w:val="left"/>
            </w:pPr>
            <w:r>
              <w:t>Implementar HSTS, CSP, X-Frame-Options y X-Content-Type-Options; ocultar header Server.</w:t>
            </w:r>
          </w:p>
        </w:tc>
        <w:tc>
          <w:tcPr>
            <w:tcW w:type="dxa" w:w="1587"/>
            <w:tcMar>
              <w:top w:w="90" w:type="dxa"/>
              <w:start w:w="100" w:type="dxa"/>
              <w:bottom w:w="90" w:type="dxa"/>
              <w:end w:w="100" w:type="dxa"/>
            </w:tcMar>
            <w:vAlign w:val="center"/>
          </w:tcPr>
          <w:p>
            <w:pPr>
              <w:jc w:val="center"/>
            </w:pPr>
            <w:r>
              <w:t>Infraestructura / Web</w:t>
            </w:r>
          </w:p>
        </w:tc>
      </w:tr>
      <w:tr>
        <w:tc>
          <w:tcPr>
            <w:tcW w:type="dxa" w:w="1474"/>
            <w:tcMar>
              <w:top w:w="90" w:type="dxa"/>
              <w:start w:w="100" w:type="dxa"/>
              <w:bottom w:w="90" w:type="dxa"/>
              <w:end w:w="100" w:type="dxa"/>
            </w:tcMar>
            <w:vAlign w:val="center"/>
          </w:tcPr>
          <w:p>
            <w:pPr>
              <w:jc w:val="center"/>
            </w:pPr>
            <w:r>
              <w:t>Corto plazo (1-5 días)</w:t>
            </w:r>
          </w:p>
        </w:tc>
        <w:tc>
          <w:tcPr>
            <w:tcW w:type="dxa" w:w="1814"/>
            <w:tcMar>
              <w:top w:w="90" w:type="dxa"/>
              <w:start w:w="100" w:type="dxa"/>
              <w:bottom w:w="90" w:type="dxa"/>
              <w:end w:w="100" w:type="dxa"/>
            </w:tcMar>
            <w:vAlign w:val="center"/>
          </w:tcPr>
          <w:p>
            <w:pPr>
              <w:jc w:val="left"/>
            </w:pPr>
            <w:r>
              <w:t>Blindar correo</w:t>
            </w:r>
          </w:p>
        </w:tc>
        <w:tc>
          <w:tcPr>
            <w:tcW w:type="dxa" w:w="4195"/>
            <w:tcMar>
              <w:top w:w="90" w:type="dxa"/>
              <w:start w:w="100" w:type="dxa"/>
              <w:bottom w:w="90" w:type="dxa"/>
              <w:end w:w="100" w:type="dxa"/>
            </w:tcMar>
            <w:vAlign w:val="center"/>
          </w:tcPr>
          <w:p>
            <w:pPr>
              <w:jc w:val="left"/>
            </w:pPr>
            <w:r>
              <w:t>Configurar DMARC y DKIM; validar que SPF continúe vigente tras cambios.</w:t>
            </w:r>
          </w:p>
        </w:tc>
        <w:tc>
          <w:tcPr>
            <w:tcW w:type="dxa" w:w="1587"/>
            <w:tcMar>
              <w:top w:w="90" w:type="dxa"/>
              <w:start w:w="100" w:type="dxa"/>
              <w:bottom w:w="90" w:type="dxa"/>
              <w:end w:w="100" w:type="dxa"/>
            </w:tcMar>
            <w:vAlign w:val="center"/>
          </w:tcPr>
          <w:p>
            <w:pPr>
              <w:jc w:val="center"/>
            </w:pPr>
            <w:r>
              <w:t>Correo / DNS</w:t>
            </w:r>
          </w:p>
        </w:tc>
      </w:tr>
      <w:tr>
        <w:tc>
          <w:tcPr>
            <w:tcW w:type="dxa" w:w="1474"/>
            <w:tcMar>
              <w:top w:w="90" w:type="dxa"/>
              <w:start w:w="100" w:type="dxa"/>
              <w:bottom w:w="90" w:type="dxa"/>
              <w:end w:w="100" w:type="dxa"/>
            </w:tcMar>
            <w:vAlign w:val="center"/>
          </w:tcPr>
          <w:p>
            <w:pPr>
              <w:jc w:val="center"/>
            </w:pPr>
            <w:r>
              <w:t>Seguimiento (7-15 días)</w:t>
            </w:r>
          </w:p>
        </w:tc>
        <w:tc>
          <w:tcPr>
            <w:tcW w:type="dxa" w:w="1814"/>
            <w:tcMar>
              <w:top w:w="90" w:type="dxa"/>
              <w:start w:w="100" w:type="dxa"/>
              <w:bottom w:w="90" w:type="dxa"/>
              <w:end w:w="100" w:type="dxa"/>
            </w:tcMar>
            <w:vAlign w:val="center"/>
          </w:tcPr>
          <w:p>
            <w:pPr>
              <w:jc w:val="left"/>
            </w:pPr>
            <w:r>
              <w:t>Verificar eficacia</w:t>
            </w:r>
          </w:p>
        </w:tc>
        <w:tc>
          <w:tcPr>
            <w:tcW w:type="dxa" w:w="4195"/>
            <w:tcMar>
              <w:top w:w="90" w:type="dxa"/>
              <w:start w:w="100" w:type="dxa"/>
              <w:bottom w:w="90" w:type="dxa"/>
              <w:end w:w="100" w:type="dxa"/>
            </w:tcMar>
            <w:vAlign w:val="center"/>
          </w:tcPr>
          <w:p>
            <w:pPr>
              <w:jc w:val="left"/>
            </w:pPr>
            <w:r>
              <w:t>Re-ejecutar escaneo, documentar evidencia y confirmar cierre de hallazgos.</w:t>
            </w:r>
          </w:p>
        </w:tc>
        <w:tc>
          <w:tcPr>
            <w:tcW w:type="dxa" w:w="1587"/>
            <w:tcMar>
              <w:top w:w="90" w:type="dxa"/>
              <w:start w:w="100" w:type="dxa"/>
              <w:bottom w:w="90" w:type="dxa"/>
              <w:end w:w="100" w:type="dxa"/>
            </w:tcMar>
            <w:vAlign w:val="center"/>
          </w:tcPr>
          <w:p>
            <w:pPr>
              <w:jc w:val="center"/>
            </w:pPr>
            <w:r>
              <w:t>Seguridad / Operaciones</w:t>
            </w:r>
          </w:p>
        </w:tc>
      </w:tr>
    </w:tbl>
    <w:sectPr w:rsidR="00FC693F" w:rsidRPr="0006063C" w:rsidSect="00034616">
      <w:headerReference w:type="default" r:id="rId9"/>
      <w:footerReference w:type="default" r:id="rId10"/>
      <w:pgSz w:w="12240" w:h="15840"/>
      <w:pgMar w:top="1020" w:right="1134"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uted"/>
      <w:jc w:val="right"/>
    </w:pPr>
    <w:r>
      <w:t>Reporte estructurado de seguridad de dominios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lue">
    <w:name w:val="TitleBlue"/>
    <w:basedOn w:val="Title"/>
    <w:rPr>
      <w:rFonts w:ascii="Aptos" w:hAnsi="Aptos"/>
      <w:b/>
      <w:color w:val="0F4C5C"/>
      <w:sz w:val="48"/>
    </w:rPr>
  </w:style>
  <w:style w:type="paragraph" w:customStyle="1" w:styleId="SubtitleMuted">
    <w:name w:val="SubtitleMuted"/>
    <w:basedOn w:val="Subtitle"/>
    <w:rPr>
      <w:rFonts w:ascii="Aptos" w:hAnsi="Aptos"/>
      <w:b w:val="0"/>
      <w:color w:val="4F6367"/>
      <w:sz w:val="24"/>
    </w:rPr>
  </w:style>
  <w:style w:type="paragraph" w:customStyle="1" w:styleId="SectionBand">
    <w:name w:val="SectionBand"/>
    <w:basedOn w:val="Heading1"/>
    <w:rPr>
      <w:rFonts w:ascii="Aptos" w:hAnsi="Aptos"/>
      <w:b/>
      <w:color w:val="FFFFFF"/>
      <w:sz w:val="30"/>
    </w:rPr>
  </w:style>
  <w:style w:type="paragraph" w:customStyle="1" w:styleId="SubHead">
    <w:name w:val="SubHead"/>
    <w:basedOn w:val="Heading2"/>
    <w:rPr>
      <w:rFonts w:ascii="Aptos" w:hAnsi="Aptos"/>
      <w:b/>
      <w:color w:val="0F4C5C"/>
      <w:sz w:val="25"/>
    </w:rPr>
  </w:style>
  <w:style w:type="paragraph" w:customStyle="1" w:styleId="SmallMuted">
    <w:name w:val="SmallMuted"/>
    <w:basedOn w:val="Normal"/>
    <w:rPr>
      <w:rFonts w:ascii="Aptos" w:hAnsi="Aptos"/>
      <w:b w:val="0"/>
      <w:color w:val="5B657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