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 7 - Soporte</w:t>
      </w:r>
    </w:p>
    <w:p>
      <w:pPr>
        <w:pStyle w:val="Subtitle"/>
        <w:jc w:val="left"/>
      </w:pPr>
      <w:r>
        <w:t>Consolidado del extracto generado a partir de evidencias y controles del SGSI</w:t>
      </w:r>
    </w:p>
    <w:p>
      <w:pPr>
        <w:spacing w:after="120" w:before="0"/>
        <w:pBdr>
          <w:bottom w:val="single" w:sz="6" w:space="1" w:color="AFC3D7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7"/>
              </w:rPr>
              <w:t>Controles únicos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7"/>
              </w:rPr>
              <w:t>Estado general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7"/>
              </w:rPr>
              <w:t>Origen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9"/>
              </w:rPr>
              <w:t>7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9"/>
              </w:rPr>
              <w:t>Cumple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9"/>
              </w:rPr>
              <w:t>Extracción TXT</w:t>
            </w:r>
          </w:p>
        </w:tc>
      </w:tr>
    </w:tbl>
    <w:p/>
    <w:p>
      <w:pPr>
        <w:pStyle w:val="Heading2"/>
      </w:pPr>
      <w:r>
        <w:t>Resumen ejecutivo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370"/>
            <w:shd w:fill="F5F8FB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40"/>
              <w:ind w:left="240"/>
            </w:pPr>
            <w:r>
              <w:rPr>
                <w:b/>
              </w:rPr>
              <w:t xml:space="preserve">• </w:t>
            </w:r>
            <w:r>
              <w:t>El extracto consolida 7 controles únicos del requisito 7, todos marcados como "Cumple".</w:t>
            </w:r>
          </w:p>
          <w:p>
            <w:pPr>
              <w:spacing w:after="40"/>
              <w:ind w:left="240"/>
            </w:pPr>
            <w:r>
              <w:rPr>
                <w:b/>
              </w:rPr>
              <w:t xml:space="preserve">• </w:t>
            </w:r>
            <w:r>
              <w:t>La información cubre recursos, competencia, concientización, comunicación y control documental.</w:t>
            </w:r>
          </w:p>
          <w:p>
            <w:pPr>
              <w:spacing w:after="40"/>
              <w:ind w:left="240"/>
            </w:pPr>
            <w:r>
              <w:rPr>
                <w:b/>
              </w:rPr>
              <w:t xml:space="preserve">• </w:t>
            </w:r>
            <w:r>
              <w:t>Se integraron duplicados del panel y se conservaron únicamente bloques con código 7.x para la versión consolidada.</w:t>
            </w:r>
          </w:p>
        </w:tc>
      </w:tr>
    </w:tbl>
    <w:p>
      <w:r>
        <w:br w:type="page"/>
      </w:r>
    </w:p>
    <w:p>
      <w:pPr>
        <w:pStyle w:val="Heading1"/>
      </w:pPr>
      <w:r>
        <w:t>1. Matriz consolidada de cumplimiento</w:t>
      </w:r>
    </w:p>
    <w:p>
      <w:pPr/>
      <w:r>
        <w:t>La siguiente matriz resume los controles identificados en el extracto y el número de evidencias asociadas a cada control.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shd w:fill="2F6690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shd w:fill="2F6690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shd w:fill="2F6690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shd w:fill="2F6690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Evidencias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2F6690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7.1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Recursos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Recursos base del SGSI</w:t>
            </w:r>
          </w:p>
        </w:tc>
      </w:tr>
      <w:tr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7.2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Competencia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Soporte de competencia</w:t>
            </w:r>
          </w:p>
        </w:tc>
      </w:tr>
      <w:tr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7.3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Concientización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Concientización formal</w:t>
            </w:r>
          </w:p>
        </w:tc>
      </w:tr>
      <w:tr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7.4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Comunicación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Plan de comunicación</w:t>
            </w:r>
          </w:p>
        </w:tc>
      </w:tr>
      <w:tr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7.5.1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Generalidades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Base documental</w:t>
            </w:r>
          </w:p>
        </w:tc>
      </w:tr>
      <w:tr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7.5.2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Creación y actualización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1958"/>
            <w:shd w:fill="FFFFFF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Creación y revisión</w:t>
            </w:r>
          </w:p>
        </w:tc>
      </w:tr>
      <w:tr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7.5.3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Control de información documentada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Cumple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958"/>
            <w:shd w:fill="FAFCFE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Control y trazabilidad</w:t>
            </w:r>
          </w:p>
        </w:tc>
      </w:tr>
    </w:tbl>
    <w:p/>
    <w:p>
      <w:pPr>
        <w:pStyle w:val="Heading1"/>
      </w:pPr>
      <w:r>
        <w:t>2. Detalle por sección</w:t>
      </w:r>
    </w:p>
    <w:p>
      <w:pPr/>
      <w:r>
        <w:t>Cada bloque conserva la descripción del control y la relación de documentos/evidencias observados en el extracto.</w:t>
      </w:r>
    </w:p>
    <w:p>
      <w:pPr>
        <w:pStyle w:val="Heading2"/>
      </w:pPr>
      <w:r>
        <w:t>7.1 Recursos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3/3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Soporte / recursos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La organización debe determinar y proveer los recursos necesarios para el establecimiento, implementación, mantenimiento y mejora continua del Sistema de Gestión de Seguridad de la Información.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Documento final de la Política de SGSI</w:t>
      </w:r>
    </w:p>
    <w:p>
      <w:pPr>
        <w:spacing w:after="30"/>
        <w:ind w:left="240"/>
      </w:pPr>
      <w:r>
        <w:t xml:space="preserve">• </w:t>
      </w:r>
      <w:r>
        <w:t>Documento final del Plan de Seguridad de la Información</w:t>
      </w:r>
    </w:p>
    <w:p>
      <w:pPr>
        <w:spacing w:after="30"/>
        <w:ind w:left="240"/>
      </w:pPr>
      <w:r>
        <w:t xml:space="preserve">• </w:t>
      </w:r>
      <w:r>
        <w:t>W-042-2023 CONTRATO INDIVIDUAL DE TRABAJO ENTRE WOLK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Este control evidencia la provisión general de recursos para el sostenimiento del SGSI.</w:t>
            </w:r>
          </w:p>
        </w:tc>
      </w:tr>
    </w:tbl>
    <w:p/>
    <w:p>
      <w:pPr>
        <w:pStyle w:val="Heading2"/>
      </w:pPr>
      <w:r>
        <w:t>7.2 Competencia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6/6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Talento / competencia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La organización debe: a) determinar la competencia necesaria del personal que hace el trabajo bajo su control que afecte el desempeño de la seguridad de la información; b) asegurar que estas personas son competentes con base a una educación, capacitación o experiencia apropiada; c) cuando sea necesario, tomar acciones para adquirir las competencias necesarias, y evaluar la eficacia de las acciones tomadas; y d) conservar la información documentada apropiada como prueba de competencia. Nota: Las acciones aplicables pueden incluir, por ejemplo, la provisión de capacitación, tutoría, o reasignación de los empleados actuales, o la contratación de personas competentes.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Documento final de la Política de SGSI</w:t>
      </w:r>
    </w:p>
    <w:p>
      <w:pPr>
        <w:spacing w:after="30"/>
        <w:ind w:left="240"/>
      </w:pPr>
      <w:r>
        <w:t xml:space="preserve">• </w:t>
      </w:r>
      <w:r>
        <w:t>Documento final del Descriptivo de roles y responsabilidades</w:t>
      </w:r>
    </w:p>
    <w:p>
      <w:pPr>
        <w:spacing w:after="30"/>
        <w:ind w:left="240"/>
      </w:pPr>
      <w:r>
        <w:t xml:space="preserve">• </w:t>
      </w:r>
      <w:r>
        <w:t>Documento final del Programa de Capacitación</w:t>
      </w:r>
    </w:p>
    <w:p>
      <w:pPr>
        <w:spacing w:after="30"/>
        <w:ind w:left="240"/>
      </w:pPr>
      <w:r>
        <w:t xml:space="preserve">• </w:t>
      </w:r>
      <w:r>
        <w:t>Evidencia de aprobación del Programa de Capacitación</w:t>
      </w:r>
    </w:p>
    <w:p>
      <w:pPr>
        <w:spacing w:after="30"/>
        <w:ind w:left="240"/>
      </w:pPr>
      <w:r>
        <w:t xml:space="preserve">• </w:t>
      </w:r>
      <w:r>
        <w:t>Evidencia de comunicación del Programa de Capacitación</w:t>
      </w:r>
    </w:p>
    <w:p>
      <w:pPr>
        <w:spacing w:after="30"/>
        <w:ind w:left="240"/>
      </w:pPr>
      <w:r>
        <w:t xml:space="preserve">• </w:t>
      </w:r>
      <w:r>
        <w:t>CVs, títulos universitarios, certificaciones de colaboradores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El extracto vincula la competencia con perfiles, programa de capacitación y soportes del personal.</w:t>
            </w:r>
          </w:p>
        </w:tc>
      </w:tr>
    </w:tbl>
    <w:p/>
    <w:p>
      <w:pPr>
        <w:pStyle w:val="Heading2"/>
      </w:pPr>
      <w:r>
        <w:t>7.3 Concientización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4/4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Cultura / concientización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Las personas que realizan trabajos bajo el control de la organización deben ser conscientes de: a) la política de seguridad de la información; b) su contribución a la eficacia del Sistema de Gestión de Seguridad de la Información, incluyendo los beneficios de un mejor desempeño de seguridad de la información; y c) las implicaciones de no cumplir con los requisitos del Sistema de Gestión de Seguridad de la Información.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Evidencia de comunicación de la Política de SGSI</w:t>
      </w:r>
    </w:p>
    <w:p>
      <w:pPr>
        <w:spacing w:after="30"/>
        <w:ind w:left="240"/>
      </w:pPr>
      <w:r>
        <w:t xml:space="preserve">• </w:t>
      </w:r>
      <w:r>
        <w:t>Certificados de participación al Taller de Concientización de Seguridad</w:t>
      </w:r>
    </w:p>
    <w:p>
      <w:pPr>
        <w:spacing w:after="30"/>
        <w:ind w:left="240"/>
      </w:pPr>
      <w:r>
        <w:t xml:space="preserve">• </w:t>
      </w:r>
      <w:r>
        <w:t>Certificados de participación al Taller de Gestión de Riesgos</w:t>
      </w:r>
    </w:p>
    <w:p>
      <w:pPr>
        <w:spacing w:after="30"/>
        <w:ind w:left="240"/>
      </w:pPr>
      <w:r>
        <w:t xml:space="preserve">• </w:t>
      </w:r>
      <w:r>
        <w:t>Evidencia de comunicación de la Política de Seguridad de la Información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La evidencia observada se orienta a comunicación de política y constancias de talleres de seguridad.</w:t>
            </w:r>
          </w:p>
        </w:tc>
      </w:tr>
    </w:tbl>
    <w:p/>
    <w:p>
      <w:pPr>
        <w:pStyle w:val="Heading2"/>
      </w:pPr>
      <w:r>
        <w:t>7.4 Comunicación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3/3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Comunicación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La organización debe determinar la necesidad de comunicaciones internas y externas relacionadas con el Sistema de Gestión de Seguridad de la Información, incluyendo: a) sobre que comunicar; b) cuando comunicar; c) a quién comunicar; d) cómo comunicar.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Documento final del Plan de Comunicación del SGSI</w:t>
      </w:r>
    </w:p>
    <w:p>
      <w:pPr>
        <w:spacing w:after="30"/>
        <w:ind w:left="240"/>
      </w:pPr>
      <w:r>
        <w:t xml:space="preserve">• </w:t>
      </w:r>
      <w:r>
        <w:t>Evidencia de aprobación del Plan de Comunicación del SGSI</w:t>
      </w:r>
    </w:p>
    <w:p>
      <w:pPr>
        <w:spacing w:after="30"/>
        <w:ind w:left="240"/>
      </w:pPr>
      <w:r>
        <w:t xml:space="preserve">• </w:t>
      </w:r>
      <w:r>
        <w:t>Evidencia de comunicación del Plan de Comunicación del SGSI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El control se respalda con un plan formal de comunicación y sus respectivas aprobaciones/comunicaciones.</w:t>
            </w:r>
          </w:p>
        </w:tc>
      </w:tr>
    </w:tbl>
    <w:p/>
    <w:p>
      <w:pPr>
        <w:pStyle w:val="Heading2"/>
      </w:pPr>
      <w:r>
        <w:t>7.5.1 Generalidades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2/2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Documentación base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El Sistema de Gestión de Seguridad de la Información de la organización debe incluir: a) información documentada, requerida por la norma; e b) información documentada, determinada por la organización como sea necesario para la eficacia del Sistema de Gestión de Seguridad de la Información. Nota: La extensión de la información documentada para un Sistema de Gestión de Seguridad de la Información puede diferir de una organización a otra debido a: a) el tamaño de la organización y su tipo de actividades, procesos, productos y servicios; b) la complejidad de los procesos y sus interacciones; y c) la competencia de las personas.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Evidencia de la carpeta Drive, Sharepoint, etcétera</w:t>
      </w:r>
    </w:p>
    <w:p>
      <w:pPr>
        <w:spacing w:after="30"/>
        <w:ind w:left="240"/>
      </w:pPr>
      <w:r>
        <w:t xml:space="preserve">• </w:t>
      </w:r>
      <w:r>
        <w:t>Norma ISO 27001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Este subcontrol se interpreta como el marco base de información documentada requerida por el SGSI.</w:t>
            </w:r>
          </w:p>
        </w:tc>
      </w:tr>
    </w:tbl>
    <w:p/>
    <w:p>
      <w:pPr>
        <w:pStyle w:val="Heading2"/>
      </w:pPr>
      <w:r>
        <w:t>7.5.2 Creación y actualización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3/3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Ciclo documental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Al crear y actualizar la información documentada de su apropiada: a) identificación y descripción (por ejemplo, un título, fecha, autor, o el número de referencia); b) formato (por ejemplo, el idioma, la versión del software, gráficos) y los medios (por ejemplo, papel, electrónico); y c) revisión y aprobación de su idoneidad y adecuación.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Evidencia del título, código y versión de un documento del SGSI</w:t>
      </w:r>
    </w:p>
    <w:p>
      <w:pPr>
        <w:spacing w:after="30"/>
        <w:ind w:left="240"/>
      </w:pPr>
      <w:r>
        <w:t xml:space="preserve">• </w:t>
      </w:r>
      <w:r>
        <w:t>Evidencia de aprobación de un documento del SGSI</w:t>
      </w:r>
    </w:p>
    <w:p>
      <w:pPr>
        <w:spacing w:after="30"/>
        <w:ind w:left="240"/>
      </w:pPr>
      <w:r>
        <w:t xml:space="preserve">• </w:t>
      </w:r>
      <w:r>
        <w:t>Evidencia de revisión de un documento del SGSI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El foco de este bloque es la identificación, revisión y aprobación de los documentos del SGSI.</w:t>
            </w:r>
          </w:p>
        </w:tc>
      </w:tr>
    </w:tbl>
    <w:p/>
    <w:p>
      <w:pPr>
        <w:pStyle w:val="Heading2"/>
      </w:pPr>
      <w:r>
        <w:t>7.5.3 Control de información documentada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Estado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Cobertura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EAF1F7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6B7280"/>
                <w:sz w:val="16"/>
              </w:rPr>
              <w:t>Tipo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Cumple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F6690"/>
                <w:sz w:val="17"/>
              </w:rPr>
              <w:t>2/2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shd w:fill="FFFFFF" w:val="clear"/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Control documental</w:t>
            </w:r>
          </w:p>
        </w:tc>
      </w:tr>
    </w:tbl>
    <w:p>
      <w:pPr>
        <w:pStyle w:val="Heading3"/>
      </w:pPr>
      <w:r>
        <w:t>Descripción del control</w:t>
      </w:r>
    </w:p>
    <w:p>
      <w:pPr>
        <w:spacing w:after="60"/>
      </w:pPr>
      <w:r>
        <w:t>La información documentada requerida por el Sistema de Gestión de Seguridad de la Información y por la norma debe ser controlada para asegurar: a) que esté disponible y sea adecuada para su uso, donde y cuando sea necesario; y b) que sea protegida de forma adecuada (por ejemplo, de la pérdida de confidencialidad, uso indebido, o la pérdida de la integridad). Para el control de la información documentada, la organización debe realizar las siguientes actividades, según corresponda: c) distribución, acceso, recuperación y uso; d) almacenamiento y preservación, incluyendo la preservación de la legibilidad; e) el control de cambios (por ejemplo , control de versiones); y f) la retención y disposición. La información documentada de origen externo, que la organización determine que es necesaria para la planeación y operación del Sistema de Gestión de Seguridad de la Información, debe identificarse y controlarse apropiadamente. Nota: El acceso puede implicar una decisión sobre el permiso de sólo ver la información documentada, o el permiso y la autoridad para ver y cambiar la información documentada, etc.</w:t>
      </w:r>
    </w:p>
    <w:p>
      <w:pPr>
        <w:pStyle w:val="Heading3"/>
      </w:pPr>
      <w:r>
        <w:t>Evidencias identificadas</w:t>
      </w:r>
    </w:p>
    <w:p>
      <w:pPr>
        <w:spacing w:after="30"/>
        <w:ind w:left="240"/>
      </w:pPr>
      <w:r>
        <w:t xml:space="preserve">• </w:t>
      </w:r>
      <w:r>
        <w:t>Evidencia de la carpeta Drive, Sharepoint, etcétera</w:t>
      </w:r>
    </w:p>
    <w:p>
      <w:pPr>
        <w:spacing w:after="30"/>
        <w:ind w:left="240"/>
      </w:pPr>
      <w:r>
        <w:t xml:space="preserve">• </w:t>
      </w:r>
      <w:r>
        <w:t>Evidencia del histórico de versiones y cambios realizados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7483"/>
            <w:shd w:fill="FFF2CC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left w:val="single" w:sz="4" w:space="0" w:color="D7E1EA"/>
              <w:top w:val="single" w:sz="4" w:space="0" w:color="D7E1EA"/>
              <w:right w:val="single" w:sz="4" w:space="0" w:color="D7E1EA"/>
              <w:bottom w:val="single" w:sz="4" w:space="0" w:color="D7E1EA"/>
            </w:tcBorders>
          </w:tcPr>
          <w:p>
            <w:pPr>
              <w:spacing w:after="0"/>
              <w:jc w:val="left"/>
            </w:pPr>
            <w:r>
              <w:rPr>
                <w:b/>
              </w:rPr>
              <w:t xml:space="preserve">Nota de lectura: </w:t>
            </w:r>
            <w:r>
              <w:t>El extracto resalta disponibilidad, protección, control de cambios y trazabilidad documental.</w:t>
            </w:r>
          </w:p>
        </w:tc>
      </w:tr>
    </w:tbl>
    <w:p/>
    <w:p>
      <w:pPr>
        <w:pStyle w:val="Heading1"/>
      </w:pPr>
      <w:r>
        <w:t>3. Observaciones de depuración del extracto</w:t>
      </w:r>
    </w:p>
    <w:p>
      <w:pPr>
        <w:ind w:left="240"/>
      </w:pPr>
      <w:r>
        <w:t xml:space="preserve">• </w:t>
      </w:r>
      <w:r>
        <w:t>El archivo presenta pares de bloques por cada control: uno con código numérico y otro genérico con solo el nombre del tema.</w:t>
      </w:r>
    </w:p>
    <w:p>
      <w:pPr>
        <w:ind w:left="240"/>
      </w:pPr>
      <w:r>
        <w:t xml:space="preserve">• </w:t>
      </w:r>
      <w:r>
        <w:t>Para esta versión se consolidaron únicamente los bloques con código 7.1, 7.2, 7.3, 7.4, 7.5.1, 7.5.2 y 7.5.3.</w:t>
      </w:r>
    </w:p>
    <w:p>
      <w:pPr>
        <w:ind w:left="240"/>
      </w:pPr>
      <w:r>
        <w:t xml:space="preserve">• </w:t>
      </w:r>
      <w:r>
        <w:t>La presentación resume el extracto original sin alterar el sentido de las evidencias observadas.</w:t>
      </w:r>
    </w:p>
    <w:sectPr w:rsidR="00FC693F" w:rsidRPr="0006063C" w:rsidSect="00034616">
      <w:footerReference w:type="default" r:id="rId9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9AA5B1"/>
        <w:sz w:val="15"/>
      </w:rPr>
      <w:t>Requisito 7 - Soporte del SGSI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2F669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F669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ptos" w:hAnsi="Aptos"/>
      <w:b/>
      <w:bCs/>
      <w:color w:val="2F669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669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B72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