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80" w:line="276" w:lineRule="auto"/>
        <w:jc w:val="center"/>
      </w:pPr>
      <w:r>
        <w:rPr>
          <w:rFonts w:ascii="Microsoft YaHei" w:hAnsi="Microsoft YaHei" w:eastAsia="Microsoft YaHei"/>
          <w:b/>
          <w:sz w:val="36"/>
        </w:rPr>
        <w:t>部门负责人每周经营复盘表</w:t>
      </w:r>
    </w:p>
    <w:p>
      <w:pPr>
        <w:spacing w:before="0" w:after="80" w:line="276" w:lineRule="auto"/>
        <w:jc w:val="center"/>
      </w:pPr>
      <w:r>
        <w:rPr>
          <w:rFonts w:ascii="Microsoft YaHei" w:hAnsi="Microsoft YaHei" w:eastAsia="Microsoft YaHei"/>
          <w:b w:val="0"/>
          <w:sz w:val="21"/>
        </w:rPr>
        <w:t>用于部门问题雷达、团队观察、机制沉淀与经营闭环推进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A6A6A6"/>
          <w:left w:val="single" w:sz="6" w:space="0" w:color="A6A6A6"/>
          <w:bottom w:val="single" w:sz="6" w:space="0" w:color="A6A6A6"/>
          <w:right w:val="single" w:sz="6" w:space="0" w:color="A6A6A6"/>
          <w:insideH w:val="single" w:sz="6" w:space="0" w:color="A6A6A6"/>
          <w:insideV w:val="single" w:sz="6" w:space="0" w:color="A6A6A6"/>
        </w:tblBorders>
      </w:tblPr>
      <w:tblGrid>
        <w:gridCol w:w="1800"/>
        <w:gridCol w:w="7560"/>
      </w:tblGrid>
      <w:tr>
        <w:trPr>
          <w:cantSplit/>
          <w:tblHeader w:val="true"/>
        </w:trPr>
        <w:tc>
          <w:tcPr>
            <w:tcW w:type="dxa" w:w="18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80" w:line="276" w:lineRule="auto"/>
            </w:pPr>
            <w:r>
              <w:rPr>
                <w:rFonts w:ascii="Microsoft YaHei" w:hAnsi="Microsoft YaHei" w:eastAsia="Microsoft YaHei"/>
                <w:b/>
                <w:sz w:val="19"/>
              </w:rPr>
              <w:t>项目</w:t>
            </w:r>
          </w:p>
        </w:tc>
        <w:tc>
          <w:tcPr>
            <w:tcW w:type="dxa" w:w="756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80" w:line="276" w:lineRule="auto"/>
            </w:pPr>
            <w:r>
              <w:rPr>
                <w:rFonts w:ascii="Microsoft YaHei" w:hAnsi="Microsoft YaHei" w:eastAsia="Microsoft YaHei"/>
                <w:b/>
                <w:sz w:val="19"/>
              </w:rPr>
              <w:t>填写内容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80"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填写人</w:t>
            </w:r>
          </w:p>
        </w:tc>
        <w:tc>
          <w:tcPr>
            <w:tcW w:type="dxa" w:w="75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80"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部门负责人：____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80"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汇报对象</w:t>
            </w:r>
          </w:p>
        </w:tc>
        <w:tc>
          <w:tcPr>
            <w:tcW w:type="dxa" w:w="75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80"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直属上级 / 副总：____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80"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周期</w:t>
            </w:r>
          </w:p>
        </w:tc>
        <w:tc>
          <w:tcPr>
            <w:tcW w:type="dxa" w:w="75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80"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____年__月__日 至 ____年__月__日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80"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提交频率</w:t>
            </w:r>
          </w:p>
        </w:tc>
        <w:tc>
          <w:tcPr>
            <w:tcW w:type="dxa" w:w="75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80"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每周一次，建议固定在周末或周一上午提交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80"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核心目标</w:t>
            </w:r>
          </w:p>
        </w:tc>
        <w:tc>
          <w:tcPr>
            <w:tcW w:type="dxa" w:w="75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80"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让上级更早看见部门经营问题；让团队更主动拿方案；让跨部门事项更少依赖临时协调</w:t>
            </w:r>
          </w:p>
        </w:tc>
      </w:tr>
    </w:tbl>
    <w:p>
      <w:pPr>
        <w:spacing w:before="40" w:after="80" w:line="276" w:lineRule="auto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E0B15A"/>
          <w:left w:val="single" w:sz="8" w:space="0" w:color="E0B15A"/>
          <w:bottom w:val="single" w:sz="8" w:space="0" w:color="E0B15A"/>
          <w:right w:val="single" w:sz="8" w:space="0" w:color="E0B15A"/>
          <w:insideH w:val="single" w:sz="8" w:space="0" w:color="E0B15A"/>
          <w:insideV w:val="single" w:sz="8" w:space="0" w:color="E0B15A"/>
        </w:tblBorders>
      </w:tblPr>
      <w:tblGrid>
        <w:gridCol w:w="9360"/>
      </w:tblGrid>
      <w:tr>
        <w:trPr>
          <w:cantSplit/>
          <w:tblHeader w:val="true"/>
        </w:trPr>
        <w:tc>
          <w:tcPr>
            <w:tcW w:type="dxa" w:w="9360"/>
            <w:shd w:fill="FFF7E6"/>
            <w:tcMar>
              <w:top w:w="120" w:type="dxa"/>
              <w:start w:w="180" w:type="dxa"/>
              <w:bottom w:w="120" w:type="dxa"/>
              <w:end w:w="180" w:type="dxa"/>
            </w:tcMar>
          </w:tcPr>
          <w:p>
            <w:pPr>
              <w:spacing w:after="80" w:line="276" w:lineRule="auto"/>
            </w:pPr>
            <w:r>
              <w:rPr>
                <w:rFonts w:ascii="Microsoft YaHei" w:hAnsi="Microsoft YaHei" w:eastAsia="Microsoft YaHei"/>
                <w:b/>
                <w:sz w:val="19"/>
              </w:rPr>
              <w:t>使用定位</w:t>
              <w:br/>
              <w:t>这不是部门工作量汇报表，而是部门经营闭环表。每一项必须写清楚：问题是什么、影响什么结果、责任人是谁、下一步动作是什么、什么时候检查。</w:t>
            </w:r>
          </w:p>
        </w:tc>
      </w:tr>
    </w:tbl>
    <w:p>
      <w:pPr>
        <w:spacing w:before="0" w:after="80" w:line="276" w:lineRule="auto"/>
      </w:pPr>
    </w:p>
    <w:p>
      <w:pPr>
        <w:keepNext/>
        <w:spacing w:before="360" w:after="80" w:line="276" w:lineRule="auto"/>
      </w:pPr>
      <w:r>
        <w:rPr>
          <w:rFonts w:ascii="Microsoft YaHei" w:hAnsi="Microsoft YaHei" w:eastAsia="Microsoft YaHei"/>
          <w:b/>
          <w:sz w:val="24"/>
        </w:rPr>
        <w:t>一、填写规则</w:t>
      </w:r>
    </w:p>
    <w:p>
      <w:pPr>
        <w:spacing w:before="0" w:after="80" w:line="276" w:lineRule="auto"/>
        <w:ind w:left="540" w:hanging="271"/>
      </w:pPr>
      <w:r>
        <w:rPr>
          <w:rFonts w:ascii="Microsoft YaHei" w:hAnsi="Microsoft YaHei" w:eastAsia="Microsoft YaHei"/>
          <w:b w:val="0"/>
          <w:sz w:val="21"/>
        </w:rPr>
        <w:t>• 不要写“已沟通、已处理、持续跟进”这类空话，必须写出事实、数据、责任人、时间点、交付物和检查方式。</w:t>
      </w:r>
    </w:p>
    <w:p>
      <w:pPr>
        <w:spacing w:before="0" w:after="80" w:line="276" w:lineRule="auto"/>
        <w:ind w:left="540" w:hanging="271"/>
      </w:pPr>
      <w:r>
        <w:rPr>
          <w:rFonts w:ascii="Microsoft YaHei" w:hAnsi="Microsoft YaHei" w:eastAsia="Microsoft YaHei"/>
          <w:b w:val="0"/>
          <w:sz w:val="21"/>
        </w:rPr>
        <w:t>• 红色代表已经影响部门结果或需要上级介入；黄色代表存在风险，需要部门负责人推动闭环；绿色代表正常推进。</w:t>
      </w:r>
    </w:p>
    <w:p>
      <w:pPr>
        <w:spacing w:before="0" w:after="80" w:line="276" w:lineRule="auto"/>
        <w:ind w:left="540" w:hanging="271"/>
      </w:pPr>
      <w:r>
        <w:rPr>
          <w:rFonts w:ascii="Microsoft YaHei" w:hAnsi="Microsoft YaHei" w:eastAsia="Microsoft YaHei"/>
          <w:b w:val="0"/>
          <w:sz w:val="21"/>
        </w:rPr>
        <w:t>• 每周至少沉淀一个 SOP、模板、检查表、话术或流程优化，让部门问题处理后变成可复用的组织能力。</w:t>
      </w:r>
    </w:p>
    <w:p>
      <w:pPr>
        <w:keepNext/>
        <w:spacing w:before="360" w:after="80" w:line="276" w:lineRule="auto"/>
      </w:pPr>
      <w:r>
        <w:rPr>
          <w:rFonts w:ascii="Microsoft YaHei" w:hAnsi="Microsoft YaHei" w:eastAsia="Microsoft YaHei"/>
          <w:b/>
          <w:sz w:val="24"/>
        </w:rPr>
        <w:t>二、经营总判断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A6A6A6"/>
          <w:left w:val="single" w:sz="6" w:space="0" w:color="A6A6A6"/>
          <w:bottom w:val="single" w:sz="6" w:space="0" w:color="A6A6A6"/>
          <w:right w:val="single" w:sz="6" w:space="0" w:color="A6A6A6"/>
          <w:insideH w:val="single" w:sz="6" w:space="0" w:color="A6A6A6"/>
          <w:insideV w:val="single" w:sz="6" w:space="0" w:color="A6A6A6"/>
        </w:tblBorders>
      </w:tblPr>
      <w:tblGrid>
        <w:gridCol w:w="1800"/>
        <w:gridCol w:w="4680"/>
        <w:gridCol w:w="1200"/>
        <w:gridCol w:w="1680"/>
      </w:tblGrid>
      <w:tr>
        <w:trPr>
          <w:cantSplit/>
          <w:tblHeader w:val="true"/>
        </w:trPr>
        <w:tc>
          <w:tcPr>
            <w:tcW w:type="dxa" w:w="18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80" w:line="276" w:lineRule="auto"/>
            </w:pPr>
            <w:r>
              <w:rPr>
                <w:rFonts w:ascii="Microsoft YaHei" w:hAnsi="Microsoft YaHei" w:eastAsia="Microsoft YaHei"/>
                <w:b/>
                <w:sz w:val="19"/>
              </w:rPr>
              <w:t>项目</w:t>
            </w:r>
          </w:p>
        </w:tc>
        <w:tc>
          <w:tcPr>
            <w:tcW w:type="dxa" w:w="468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80" w:line="276" w:lineRule="auto"/>
            </w:pPr>
            <w:r>
              <w:rPr>
                <w:rFonts w:ascii="Microsoft YaHei" w:hAnsi="Microsoft YaHei" w:eastAsia="Microsoft YaHei"/>
                <w:b/>
                <w:sz w:val="19"/>
              </w:rPr>
              <w:t>本周填写内容</w:t>
            </w:r>
          </w:p>
        </w:tc>
        <w:tc>
          <w:tcPr>
            <w:tcW w:type="dxa" w:w="12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80" w:line="276" w:lineRule="auto"/>
            </w:pPr>
            <w:r>
              <w:rPr>
                <w:rFonts w:ascii="Microsoft YaHei" w:hAnsi="Microsoft YaHei" w:eastAsia="Microsoft YaHei"/>
                <w:b/>
                <w:sz w:val="19"/>
              </w:rPr>
              <w:t>红黄绿</w:t>
            </w:r>
          </w:p>
        </w:tc>
        <w:tc>
          <w:tcPr>
            <w:tcW w:type="dxa" w:w="168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80" w:line="276" w:lineRule="auto"/>
            </w:pPr>
            <w:r>
              <w:rPr>
                <w:rFonts w:ascii="Microsoft YaHei" w:hAnsi="Microsoft YaHei" w:eastAsia="Microsoft YaHei"/>
                <w:b/>
                <w:sz w:val="19"/>
              </w:rPr>
              <w:t>上级介入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80"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整体经营状态</w:t>
            </w:r>
          </w:p>
        </w:tc>
        <w:tc>
          <w:tcPr>
            <w:tcW w:type="dxa" w:w="468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80"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本周部门目标完成情况、核心结果、重大异常、人员状态和跨部门协同情况。必须写事实和数据。</w:t>
            </w:r>
          </w:p>
        </w:tc>
        <w:tc>
          <w:tcPr>
            <w:tcW w:type="dxa" w:w="120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80"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绿 / 黄 / 红</w:t>
            </w:r>
          </w:p>
        </w:tc>
        <w:tc>
          <w:tcPr>
            <w:tcW w:type="dxa" w:w="168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80"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是 / 否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80"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本周最大风险</w:t>
            </w:r>
          </w:p>
        </w:tc>
        <w:tc>
          <w:tcPr>
            <w:tcW w:type="dxa" w:w="468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80"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影响收入、交付、质量、成本、人效、客户、内部服务或团队稳定的最大风险是什么。</w:t>
            </w:r>
          </w:p>
        </w:tc>
        <w:tc>
          <w:tcPr>
            <w:tcW w:type="dxa" w:w="120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80"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绿 / 黄 / 红</w:t>
            </w:r>
          </w:p>
        </w:tc>
        <w:tc>
          <w:tcPr>
            <w:tcW w:type="dxa" w:w="168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80"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是 / 否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80"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本周最大机会</w:t>
            </w:r>
          </w:p>
        </w:tc>
        <w:tc>
          <w:tcPr>
            <w:tcW w:type="dxa" w:w="468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80"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本周发现的客户机会、降本机会、效率机会、流程优化机会或团队成长机会。</w:t>
            </w:r>
          </w:p>
        </w:tc>
        <w:tc>
          <w:tcPr>
            <w:tcW w:type="dxa" w:w="120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80"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绿 / 黄 / 红</w:t>
            </w:r>
          </w:p>
        </w:tc>
        <w:tc>
          <w:tcPr>
            <w:tcW w:type="dxa" w:w="168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80"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是 / 否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80"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最需要上级知道的事</w:t>
            </w:r>
          </w:p>
        </w:tc>
        <w:tc>
          <w:tcPr>
            <w:tcW w:type="dxa" w:w="468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80"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需要上级提前知道、协调或决策的事项；如无需介入，写清楚部门自行闭环方案。</w:t>
            </w:r>
          </w:p>
        </w:tc>
        <w:tc>
          <w:tcPr>
            <w:tcW w:type="dxa" w:w="120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80"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绿 / 黄 / 红</w:t>
            </w:r>
          </w:p>
        </w:tc>
        <w:tc>
          <w:tcPr>
            <w:tcW w:type="dxa" w:w="168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80"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是 / 否</w:t>
            </w:r>
          </w:p>
        </w:tc>
      </w:tr>
    </w:tbl>
    <w:p>
      <w:pPr>
        <w:spacing w:before="40" w:after="80" w:line="276" w:lineRule="auto"/>
      </w:pPr>
    </w:p>
    <w:p>
      <w:pPr>
        <w:keepNext/>
        <w:spacing w:before="360" w:after="80" w:line="276" w:lineRule="auto"/>
      </w:pPr>
      <w:r>
        <w:rPr>
          <w:rFonts w:ascii="Microsoft YaHei" w:hAnsi="Microsoft YaHei" w:eastAsia="Microsoft YaHei"/>
          <w:b/>
          <w:sz w:val="24"/>
        </w:rPr>
        <w:t>三、问题雷达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A6A6A6"/>
          <w:left w:val="single" w:sz="6" w:space="0" w:color="A6A6A6"/>
          <w:bottom w:val="single" w:sz="6" w:space="0" w:color="A6A6A6"/>
          <w:right w:val="single" w:sz="6" w:space="0" w:color="A6A6A6"/>
          <w:insideH w:val="single" w:sz="6" w:space="0" w:color="A6A6A6"/>
          <w:insideV w:val="single" w:sz="6" w:space="0" w:color="A6A6A6"/>
        </w:tblBorders>
      </w:tblPr>
      <w:tblGrid>
        <w:gridCol w:w="1800"/>
        <w:gridCol w:w="3600"/>
        <w:gridCol w:w="1200"/>
        <w:gridCol w:w="2760"/>
      </w:tblGrid>
      <w:tr>
        <w:trPr>
          <w:cantSplit/>
          <w:tblHeader w:val="true"/>
        </w:trPr>
        <w:tc>
          <w:tcPr>
            <w:tcW w:type="dxa" w:w="18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80" w:line="276" w:lineRule="auto"/>
            </w:pPr>
            <w:r>
              <w:rPr>
                <w:rFonts w:ascii="Microsoft YaHei" w:hAnsi="Microsoft YaHei" w:eastAsia="Microsoft YaHei"/>
                <w:b/>
                <w:sz w:val="19"/>
              </w:rPr>
              <w:t>维度</w:t>
            </w:r>
          </w:p>
        </w:tc>
        <w:tc>
          <w:tcPr>
            <w:tcW w:type="dxa" w:w="36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80" w:line="276" w:lineRule="auto"/>
            </w:pPr>
            <w:r>
              <w:rPr>
                <w:rFonts w:ascii="Microsoft YaHei" w:hAnsi="Microsoft YaHei" w:eastAsia="Microsoft YaHei"/>
                <w:b/>
                <w:sz w:val="19"/>
              </w:rPr>
              <w:t>本周发现</w:t>
            </w:r>
          </w:p>
        </w:tc>
        <w:tc>
          <w:tcPr>
            <w:tcW w:type="dxa" w:w="12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80" w:line="276" w:lineRule="auto"/>
            </w:pPr>
            <w:r>
              <w:rPr>
                <w:rFonts w:ascii="Microsoft YaHei" w:hAnsi="Microsoft YaHei" w:eastAsia="Microsoft YaHei"/>
                <w:b/>
                <w:sz w:val="19"/>
              </w:rPr>
              <w:t>判断</w:t>
            </w:r>
          </w:p>
        </w:tc>
        <w:tc>
          <w:tcPr>
            <w:tcW w:type="dxa" w:w="276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80" w:line="276" w:lineRule="auto"/>
            </w:pPr>
            <w:r>
              <w:rPr>
                <w:rFonts w:ascii="Microsoft YaHei" w:hAnsi="Microsoft YaHei" w:eastAsia="Microsoft YaHei"/>
                <w:b/>
                <w:sz w:val="19"/>
              </w:rPr>
              <w:t>责任与下周动作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80"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部门目标 / 核心结果</w:t>
            </w:r>
          </w:p>
        </w:tc>
        <w:tc>
          <w:tcPr>
            <w:tcW w:type="dxa" w:w="360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80"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请写目标完成情况、关键数据、结果偏差，不写感受。</w:t>
            </w:r>
          </w:p>
        </w:tc>
        <w:tc>
          <w:tcPr>
            <w:tcW w:type="dxa" w:w="120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80"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绿 / 黄 / 红：影响什么结果？</w:t>
            </w:r>
          </w:p>
        </w:tc>
        <w:tc>
          <w:tcPr>
            <w:tcW w:type="dxa" w:w="27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80"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责任人：____</w:t>
              <w:br/>
              <w:t>截止：____</w:t>
              <w:br/>
              <w:t>动作：____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80"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客户 / 订单 / 内部服务</w:t>
            </w:r>
          </w:p>
        </w:tc>
        <w:tc>
          <w:tcPr>
            <w:tcW w:type="dxa" w:w="360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80"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请写客户、订单、内部服务对象或业务需求变化。</w:t>
            </w:r>
          </w:p>
        </w:tc>
        <w:tc>
          <w:tcPr>
            <w:tcW w:type="dxa" w:w="120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80"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绿 / 黄 / 红：是否影响客户体验、订单或服务质量？</w:t>
            </w:r>
          </w:p>
        </w:tc>
        <w:tc>
          <w:tcPr>
            <w:tcW w:type="dxa" w:w="27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80"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责任人：____</w:t>
              <w:br/>
              <w:t>截止：____</w:t>
              <w:br/>
              <w:t>动作：____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80"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成本 / 费用 / 人效</w:t>
            </w:r>
          </w:p>
        </w:tc>
        <w:tc>
          <w:tcPr>
            <w:tcW w:type="dxa" w:w="360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80"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请写费用异常、低效重复、人力配置、临时工或资源浪费。</w:t>
            </w:r>
          </w:p>
        </w:tc>
        <w:tc>
          <w:tcPr>
            <w:tcW w:type="dxa" w:w="120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80"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绿 / 黄 / 红：是否影响毛利、费用或人效？</w:t>
            </w:r>
          </w:p>
        </w:tc>
        <w:tc>
          <w:tcPr>
            <w:tcW w:type="dxa" w:w="27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80"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责任人：____</w:t>
              <w:br/>
              <w:t>截止：____</w:t>
              <w:br/>
              <w:t>动作：____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80"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交付 / 质量 / 异常</w:t>
            </w:r>
          </w:p>
        </w:tc>
        <w:tc>
          <w:tcPr>
            <w:tcW w:type="dxa" w:w="360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80"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请写交付延误、质量问题、异常订单、返工或风险事件。</w:t>
            </w:r>
          </w:p>
        </w:tc>
        <w:tc>
          <w:tcPr>
            <w:tcW w:type="dxa" w:w="120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80"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绿 / 黄 / 红：是否影响交付、质量或经营安全？</w:t>
            </w:r>
          </w:p>
        </w:tc>
        <w:tc>
          <w:tcPr>
            <w:tcW w:type="dxa" w:w="27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80"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责任人：____</w:t>
              <w:br/>
              <w:t>截止：____</w:t>
              <w:br/>
              <w:t>动作：____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80"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跨部门协同 / 流程标准</w:t>
            </w:r>
          </w:p>
        </w:tc>
        <w:tc>
          <w:tcPr>
            <w:tcW w:type="dxa" w:w="360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80"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请写跨部门卡点、职责边界不清、流程缺失或标准不一致。</w:t>
            </w:r>
          </w:p>
        </w:tc>
        <w:tc>
          <w:tcPr>
            <w:tcW w:type="dxa" w:w="120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80"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绿 / 黄 / 红：是否需要流程、标准或上级协调？</w:t>
            </w:r>
          </w:p>
        </w:tc>
        <w:tc>
          <w:tcPr>
            <w:tcW w:type="dxa" w:w="27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80"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责任人：____</w:t>
              <w:br/>
              <w:t>截止：____</w:t>
              <w:br/>
              <w:t>动作：____</w:t>
            </w:r>
          </w:p>
        </w:tc>
      </w:tr>
    </w:tbl>
    <w:p>
      <w:pPr>
        <w:spacing w:before="40" w:after="80" w:line="276" w:lineRule="auto"/>
      </w:pPr>
    </w:p>
    <w:p>
      <w:pPr>
        <w:keepNext/>
        <w:spacing w:before="360" w:after="80" w:line="276" w:lineRule="auto"/>
      </w:pPr>
      <w:r>
        <w:rPr>
          <w:rFonts w:ascii="Microsoft YaHei" w:hAnsi="Microsoft YaHei" w:eastAsia="Microsoft YaHei"/>
          <w:b/>
          <w:sz w:val="24"/>
        </w:rPr>
        <w:t>四、团队与岗位观察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A6A6A6"/>
          <w:left w:val="single" w:sz="6" w:space="0" w:color="A6A6A6"/>
          <w:bottom w:val="single" w:sz="6" w:space="0" w:color="A6A6A6"/>
          <w:right w:val="single" w:sz="6" w:space="0" w:color="A6A6A6"/>
          <w:insideH w:val="single" w:sz="6" w:space="0" w:color="A6A6A6"/>
          <w:insideV w:val="single" w:sz="6" w:space="0" w:color="A6A6A6"/>
        </w:tblBorders>
      </w:tblPr>
      <w:tblGrid>
        <w:gridCol w:w="1800"/>
        <w:gridCol w:w="3600"/>
        <w:gridCol w:w="1200"/>
        <w:gridCol w:w="2760"/>
      </w:tblGrid>
      <w:tr>
        <w:trPr>
          <w:cantSplit/>
          <w:tblHeader w:val="true"/>
        </w:trPr>
        <w:tc>
          <w:tcPr>
            <w:tcW w:type="dxa" w:w="18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80" w:line="276" w:lineRule="auto"/>
            </w:pPr>
            <w:r>
              <w:rPr>
                <w:rFonts w:ascii="Microsoft YaHei" w:hAnsi="Microsoft YaHei" w:eastAsia="Microsoft YaHei"/>
                <w:b/>
                <w:sz w:val="19"/>
              </w:rPr>
              <w:t>观察对象</w:t>
            </w:r>
          </w:p>
        </w:tc>
        <w:tc>
          <w:tcPr>
            <w:tcW w:type="dxa" w:w="36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80" w:line="276" w:lineRule="auto"/>
            </w:pPr>
            <w:r>
              <w:rPr>
                <w:rFonts w:ascii="Microsoft YaHei" w:hAnsi="Microsoft YaHei" w:eastAsia="Microsoft YaHei"/>
                <w:b/>
                <w:sz w:val="19"/>
              </w:rPr>
              <w:t>本周行为证据</w:t>
            </w:r>
          </w:p>
        </w:tc>
        <w:tc>
          <w:tcPr>
            <w:tcW w:type="dxa" w:w="12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80" w:line="276" w:lineRule="auto"/>
            </w:pPr>
            <w:r>
              <w:rPr>
                <w:rFonts w:ascii="Microsoft YaHei" w:hAnsi="Microsoft YaHei" w:eastAsia="Microsoft YaHei"/>
                <w:b/>
                <w:sz w:val="19"/>
              </w:rPr>
              <w:t>判断</w:t>
            </w:r>
          </w:p>
        </w:tc>
        <w:tc>
          <w:tcPr>
            <w:tcW w:type="dxa" w:w="276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80" w:line="276" w:lineRule="auto"/>
            </w:pPr>
            <w:r>
              <w:rPr>
                <w:rFonts w:ascii="Microsoft YaHei" w:hAnsi="Microsoft YaHei" w:eastAsia="Microsoft YaHei"/>
                <w:b/>
                <w:sz w:val="19"/>
              </w:rPr>
              <w:t>辅导或调整动作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80"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主动拿方案的人</w:t>
            </w:r>
          </w:p>
        </w:tc>
        <w:tc>
          <w:tcPr>
            <w:tcW w:type="dxa" w:w="360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80"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谁主动发现问题、拿出方案、推动结果？写具体事件。</w:t>
            </w:r>
          </w:p>
        </w:tc>
        <w:tc>
          <w:tcPr>
            <w:tcW w:type="dxa" w:w="120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80"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绿 / 黄 / 红</w:t>
            </w:r>
          </w:p>
        </w:tc>
        <w:tc>
          <w:tcPr>
            <w:tcW w:type="dxa" w:w="27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80"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下一步如何授权、激励或复制经验？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80"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停留在事务层的人</w:t>
            </w:r>
          </w:p>
        </w:tc>
        <w:tc>
          <w:tcPr>
            <w:tcW w:type="dxa" w:w="360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80"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谁只做执行、不看结果、不主动暴露问题？写具体事件。</w:t>
            </w:r>
          </w:p>
        </w:tc>
        <w:tc>
          <w:tcPr>
            <w:tcW w:type="dxa" w:w="120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80"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绿 / 黄 / 红</w:t>
            </w:r>
          </w:p>
        </w:tc>
        <w:tc>
          <w:tcPr>
            <w:tcW w:type="dxa" w:w="27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80"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如何要求其带方案、带数据、带复盘？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80"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需要重点辅导的人</w:t>
            </w:r>
          </w:p>
        </w:tc>
        <w:tc>
          <w:tcPr>
            <w:tcW w:type="dxa" w:w="360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80"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谁在能力、意识、协同或结果上需要辅导？写具体证据。</w:t>
            </w:r>
          </w:p>
        </w:tc>
        <w:tc>
          <w:tcPr>
            <w:tcW w:type="dxa" w:w="120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80"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绿 / 黄 / 红</w:t>
            </w:r>
          </w:p>
        </w:tc>
        <w:tc>
          <w:tcPr>
            <w:tcW w:type="dxa" w:w="27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80"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辅导动作、责任人、检查时间。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80"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职责边界需重清的人</w:t>
            </w:r>
          </w:p>
        </w:tc>
        <w:tc>
          <w:tcPr>
            <w:tcW w:type="dxa" w:w="360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80"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哪些岗位或事项职责边界不清，导致推诿、重复或遗漏？</w:t>
            </w:r>
          </w:p>
        </w:tc>
        <w:tc>
          <w:tcPr>
            <w:tcW w:type="dxa" w:w="120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80"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绿 / 黄 / 红</w:t>
            </w:r>
          </w:p>
        </w:tc>
        <w:tc>
          <w:tcPr>
            <w:tcW w:type="dxa" w:w="27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80"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需要重新明确的边界、责任和升级条件。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80"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AI 应用或效率提升弱的人 / 事项</w:t>
            </w:r>
          </w:p>
        </w:tc>
        <w:tc>
          <w:tcPr>
            <w:tcW w:type="dxa" w:w="360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80"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哪些人或事项仍在重复手工处理，没有用AI、模板或系统提效？</w:t>
            </w:r>
          </w:p>
        </w:tc>
        <w:tc>
          <w:tcPr>
            <w:tcW w:type="dxa" w:w="120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80"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绿 / 黄 / 红</w:t>
            </w:r>
          </w:p>
        </w:tc>
        <w:tc>
          <w:tcPr>
            <w:tcW w:type="dxa" w:w="27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80"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下周必须尝试的工具、模板、自动化或流程优化。</w:t>
            </w:r>
          </w:p>
        </w:tc>
      </w:tr>
    </w:tbl>
    <w:p>
      <w:pPr>
        <w:spacing w:before="40" w:after="80" w:line="276" w:lineRule="auto"/>
      </w:pPr>
    </w:p>
    <w:p>
      <w:pPr>
        <w:keepNext/>
        <w:spacing w:before="360" w:after="80" w:line="276" w:lineRule="auto"/>
      </w:pPr>
      <w:r>
        <w:rPr>
          <w:rFonts w:ascii="Microsoft YaHei" w:hAnsi="Microsoft YaHei" w:eastAsia="Microsoft YaHei"/>
          <w:b/>
          <w:sz w:val="24"/>
        </w:rPr>
        <w:t>五、机制沉淀与 AI 应用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A6A6A6"/>
          <w:left w:val="single" w:sz="6" w:space="0" w:color="A6A6A6"/>
          <w:bottom w:val="single" w:sz="6" w:space="0" w:color="A6A6A6"/>
          <w:right w:val="single" w:sz="6" w:space="0" w:color="A6A6A6"/>
          <w:insideH w:val="single" w:sz="6" w:space="0" w:color="A6A6A6"/>
          <w:insideV w:val="single" w:sz="6" w:space="0" w:color="A6A6A6"/>
        </w:tblBorders>
      </w:tblPr>
      <w:tblGrid>
        <w:gridCol w:w="1800"/>
        <w:gridCol w:w="3360"/>
        <w:gridCol w:w="2160"/>
        <w:gridCol w:w="2040"/>
      </w:tblGrid>
      <w:tr>
        <w:trPr>
          <w:cantSplit/>
          <w:tblHeader w:val="true"/>
        </w:trPr>
        <w:tc>
          <w:tcPr>
            <w:tcW w:type="dxa" w:w="18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80" w:line="276" w:lineRule="auto"/>
            </w:pPr>
            <w:r>
              <w:rPr>
                <w:rFonts w:ascii="Microsoft YaHei" w:hAnsi="Microsoft YaHei" w:eastAsia="Microsoft YaHei"/>
                <w:b/>
                <w:sz w:val="19"/>
              </w:rPr>
              <w:t>事项</w:t>
            </w:r>
          </w:p>
        </w:tc>
        <w:tc>
          <w:tcPr>
            <w:tcW w:type="dxa" w:w="336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80" w:line="276" w:lineRule="auto"/>
            </w:pPr>
            <w:r>
              <w:rPr>
                <w:rFonts w:ascii="Microsoft YaHei" w:hAnsi="Microsoft YaHei" w:eastAsia="Microsoft YaHei"/>
                <w:b/>
                <w:sz w:val="19"/>
              </w:rPr>
              <w:t>本周沉淀内容</w:t>
            </w:r>
          </w:p>
        </w:tc>
        <w:tc>
          <w:tcPr>
            <w:tcW w:type="dxa" w:w="216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80" w:line="276" w:lineRule="auto"/>
            </w:pPr>
            <w:r>
              <w:rPr>
                <w:rFonts w:ascii="Microsoft YaHei" w:hAnsi="Microsoft YaHei" w:eastAsia="Microsoft YaHei"/>
                <w:b/>
                <w:sz w:val="19"/>
              </w:rPr>
              <w:t>使用场景</w:t>
            </w:r>
          </w:p>
        </w:tc>
        <w:tc>
          <w:tcPr>
            <w:tcW w:type="dxa" w:w="204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80" w:line="276" w:lineRule="auto"/>
            </w:pPr>
            <w:r>
              <w:rPr>
                <w:rFonts w:ascii="Microsoft YaHei" w:hAnsi="Microsoft YaHei" w:eastAsia="Microsoft YaHei"/>
                <w:b/>
                <w:sz w:val="19"/>
              </w:rPr>
              <w:t>下周检查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80"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SOP / 流程</w:t>
            </w:r>
          </w:p>
        </w:tc>
        <w:tc>
          <w:tcPr>
            <w:tcW w:type="dxa" w:w="33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80"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名称：____</w:t>
              <w:br/>
              <w:t>版本：____</w:t>
              <w:br/>
              <w:t>核心步骤：____</w:t>
            </w:r>
          </w:p>
        </w:tc>
        <w:tc>
          <w:tcPr>
            <w:tcW w:type="dxa" w:w="21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80"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适用于什么场景？由谁使用？</w:t>
            </w:r>
          </w:p>
        </w:tc>
        <w:tc>
          <w:tcPr>
            <w:tcW w:type="dxa" w:w="204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80"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是否开始试用？谁检查？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80"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模板 / 检查表</w:t>
            </w:r>
          </w:p>
        </w:tc>
        <w:tc>
          <w:tcPr>
            <w:tcW w:type="dxa" w:w="33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80"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名称：____</w:t>
              <w:br/>
              <w:t>字段：____</w:t>
              <w:br/>
              <w:t>使用要求：____</w:t>
            </w:r>
          </w:p>
        </w:tc>
        <w:tc>
          <w:tcPr>
            <w:tcW w:type="dxa" w:w="21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80"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用于数据汇总、质量检查、交付验收或复盘。</w:t>
            </w:r>
          </w:p>
        </w:tc>
        <w:tc>
          <w:tcPr>
            <w:tcW w:type="dxa" w:w="204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80"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是否减少重复沟通或漏项？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80"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话术 / 标准</w:t>
            </w:r>
          </w:p>
        </w:tc>
        <w:tc>
          <w:tcPr>
            <w:tcW w:type="dxa" w:w="33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80"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名称：____</w:t>
              <w:br/>
              <w:t>适用对象：____</w:t>
              <w:br/>
              <w:t>关键标准：____</w:t>
            </w:r>
          </w:p>
        </w:tc>
        <w:tc>
          <w:tcPr>
            <w:tcW w:type="dxa" w:w="21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80"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用于客户沟通、跨部门沟通、人员辅导或异常处理。</w:t>
            </w:r>
          </w:p>
        </w:tc>
        <w:tc>
          <w:tcPr>
            <w:tcW w:type="dxa" w:w="204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80"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是否有实际使用反馈？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80"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AI 应用</w:t>
            </w:r>
          </w:p>
        </w:tc>
        <w:tc>
          <w:tcPr>
            <w:tcW w:type="dxa" w:w="33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80"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本周用AI解决了什么问题？输出了什么可复用内容？</w:t>
            </w:r>
          </w:p>
        </w:tc>
        <w:tc>
          <w:tcPr>
            <w:tcW w:type="dxa" w:w="21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80"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用于资料整理、数据分析、客户回复、流程梳理或培训。</w:t>
            </w:r>
          </w:p>
        </w:tc>
        <w:tc>
          <w:tcPr>
            <w:tcW w:type="dxa" w:w="204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80"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是否转成流程、模板、检查表或行动项？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80"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企业大脑入库</w:t>
            </w:r>
          </w:p>
        </w:tc>
        <w:tc>
          <w:tcPr>
            <w:tcW w:type="dxa" w:w="33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80"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入库名称：____</w:t>
              <w:br/>
              <w:t>责任人：____</w:t>
              <w:br/>
              <w:t>适用场景：____</w:t>
            </w:r>
          </w:p>
        </w:tc>
        <w:tc>
          <w:tcPr>
            <w:tcW w:type="dxa" w:w="21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80"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制度、流程、案例、话术、模板、知识库。</w:t>
            </w:r>
          </w:p>
        </w:tc>
        <w:tc>
          <w:tcPr>
            <w:tcW w:type="dxa" w:w="204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80"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是否完成入库、版本和责任人标记？</w:t>
            </w:r>
          </w:p>
        </w:tc>
      </w:tr>
    </w:tbl>
    <w:p>
      <w:pPr>
        <w:spacing w:before="40" w:after="80" w:line="276" w:lineRule="auto"/>
      </w:pPr>
    </w:p>
    <w:p>
      <w:pPr>
        <w:keepNext/>
        <w:spacing w:before="360" w:after="80" w:line="276" w:lineRule="auto"/>
      </w:pPr>
      <w:r>
        <w:rPr>
          <w:rFonts w:ascii="Microsoft YaHei" w:hAnsi="Microsoft YaHei" w:eastAsia="Microsoft YaHei"/>
          <w:b/>
          <w:sz w:val="24"/>
        </w:rPr>
        <w:t>六、闭环推进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A6A6A6"/>
          <w:left w:val="single" w:sz="6" w:space="0" w:color="A6A6A6"/>
          <w:bottom w:val="single" w:sz="6" w:space="0" w:color="A6A6A6"/>
          <w:right w:val="single" w:sz="6" w:space="0" w:color="A6A6A6"/>
          <w:insideH w:val="single" w:sz="6" w:space="0" w:color="A6A6A6"/>
          <w:insideV w:val="single" w:sz="6" w:space="0" w:color="A6A6A6"/>
        </w:tblBorders>
      </w:tblPr>
      <w:tblGrid>
        <w:gridCol w:w="1800"/>
        <w:gridCol w:w="2520"/>
        <w:gridCol w:w="2520"/>
        <w:gridCol w:w="2520"/>
      </w:tblGrid>
      <w:tr>
        <w:trPr>
          <w:cantSplit/>
          <w:tblHeader w:val="true"/>
        </w:trPr>
        <w:tc>
          <w:tcPr>
            <w:tcW w:type="dxa" w:w="18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80" w:line="276" w:lineRule="auto"/>
            </w:pPr>
            <w:r>
              <w:rPr>
                <w:rFonts w:ascii="Microsoft YaHei" w:hAnsi="Microsoft YaHei" w:eastAsia="Microsoft YaHei"/>
                <w:b/>
                <w:sz w:val="19"/>
              </w:rPr>
              <w:t>事项</w:t>
            </w:r>
          </w:p>
        </w:tc>
        <w:tc>
          <w:tcPr>
            <w:tcW w:type="dxa" w:w="252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80" w:line="276" w:lineRule="auto"/>
            </w:pPr>
            <w:r>
              <w:rPr>
                <w:rFonts w:ascii="Microsoft YaHei" w:hAnsi="Microsoft YaHei" w:eastAsia="Microsoft YaHei"/>
                <w:b/>
                <w:sz w:val="19"/>
              </w:rPr>
              <w:t>本周结果</w:t>
            </w:r>
          </w:p>
        </w:tc>
        <w:tc>
          <w:tcPr>
            <w:tcW w:type="dxa" w:w="252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80" w:line="276" w:lineRule="auto"/>
            </w:pPr>
            <w:r>
              <w:rPr>
                <w:rFonts w:ascii="Microsoft YaHei" w:hAnsi="Microsoft YaHei" w:eastAsia="Microsoft YaHei"/>
                <w:b/>
                <w:sz w:val="19"/>
              </w:rPr>
              <w:t>未完成原因</w:t>
            </w:r>
          </w:p>
        </w:tc>
        <w:tc>
          <w:tcPr>
            <w:tcW w:type="dxa" w:w="252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80" w:line="276" w:lineRule="auto"/>
            </w:pPr>
            <w:r>
              <w:rPr>
                <w:rFonts w:ascii="Microsoft YaHei" w:hAnsi="Microsoft YaHei" w:eastAsia="Microsoft YaHei"/>
                <w:b/>
                <w:sz w:val="19"/>
              </w:rPr>
              <w:t>下周处理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80"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上周重点事项 1</w:t>
            </w:r>
          </w:p>
        </w:tc>
        <w:tc>
          <w:tcPr>
            <w:tcW w:type="dxa" w:w="252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80"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结果：____</w:t>
            </w:r>
          </w:p>
        </w:tc>
        <w:tc>
          <w:tcPr>
            <w:tcW w:type="dxa" w:w="252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80"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原因：____</w:t>
            </w:r>
          </w:p>
        </w:tc>
        <w:tc>
          <w:tcPr>
            <w:tcW w:type="dxa" w:w="252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80"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下周动作：____</w:t>
              <w:br/>
              <w:t>责任人：____</w:t>
              <w:br/>
              <w:t>截止：____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80"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上周重点事项 2</w:t>
            </w:r>
          </w:p>
        </w:tc>
        <w:tc>
          <w:tcPr>
            <w:tcW w:type="dxa" w:w="252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80"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结果：____</w:t>
            </w:r>
          </w:p>
        </w:tc>
        <w:tc>
          <w:tcPr>
            <w:tcW w:type="dxa" w:w="252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80"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原因：____</w:t>
            </w:r>
          </w:p>
        </w:tc>
        <w:tc>
          <w:tcPr>
            <w:tcW w:type="dxa" w:w="252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80"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下周动作：____</w:t>
              <w:br/>
              <w:t>责任人：____</w:t>
              <w:br/>
              <w:t>截止：____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80"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上周重点事项 3</w:t>
            </w:r>
          </w:p>
        </w:tc>
        <w:tc>
          <w:tcPr>
            <w:tcW w:type="dxa" w:w="252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80"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结果：____</w:t>
            </w:r>
          </w:p>
        </w:tc>
        <w:tc>
          <w:tcPr>
            <w:tcW w:type="dxa" w:w="252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80"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原因：____</w:t>
            </w:r>
          </w:p>
        </w:tc>
        <w:tc>
          <w:tcPr>
            <w:tcW w:type="dxa" w:w="252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80"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下周动作：____</w:t>
              <w:br/>
              <w:t>责任人：____</w:t>
              <w:br/>
              <w:t>截止：____</w:t>
            </w:r>
          </w:p>
        </w:tc>
      </w:tr>
    </w:tbl>
    <w:p>
      <w:pPr>
        <w:spacing w:before="40" w:after="80" w:line="276" w:lineRule="auto"/>
      </w:pPr>
    </w:p>
    <w:p>
      <w:pPr>
        <w:keepNext/>
        <w:spacing w:before="360" w:after="80" w:line="276" w:lineRule="auto"/>
      </w:pPr>
      <w:r>
        <w:rPr>
          <w:rFonts w:ascii="Microsoft YaHei" w:hAnsi="Microsoft YaHei" w:eastAsia="Microsoft YaHei"/>
          <w:b/>
          <w:sz w:val="24"/>
        </w:rPr>
        <w:t>七、下周三件重点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A6A6A6"/>
          <w:left w:val="single" w:sz="6" w:space="0" w:color="A6A6A6"/>
          <w:bottom w:val="single" w:sz="6" w:space="0" w:color="A6A6A6"/>
          <w:right w:val="single" w:sz="6" w:space="0" w:color="A6A6A6"/>
          <w:insideH w:val="single" w:sz="6" w:space="0" w:color="A6A6A6"/>
          <w:insideV w:val="single" w:sz="6" w:space="0" w:color="A6A6A6"/>
        </w:tblBorders>
      </w:tblPr>
      <w:tblGrid>
        <w:gridCol w:w="900"/>
        <w:gridCol w:w="2880"/>
        <w:gridCol w:w="1440"/>
        <w:gridCol w:w="2880"/>
        <w:gridCol w:w="1260"/>
      </w:tblGrid>
      <w:tr>
        <w:trPr>
          <w:cantSplit/>
          <w:tblHeader w:val="true"/>
        </w:trPr>
        <w:tc>
          <w:tcPr>
            <w:tcW w:type="dxa" w:w="9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80" w:line="276" w:lineRule="auto"/>
            </w:pPr>
            <w:r>
              <w:rPr>
                <w:rFonts w:ascii="Microsoft YaHei" w:hAnsi="Microsoft YaHei" w:eastAsia="Microsoft YaHei"/>
                <w:b/>
                <w:sz w:val="19"/>
              </w:rPr>
              <w:t>优先级</w:t>
            </w:r>
          </w:p>
        </w:tc>
        <w:tc>
          <w:tcPr>
            <w:tcW w:type="dxa" w:w="288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80" w:line="276" w:lineRule="auto"/>
            </w:pPr>
            <w:r>
              <w:rPr>
                <w:rFonts w:ascii="Microsoft YaHei" w:hAnsi="Microsoft YaHei" w:eastAsia="Microsoft YaHei"/>
                <w:b/>
                <w:sz w:val="19"/>
              </w:rPr>
              <w:t>事项</w:t>
            </w:r>
          </w:p>
        </w:tc>
        <w:tc>
          <w:tcPr>
            <w:tcW w:type="dxa" w:w="144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80" w:line="276" w:lineRule="auto"/>
            </w:pPr>
            <w:r>
              <w:rPr>
                <w:rFonts w:ascii="Microsoft YaHei" w:hAnsi="Microsoft YaHei" w:eastAsia="Microsoft YaHei"/>
                <w:b/>
                <w:sz w:val="19"/>
              </w:rPr>
              <w:t>责任人</w:t>
            </w:r>
          </w:p>
        </w:tc>
        <w:tc>
          <w:tcPr>
            <w:tcW w:type="dxa" w:w="288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80" w:line="276" w:lineRule="auto"/>
            </w:pPr>
            <w:r>
              <w:rPr>
                <w:rFonts w:ascii="Microsoft YaHei" w:hAnsi="Microsoft YaHei" w:eastAsia="Microsoft YaHei"/>
                <w:b/>
                <w:sz w:val="19"/>
              </w:rPr>
              <w:t>交付物 / 检查点</w:t>
            </w:r>
          </w:p>
        </w:tc>
        <w:tc>
          <w:tcPr>
            <w:tcW w:type="dxa" w:w="126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80" w:line="276" w:lineRule="auto"/>
            </w:pPr>
            <w:r>
              <w:rPr>
                <w:rFonts w:ascii="Microsoft YaHei" w:hAnsi="Microsoft YaHei" w:eastAsia="Microsoft YaHei"/>
                <w:b/>
                <w:sz w:val="19"/>
              </w:rPr>
              <w:t>完成时间</w:t>
            </w:r>
          </w:p>
        </w:tc>
      </w:tr>
      <w:tr>
        <w:trPr>
          <w:cantSplit/>
        </w:trPr>
        <w:tc>
          <w:tcPr>
            <w:tcW w:type="dxa" w:w="90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80"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P1</w:t>
            </w:r>
          </w:p>
        </w:tc>
        <w:tc>
          <w:tcPr>
            <w:tcW w:type="dxa" w:w="288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80"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____</w:t>
            </w:r>
          </w:p>
        </w:tc>
        <w:tc>
          <w:tcPr>
            <w:tcW w:type="dxa" w:w="144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80"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____</w:t>
            </w:r>
          </w:p>
        </w:tc>
        <w:tc>
          <w:tcPr>
            <w:tcW w:type="dxa" w:w="288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80"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交付物：____</w:t>
              <w:br/>
              <w:t>检查点：____</w:t>
            </w:r>
          </w:p>
        </w:tc>
        <w:tc>
          <w:tcPr>
            <w:tcW w:type="dxa" w:w="1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80"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____</w:t>
            </w:r>
          </w:p>
        </w:tc>
      </w:tr>
      <w:tr>
        <w:trPr>
          <w:cantSplit/>
        </w:trPr>
        <w:tc>
          <w:tcPr>
            <w:tcW w:type="dxa" w:w="90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80"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P2</w:t>
            </w:r>
          </w:p>
        </w:tc>
        <w:tc>
          <w:tcPr>
            <w:tcW w:type="dxa" w:w="288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80"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____</w:t>
            </w:r>
          </w:p>
        </w:tc>
        <w:tc>
          <w:tcPr>
            <w:tcW w:type="dxa" w:w="144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80"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____</w:t>
            </w:r>
          </w:p>
        </w:tc>
        <w:tc>
          <w:tcPr>
            <w:tcW w:type="dxa" w:w="288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80"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交付物：____</w:t>
              <w:br/>
              <w:t>检查点：____</w:t>
            </w:r>
          </w:p>
        </w:tc>
        <w:tc>
          <w:tcPr>
            <w:tcW w:type="dxa" w:w="1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80"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____</w:t>
            </w:r>
          </w:p>
        </w:tc>
      </w:tr>
      <w:tr>
        <w:trPr>
          <w:cantSplit/>
        </w:trPr>
        <w:tc>
          <w:tcPr>
            <w:tcW w:type="dxa" w:w="90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80"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P3</w:t>
            </w:r>
          </w:p>
        </w:tc>
        <w:tc>
          <w:tcPr>
            <w:tcW w:type="dxa" w:w="288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80"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____</w:t>
            </w:r>
          </w:p>
        </w:tc>
        <w:tc>
          <w:tcPr>
            <w:tcW w:type="dxa" w:w="144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80"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____</w:t>
            </w:r>
          </w:p>
        </w:tc>
        <w:tc>
          <w:tcPr>
            <w:tcW w:type="dxa" w:w="288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80"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交付物：____</w:t>
              <w:br/>
              <w:t>检查点：____</w:t>
            </w:r>
          </w:p>
        </w:tc>
        <w:tc>
          <w:tcPr>
            <w:tcW w:type="dxa" w:w="1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80"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____</w:t>
            </w:r>
          </w:p>
        </w:tc>
      </w:tr>
    </w:tbl>
    <w:p>
      <w:pPr>
        <w:spacing w:before="40" w:after="80" w:line="276" w:lineRule="auto"/>
      </w:pPr>
    </w:p>
    <w:p>
      <w:pPr>
        <w:keepNext/>
        <w:spacing w:before="360" w:after="80" w:line="276" w:lineRule="auto"/>
      </w:pPr>
      <w:r>
        <w:rPr>
          <w:rFonts w:ascii="Microsoft YaHei" w:hAnsi="Microsoft YaHei" w:eastAsia="Microsoft YaHei"/>
          <w:b/>
          <w:sz w:val="24"/>
        </w:rPr>
        <w:t>八、底部三问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A6A6A6"/>
          <w:left w:val="single" w:sz="6" w:space="0" w:color="A6A6A6"/>
          <w:bottom w:val="single" w:sz="6" w:space="0" w:color="A6A6A6"/>
          <w:right w:val="single" w:sz="6" w:space="0" w:color="A6A6A6"/>
          <w:insideH w:val="single" w:sz="6" w:space="0" w:color="A6A6A6"/>
          <w:insideV w:val="single" w:sz="6" w:space="0" w:color="A6A6A6"/>
        </w:tblBorders>
      </w:tblPr>
      <w:tblGrid>
        <w:gridCol w:w="4200"/>
        <w:gridCol w:w="5160"/>
      </w:tblGrid>
      <w:tr>
        <w:trPr>
          <w:cantSplit/>
          <w:tblHeader w:val="true"/>
        </w:trPr>
        <w:tc>
          <w:tcPr>
            <w:tcW w:type="dxa" w:w="42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80" w:line="276" w:lineRule="auto"/>
            </w:pPr>
            <w:r>
              <w:rPr>
                <w:rFonts w:ascii="Microsoft YaHei" w:hAnsi="Microsoft YaHei" w:eastAsia="Microsoft YaHei"/>
                <w:b/>
                <w:sz w:val="19"/>
              </w:rPr>
              <w:t>问题</w:t>
            </w:r>
          </w:p>
        </w:tc>
        <w:tc>
          <w:tcPr>
            <w:tcW w:type="dxa" w:w="516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80" w:line="276" w:lineRule="auto"/>
            </w:pPr>
            <w:r>
              <w:rPr>
                <w:rFonts w:ascii="Microsoft YaHei" w:hAnsi="Microsoft YaHei" w:eastAsia="Microsoft YaHei"/>
                <w:b/>
                <w:sz w:val="19"/>
              </w:rPr>
              <w:t>本周回答</w:t>
            </w:r>
          </w:p>
        </w:tc>
      </w:tr>
      <w:tr>
        <w:trPr>
          <w:cantSplit/>
        </w:trPr>
        <w:tc>
          <w:tcPr>
            <w:tcW w:type="dxa" w:w="420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80"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1. 是否让上级更早看见部门经营问题？</w:t>
            </w:r>
          </w:p>
        </w:tc>
        <w:tc>
          <w:tcPr>
            <w:tcW w:type="dxa" w:w="51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80"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请写具体问题、数据、影响和已采取动作。</w:t>
            </w:r>
          </w:p>
        </w:tc>
      </w:tr>
      <w:tr>
        <w:trPr>
          <w:cantSplit/>
        </w:trPr>
        <w:tc>
          <w:tcPr>
            <w:tcW w:type="dxa" w:w="420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80"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2. 是否让团队更主动、更有方案？</w:t>
            </w:r>
          </w:p>
        </w:tc>
        <w:tc>
          <w:tcPr>
            <w:tcW w:type="dxa" w:w="51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80"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请写谁主动拿方案、谁仍需要辅导、下周如何训练。</w:t>
            </w:r>
          </w:p>
        </w:tc>
      </w:tr>
      <w:tr>
        <w:trPr>
          <w:cantSplit/>
        </w:trPr>
        <w:tc>
          <w:tcPr>
            <w:tcW w:type="dxa" w:w="420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80"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3. 是否让部门问题更少依赖临时协调？</w:t>
            </w:r>
          </w:p>
        </w:tc>
        <w:tc>
          <w:tcPr>
            <w:tcW w:type="dxa" w:w="51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80"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请写本周沉淀了什么流程、模板、检查表或机制。</w:t>
            </w:r>
          </w:p>
        </w:tc>
      </w:tr>
    </w:tbl>
    <w:p>
      <w:pPr>
        <w:spacing w:before="40" w:after="80" w:line="276" w:lineRule="auto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E0B15A"/>
          <w:left w:val="single" w:sz="8" w:space="0" w:color="E0B15A"/>
          <w:bottom w:val="single" w:sz="8" w:space="0" w:color="E0B15A"/>
          <w:right w:val="single" w:sz="8" w:space="0" w:color="E0B15A"/>
          <w:insideH w:val="single" w:sz="8" w:space="0" w:color="E0B15A"/>
          <w:insideV w:val="single" w:sz="8" w:space="0" w:color="E0B15A"/>
        </w:tblBorders>
      </w:tblPr>
      <w:tblGrid>
        <w:gridCol w:w="9360"/>
      </w:tblGrid>
      <w:tr>
        <w:trPr>
          <w:cantSplit/>
          <w:tblHeader w:val="true"/>
        </w:trPr>
        <w:tc>
          <w:tcPr>
            <w:tcW w:type="dxa" w:w="9360"/>
            <w:shd w:fill="FFF7E6"/>
            <w:tcMar>
              <w:top w:w="120" w:type="dxa"/>
              <w:start w:w="180" w:type="dxa"/>
              <w:bottom w:w="120" w:type="dxa"/>
              <w:end w:w="180" w:type="dxa"/>
            </w:tcMar>
          </w:tcPr>
          <w:p>
            <w:pPr>
              <w:spacing w:after="80" w:line="276" w:lineRule="auto"/>
            </w:pPr>
            <w:r>
              <w:rPr>
                <w:rFonts w:ascii="Microsoft YaHei" w:hAnsi="Microsoft YaHei" w:eastAsia="Microsoft YaHei"/>
                <w:b/>
                <w:sz w:val="19"/>
              </w:rPr>
              <w:t>提交前自检</w:t>
              <w:br/>
              <w:t>没有事实数据、责任人、截止时间、交付物和检查动作，就不是经营复盘，只是工作记录。</w:t>
            </w:r>
          </w:p>
        </w:tc>
      </w:tr>
    </w:tbl>
    <w:p>
      <w:pPr>
        <w:spacing w:before="0" w:after="80" w:line="276" w:lineRule="auto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right"/>
    </w:pPr>
    <w:r>
      <w:rPr>
        <w:rFonts w:ascii="Calibri" w:hAnsi="Calibri" w:eastAsia="Microsoft YaHei"/>
        <w:color w:val="555555"/>
        <w:sz w:val="18"/>
      </w:rPr>
      <w:t>企业经营闭环工具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40" w:lineRule="auto"/>
      <w:jc w:val="left"/>
    </w:pPr>
    <w:r>
      <w:rPr>
        <w:rFonts w:ascii="Calibri" w:hAnsi="Calibri" w:eastAsia="Microsoft YaHei"/>
        <w:color w:val="555555"/>
        <w:sz w:val="18"/>
      </w:rPr>
      <w:t/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