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6CD" w:rsidRPr="00FB4B33" w:rsidRDefault="00DF26CD" w:rsidP="00FB4B33">
      <w:r w:rsidRPr="00FB4B33">
        <w:t>Hi Thad!</w:t>
      </w:r>
      <w:bookmarkStart w:id="0" w:name="_GoBack"/>
      <w:bookmarkEnd w:id="0"/>
    </w:p>
    <w:p w:rsidR="00DF26CD" w:rsidRDefault="00DF26CD" w:rsidP="00DB0CEE">
      <w:pPr>
        <w:shd w:val="clear" w:color="auto" w:fill="FFFFFF"/>
        <w:spacing w:after="0" w:line="240" w:lineRule="auto"/>
        <w:rPr>
          <w:rFonts w:ascii="Times New Roman" w:eastAsia="Times New Roman" w:hAnsi="Times New Roman" w:cs="Times New Roman"/>
          <w:color w:val="222222"/>
          <w:sz w:val="24"/>
          <w:szCs w:val="24"/>
          <w:lang w:bidi="ne-NP"/>
        </w:rPr>
      </w:pPr>
    </w:p>
    <w:p w:rsidR="00DF26CD" w:rsidRDefault="00DF26CD" w:rsidP="00DF26CD">
      <w:r>
        <w:t>In regards to the HOPWA grantees, we were working from the list that Claire Donze updated on June 12 with the 35 HOPWA grantees. We had initially provided the USASpending.gov export with all of the HOPWA grants and Claire provided updates on her end</w:t>
      </w:r>
      <w:r>
        <w:t xml:space="preserve"> (see attached)</w:t>
      </w:r>
      <w:r>
        <w:t>. Please let me know if you are okay moving forward with these 35 HOWPA grantees.</w:t>
      </w:r>
    </w:p>
    <w:p w:rsidR="005B72F0" w:rsidRDefault="005B72F0" w:rsidP="00DF26CD"/>
    <w:p w:rsidR="00DF26CD" w:rsidRDefault="00DF26CD" w:rsidP="00DF26CD">
      <w:r>
        <w:t>In regards to ROSS, I think these 107 grantees have been in our database since the initial pilot and since I joined the project last October. Either way, if you want to forward the FY16 ROSS grantees that you’ve received if that’s the correct list of grantees, I can ensure the correct grantees are in our database and available at the inForm front-end. And that is not a problem to remove ROSS grantees from our database “after the fact”.</w:t>
      </w:r>
    </w:p>
    <w:p w:rsidR="005B72F0" w:rsidRDefault="005B72F0" w:rsidP="00DF26CD"/>
    <w:p w:rsidR="002459E1" w:rsidRDefault="00DF26CD" w:rsidP="00FB4B33">
      <w:r>
        <w:t xml:space="preserve">Kristin – </w:t>
      </w:r>
      <w:r w:rsidR="00C71594">
        <w:t xml:space="preserve">FYI … </w:t>
      </w:r>
      <w:r>
        <w:t>thank you for sending along the four (4) ROSS Grantees from FY14 and FY15. I have added these grantees to the database so they’ll be available for the FY17 HUD-PRL report.</w:t>
      </w:r>
    </w:p>
    <w:p w:rsidR="005B72F0" w:rsidRPr="00FB4B33" w:rsidRDefault="005B72F0" w:rsidP="00FB4B33"/>
    <w:p w:rsidR="00DC1A75" w:rsidRDefault="00DC1A75">
      <w:r>
        <w:t>So yes, the “Production” environment is the “external facing” environment that grantees will be accessing when completing their FY17 HUD-PRL form. I’d be much more comfortable with Krishna making the final call on when we’re estimated to “go-live” in Production with the form, but we should be able to see whether the form is fully-functional after the latest code deployment scheduled for tomorrow (7/15/17). Barring any last minute or unforeseen challenges, from the form perspective, I am pretty confident that the form will be ready in Production by July 26</w:t>
      </w:r>
      <w:r w:rsidRPr="00DC1A75">
        <w:rPr>
          <w:vertAlign w:val="superscript"/>
        </w:rPr>
        <w:t>th</w:t>
      </w:r>
      <w:r>
        <w:t xml:space="preserve"> for ROSS, HOPWA, and MFSC grantees, but again, I’d be more comfortable deferring to Krishna on the final call.</w:t>
      </w:r>
    </w:p>
    <w:p w:rsidR="005B72F0" w:rsidRDefault="005B72F0"/>
    <w:p w:rsidR="00DC1A75" w:rsidRDefault="006F7BBF">
      <w:r w:rsidRPr="00FB4B33">
        <w:t xml:space="preserve">However, it sounds like StrategyGen would like to have some “training sessions” with the HUD-PRL form. </w:t>
      </w:r>
      <w:r w:rsidR="00276730" w:rsidRPr="00FB4B33">
        <w:t xml:space="preserve">Since </w:t>
      </w:r>
      <w:r w:rsidR="00276730" w:rsidRPr="00FB4B33">
        <w:t>Production is a “live” environment with real data</w:t>
      </w:r>
      <w:r w:rsidR="00276730" w:rsidRPr="00FB4B33">
        <w:t xml:space="preserve">, it probably isn’t the right environment for StrategyGen to hold training or testing sessions. Instead, the </w:t>
      </w:r>
      <w:r w:rsidR="00DC1A75" w:rsidRPr="00FB4B33">
        <w:t>HUD-PRL form is fully functional in the TEST and STAGE environments though so we can also arrange to get accounts for some StrategyGen users so they can access the PRL form and conduct training that way.</w:t>
      </w:r>
      <w:r w:rsidR="00276730">
        <w:t xml:space="preserve"> Or, we could migrate the form to a different “Demo” environment, which the training team controls and will not have any service outages like TEST and STAGE have for </w:t>
      </w:r>
      <w:r w:rsidR="00C71594">
        <w:t xml:space="preserve">our “internal” </w:t>
      </w:r>
      <w:r w:rsidR="00276730">
        <w:t>deployments.</w:t>
      </w:r>
      <w:r w:rsidR="00DC1A75">
        <w:t xml:space="preserve"> Please let me know how you’d like to proceed here.</w:t>
      </w:r>
    </w:p>
    <w:p w:rsidR="005B72F0" w:rsidRPr="00276730" w:rsidRDefault="005B72F0">
      <w:pPr>
        <w:rPr>
          <w:highlight w:val="yellow"/>
        </w:rPr>
      </w:pPr>
    </w:p>
    <w:p w:rsidR="002459E1" w:rsidRDefault="002459E1">
      <w:r>
        <w:t xml:space="preserve">Thank you for forwarding along the HOPWA and ROSS inForm users. </w:t>
      </w:r>
      <w:r w:rsidR="007215A6">
        <w:t>I’ll get the process started to get Claire, Benjamin, and Tremayne inForm accounts. And it</w:t>
      </w:r>
      <w:r>
        <w:t xml:space="preserve"> is not a problem to add additional ROSS staff at a later time. In order to expedite the process if that time comes, please have the ROSS office forward along the info requested in the “HUD User Accounts” spreadsheet that you sent.</w:t>
      </w:r>
    </w:p>
    <w:p w:rsidR="005B72F0" w:rsidRDefault="005B72F0"/>
    <w:p w:rsidR="002459E1" w:rsidRDefault="007215A6">
      <w:r>
        <w:lastRenderedPageBreak/>
        <w:t xml:space="preserve">A quick question about the ROSS users in the “ROSS Contacts” spreadsheet - these 110 users are all Grantors correct? I see that they’re assigned to a specific grant number so I was assuming they were but I wanted to check. </w:t>
      </w:r>
    </w:p>
    <w:p w:rsidR="005B72F0" w:rsidRDefault="005B72F0"/>
    <w:p w:rsidR="00A85254" w:rsidRDefault="00A85254">
      <w:r>
        <w:t xml:space="preserve">I reached out to Anna-Lisa and she was nice enough to provide some training documentation that I think might help out StrategyGen. Please find attached </w:t>
      </w:r>
      <w:r w:rsidRPr="00A85254">
        <w:t>the ACF/OCSE PPR Grantee</w:t>
      </w:r>
      <w:r>
        <w:t xml:space="preserve"> Guide (please note that this is not</w:t>
      </w:r>
      <w:r w:rsidRPr="00A85254">
        <w:t xml:space="preserve"> </w:t>
      </w:r>
      <w:r>
        <w:t xml:space="preserve">generic - </w:t>
      </w:r>
      <w:r w:rsidRPr="00A85254">
        <w:t>it was written for ACF/OCSE but it might</w:t>
      </w:r>
      <w:r>
        <w:t xml:space="preserve"> still</w:t>
      </w:r>
      <w:r w:rsidRPr="00A85254">
        <w:t xml:space="preserve"> be useful for </w:t>
      </w:r>
      <w:r>
        <w:t xml:space="preserve">StrategyGen) and </w:t>
      </w:r>
      <w:r w:rsidRPr="00A85254">
        <w:t>a Review and Approve or Reject Quick Sheet for grantors.</w:t>
      </w:r>
    </w:p>
    <w:p w:rsidR="005B72F0" w:rsidRDefault="005B72F0"/>
    <w:p w:rsidR="00A85254" w:rsidRDefault="00A85254">
      <w:r>
        <w:t>Also, you might want to refer StrategyGen to the OLDC documentation site (</w:t>
      </w:r>
      <w:hyperlink r:id="rId4" w:history="1">
        <w:r w:rsidRPr="00FB4B33">
          <w:rPr>
            <w:rStyle w:val="Hyperlink"/>
          </w:rPr>
          <w:t>here</w:t>
        </w:r>
      </w:hyperlink>
      <w:r>
        <w:t>), which contains program-specific documentation, FAQs, and additional user guides.</w:t>
      </w:r>
    </w:p>
    <w:p w:rsidR="005B72F0" w:rsidRDefault="005B72F0"/>
    <w:p w:rsidR="00FB4B33" w:rsidRDefault="00FB4B33">
      <w:r>
        <w:t>Please let us know if we can help out with anything Thad.</w:t>
      </w:r>
    </w:p>
    <w:p w:rsidR="005B72F0" w:rsidRDefault="005B72F0"/>
    <w:p w:rsidR="00DB0CEE" w:rsidRDefault="00FB4B33">
      <w:r>
        <w:t>Thanks!</w:t>
      </w:r>
    </w:p>
    <w:p w:rsidR="00DB0CEE" w:rsidRDefault="00DB0CEE">
      <w:r>
        <w:t xml:space="preserve"> </w:t>
      </w:r>
    </w:p>
    <w:sectPr w:rsidR="00DB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1NLE0NjQyMTQ1NTNR0lEKTi0uzszPAykwrAUAz2643CwAAAA="/>
  </w:docVars>
  <w:rsids>
    <w:rsidRoot w:val="00DB0CEE"/>
    <w:rsid w:val="002459E1"/>
    <w:rsid w:val="00276730"/>
    <w:rsid w:val="005B72F0"/>
    <w:rsid w:val="006F7BBF"/>
    <w:rsid w:val="007215A6"/>
    <w:rsid w:val="009911E6"/>
    <w:rsid w:val="00A85254"/>
    <w:rsid w:val="00B923BE"/>
    <w:rsid w:val="00C71594"/>
    <w:rsid w:val="00DB0CEE"/>
    <w:rsid w:val="00DC1A75"/>
    <w:rsid w:val="00DF26CD"/>
    <w:rsid w:val="00EE52DF"/>
    <w:rsid w:val="00FB4B3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7ECE3-F7BC-4693-BF36-F8086431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DB0CEE"/>
  </w:style>
  <w:style w:type="character" w:styleId="Hyperlink">
    <w:name w:val="Hyperlink"/>
    <w:basedOn w:val="DefaultParagraphFont"/>
    <w:uiPriority w:val="99"/>
    <w:unhideWhenUsed/>
    <w:rsid w:val="00FB4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1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ldc.grantsolutions.gov/oldc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Stringfellow</dc:creator>
  <cp:keywords/>
  <dc:description/>
  <cp:lastModifiedBy>Eric Stringfellow</cp:lastModifiedBy>
  <cp:revision>6</cp:revision>
  <dcterms:created xsi:type="dcterms:W3CDTF">2017-07-14T14:08:00Z</dcterms:created>
  <dcterms:modified xsi:type="dcterms:W3CDTF">2017-07-14T15:47:00Z</dcterms:modified>
</cp:coreProperties>
</file>