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79"/>
        <w:spacing w:before="66" w:line="213" w:lineRule="auto"/>
        <w:rPr/>
      </w:pPr>
      <w:r>
        <w:rPr>
          <w:spacing w:val="-1"/>
        </w:rPr>
        <w:t>夏至是二十四节气中阳气最盛的时节。此时北半球白昼最长、黑夜</w:t>
      </w:r>
      <w:r>
        <w:rPr>
          <w:spacing w:val="-2"/>
        </w:rPr>
        <w:t>最短，自然界呈现“阳极阴生”的特点。通过饮食调理</w:t>
      </w:r>
    </w:p>
    <w:p>
      <w:pPr>
        <w:pStyle w:val="BodyText"/>
        <w:ind w:right="28"/>
        <w:spacing w:before="218" w:line="345" w:lineRule="auto"/>
        <w:rPr/>
      </w:pPr>
      <w:r>
        <w:rPr>
          <w:spacing w:val="8"/>
        </w:rPr>
        <w:t>心、脾胃，结合药食同源食材，可有效应对暑热湿邪，平稳度过长夏。今天就给大家</w:t>
      </w:r>
      <w:r>
        <w:rPr>
          <w:spacing w:val="7"/>
        </w:rPr>
        <w:t>介绍一菜一粥一茶，供大家夏至养生，药</w:t>
      </w:r>
      <w:r>
        <w:rPr/>
        <w:t xml:space="preserve"> </w:t>
      </w:r>
      <w:r>
        <w:rPr>
          <w:spacing w:val="1"/>
        </w:rPr>
        <w:t>食调养。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107" w:line="223" w:lineRule="auto"/>
        <w:rPr/>
      </w:pPr>
      <w:r>
        <w:rPr>
          <w:spacing w:val="13"/>
        </w:rPr>
        <w:t>荷叶莲子粥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firstLine="679"/>
        <w:spacing w:before="107" w:line="357" w:lineRule="auto"/>
        <w:rPr/>
      </w:pPr>
      <w:r>
        <w:rPr>
          <w:spacing w:val="13"/>
        </w:rPr>
        <w:t>准备鲜荷叶半张(或干荷叶10</w:t>
      </w:r>
      <w:r>
        <w:rPr>
          <w:rFonts w:ascii="SimSun" w:hAnsi="SimSun" w:eastAsia="SimSun" w:cs="SimSun"/>
          <w:spacing w:val="13"/>
        </w:rPr>
        <w:t>g)、 </w:t>
      </w:r>
      <w:r>
        <w:rPr>
          <w:spacing w:val="13"/>
        </w:rPr>
        <w:t>莲子15</w:t>
      </w:r>
      <w:r>
        <w:rPr>
          <w:rFonts w:ascii="SimSun" w:hAnsi="SimSun" w:eastAsia="SimSun" w:cs="SimSun"/>
          <w:spacing w:val="13"/>
        </w:rPr>
        <w:t>g、</w:t>
      </w:r>
      <w:r>
        <w:rPr>
          <w:spacing w:val="13"/>
        </w:rPr>
        <w:t>粳米50</w:t>
      </w:r>
      <w:r>
        <w:rPr>
          <w:rFonts w:ascii="SimSun" w:hAnsi="SimSun" w:eastAsia="SimSun" w:cs="SimSun"/>
          <w:spacing w:val="13"/>
        </w:rPr>
        <w:t>g、</w:t>
      </w:r>
      <w:r>
        <w:rPr>
          <w:spacing w:val="13"/>
        </w:rPr>
        <w:t>冰糖适量。将荷叶煎水取汁，与莲子、粳米同煮成粥，加冰糖调</w:t>
      </w:r>
      <w:r>
        <w:rPr>
          <w:spacing w:val="6"/>
        </w:rPr>
        <w:t xml:space="preserve"> </w:t>
      </w:r>
      <w:r>
        <w:rPr>
          <w:spacing w:val="1"/>
        </w:rPr>
        <w:t>味即可。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right="67" w:firstLine="679"/>
        <w:spacing w:before="108" w:line="327" w:lineRule="auto"/>
        <w:rPr/>
      </w:pPr>
      <w:r>
        <w:rPr>
          <w:spacing w:val="7"/>
        </w:rPr>
        <w:t>荷叶苦平，归肝、脾、胃经，可清热解暑、升发清阳。莲子甘涩平，归脾、肾、心经，可补脾止泻、养</w:t>
      </w:r>
      <w:r>
        <w:rPr>
          <w:spacing w:val="6"/>
        </w:rPr>
        <w:t>心安神。粳米可补</w:t>
      </w:r>
      <w:r>
        <w:rPr/>
        <w:t xml:space="preserve"> </w:t>
      </w:r>
      <w:r>
        <w:rPr>
          <w:spacing w:val="6"/>
        </w:rPr>
        <w:t>中益气。诸药合用可清热解暑，补益心脾，尤宜于夏季心脾两虚、暑热夹湿，失眠多梦、食欲不振、轻度浮肿者。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108" w:line="222" w:lineRule="auto"/>
        <w:rPr/>
      </w:pPr>
      <w:r>
        <w:rPr>
          <w:spacing w:val="12"/>
        </w:rPr>
        <w:t>沙参玉竹老鸭汤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31"/>
        <w:spacing w:before="108" w:line="213" w:lineRule="auto"/>
        <w:jc w:val="right"/>
        <w:rPr/>
      </w:pPr>
      <w:r>
        <w:rPr>
          <w:spacing w:val="8"/>
        </w:rPr>
        <w:t>准备老鸭一只，北沙参、玉竹、生姜适量。先将老鸭洗净切块，</w:t>
      </w:r>
      <w:r>
        <w:rPr>
          <w:spacing w:val="7"/>
        </w:rPr>
        <w:t>冷水焯鸭肉，炖煮去浮油，加玉竹、沙参、姜片。小火煲</w:t>
      </w:r>
    </w:p>
    <w:p>
      <w:pPr>
        <w:pStyle w:val="BodyText"/>
        <w:spacing w:before="229" w:line="213" w:lineRule="auto"/>
        <w:rPr/>
      </w:pPr>
      <w:r>
        <w:rPr>
          <w:spacing w:val="-2"/>
        </w:rPr>
        <w:t>1.5小时，出锅加盐调味。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right="30" w:firstLine="679"/>
        <w:spacing w:before="108" w:line="310" w:lineRule="auto"/>
        <w:rPr/>
      </w:pPr>
      <w:r>
        <w:rPr>
          <w:spacing w:val="8"/>
        </w:rPr>
        <w:t>鸭肉性凉，味甘咸，滋阴益气，为夏季清补之佳品；北沙参补肺阴</w:t>
      </w:r>
      <w:r>
        <w:rPr>
          <w:spacing w:val="7"/>
        </w:rPr>
        <w:t>，清肺热；玉竹养阴润燥，生津止渴。诸药合用，可益</w:t>
      </w:r>
      <w:r>
        <w:rPr/>
        <w:t xml:space="preserve"> </w:t>
      </w:r>
      <w:r>
        <w:rPr>
          <w:spacing w:val="5"/>
        </w:rPr>
        <w:t>气养阴，生津止渴。夏至酷暑，没有食欲，此汤可增进食欲，苦夏纳差者尤宜。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108" w:line="222" w:lineRule="auto"/>
        <w:rPr/>
      </w:pPr>
      <w:r>
        <w:rPr>
          <w:spacing w:val="16"/>
        </w:rPr>
        <w:t>清暑祛湿茶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108" w:line="213" w:lineRule="auto"/>
        <w:rPr/>
      </w:pPr>
      <w:r>
        <w:rPr>
          <w:spacing w:val="4"/>
        </w:rPr>
        <w:t>藿香、佩兰、薄荷各3克，开水冲泡，代茶饮用。每日3-5杯。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right="29" w:firstLine="679"/>
        <w:spacing w:before="108" w:line="328" w:lineRule="auto"/>
        <w:jc w:val="both"/>
        <w:rPr/>
      </w:pPr>
      <w:r>
        <w:rPr>
          <w:spacing w:val="7"/>
        </w:rPr>
        <w:t>藿香性微温味辛，入脾肺肾经，可化湿和中解暑、止呕；佩兰性平味辛，入肺脾胃经，可化湿和中、解暑；薄荷性凉味辛</w:t>
      </w:r>
      <w:r>
        <w:rPr>
          <w:spacing w:val="13"/>
        </w:rPr>
        <w:t xml:space="preserve"> </w:t>
      </w:r>
      <w:r>
        <w:rPr>
          <w:spacing w:val="8"/>
        </w:rPr>
        <w:t>入肺肝经，可疏散风热、清利头目、利咽透疹、疏肝行气、祛风止痒、化湿和中。</w:t>
      </w:r>
      <w:r>
        <w:rPr>
          <w:spacing w:val="7"/>
        </w:rPr>
        <w:t>诸药合用可清热解暑，芳香化湿。适用于夏</w:t>
      </w:r>
      <w:r>
        <w:rPr/>
        <w:t xml:space="preserve"> </w:t>
      </w:r>
      <w:r>
        <w:rPr>
          <w:spacing w:val="2"/>
        </w:rPr>
        <w:t>至时节，湿热明显时饮用。</w:t>
      </w:r>
    </w:p>
    <w:sectPr>
      <w:pgSz w:w="20480" w:h="16420"/>
      <w:pgMar w:top="329" w:right="1268" w:bottom="0" w:left="6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2025-08-15T09:32:14</vt:filetime>
  </property>
  <property fmtid="{D5CDD505-2E9C-101B-9397-08002B2CF9AE}" pid="4" name="UsrData">
    <vt:lpwstr>689e8e1c918830001fa55f37wl</vt:lpwstr>
  </property>
</Properties>
</file>