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3"/>
        <w:spacing w:before="139" w:line="236" w:lineRule="auto"/>
        <w:outlineLvl w:val="0"/>
        <w:rPr>
          <w:sz w:val="9"/>
          <w:szCs w:val="9"/>
        </w:rPr>
      </w:pPr>
      <w:r>
        <w:rPr>
          <w:sz w:val="9"/>
          <w:szCs w:val="9"/>
          <w:spacing w:val="9"/>
        </w:rPr>
        <w:t>最近养生圈刮起了一阵“鱼油风”,身边好多朋友都在讨论要不要买鱼油吃。</w:t>
      </w:r>
    </w:p>
    <w:p>
      <w:pPr>
        <w:pStyle w:val="BodyText"/>
        <w:ind w:left="203"/>
        <w:spacing w:before="229" w:line="228" w:lineRule="auto"/>
        <w:rPr>
          <w:sz w:val="9"/>
          <w:szCs w:val="9"/>
        </w:rPr>
      </w:pPr>
      <w:r>
        <w:rPr>
          <w:sz w:val="9"/>
          <w:szCs w:val="9"/>
          <w:spacing w:val="7"/>
        </w:rPr>
        <w:t>同事每天吞2颗鱼油，说能“降血脂、防心梗”;</w:t>
      </w:r>
    </w:p>
    <w:p>
      <w:pPr>
        <w:pStyle w:val="BodyText"/>
        <w:ind w:left="203"/>
        <w:spacing w:before="237" w:line="228" w:lineRule="auto"/>
        <w:rPr>
          <w:sz w:val="9"/>
          <w:szCs w:val="9"/>
        </w:rPr>
      </w:pPr>
      <w:r>
        <w:rPr>
          <w:sz w:val="9"/>
          <w:szCs w:val="9"/>
          <w:spacing w:val="11"/>
        </w:rPr>
        <w:t>朋友说鱼油是智商税，吃了没用!</w:t>
      </w:r>
    </w:p>
    <w:p>
      <w:pPr>
        <w:pStyle w:val="BodyText"/>
        <w:ind w:left="203"/>
        <w:spacing w:before="233" w:line="216" w:lineRule="auto"/>
        <w:rPr/>
      </w:pPr>
      <w:r>
        <w:rPr>
          <w:spacing w:val="2"/>
        </w:rPr>
        <w:t>这鱼油到底是“养生神器”,还是智商税呢?鱼油真的值得买吗?今天，咱们就来好好唠唠，到底要不要买鱼油吃。</w:t>
      </w:r>
    </w:p>
    <w:p>
      <w:pPr>
        <w:ind w:firstLine="568"/>
        <w:spacing w:before="171" w:line="2563" w:lineRule="exact"/>
        <w:rPr/>
      </w:pPr>
      <w:r>
        <w:rPr>
          <w:position w:val="-51"/>
        </w:rPr>
        <w:drawing>
          <wp:inline distT="0" distB="0" distL="0" distR="0">
            <wp:extent cx="2874040" cy="162765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4040" cy="16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3"/>
        <w:spacing w:before="228" w:line="226" w:lineRule="auto"/>
        <w:rPr/>
      </w:pPr>
      <w:r>
        <w:rPr>
          <w:spacing w:val="4"/>
        </w:rPr>
        <w:t>什么是鱼油?</w:t>
      </w:r>
    </w:p>
    <w:p>
      <w:pPr>
        <w:pStyle w:val="BodyText"/>
        <w:ind w:right="73" w:firstLine="203"/>
        <w:spacing w:before="219" w:line="337" w:lineRule="auto"/>
        <w:rPr/>
      </w:pPr>
      <w:r>
        <w:rPr>
          <w:spacing w:val="4"/>
        </w:rPr>
        <w:t>鱼油，顾名思义，是从鱼类中提取的油类。它之所以受大家追捧，主要是因为含有丰富的</w:t>
      </w:r>
      <w:r>
        <w:rPr>
          <w:rFonts w:ascii="SimSun" w:hAnsi="SimSun" w:eastAsia="SimSun" w:cs="SimSun"/>
          <w:spacing w:val="4"/>
        </w:rPr>
        <w:t>W-3</w:t>
      </w:r>
      <w:r>
        <w:rPr>
          <w:spacing w:val="4"/>
        </w:rPr>
        <w:t>脂肪酸(也叫</w:t>
      </w:r>
      <w:r>
        <w:rPr>
          <w:rFonts w:ascii="SimSun" w:hAnsi="SimSun" w:eastAsia="SimSun" w:cs="SimSun"/>
          <w:spacing w:val="4"/>
        </w:rPr>
        <w:t>n-3</w:t>
      </w:r>
      <w:r>
        <w:rPr>
          <w:spacing w:val="4"/>
        </w:rPr>
        <w:t>脂</w:t>
      </w:r>
      <w:r>
        <w:rPr>
          <w:spacing w:val="3"/>
        </w:rPr>
        <w:t>肪酸)</w:t>
      </w:r>
      <w:r>
        <w:rPr>
          <w:spacing w:val="-13"/>
        </w:rPr>
        <w:t xml:space="preserve"> </w:t>
      </w:r>
      <w:r>
        <w:rPr>
          <w:spacing w:val="3"/>
        </w:rPr>
        <w:t>,</w:t>
      </w:r>
      <w:r>
        <w:rPr/>
        <w:t xml:space="preserve"> </w:t>
      </w:r>
      <w:r>
        <w:rPr/>
        <w:t>最有名的要数</w:t>
      </w:r>
      <w:r>
        <w:rPr>
          <w:rFonts w:ascii="Arial" w:hAnsi="Arial" w:eastAsia="Arial" w:cs="Arial"/>
        </w:rPr>
        <w:t>EPA</w:t>
      </w:r>
      <w:r>
        <w:rPr/>
        <w:t>和</w:t>
      </w:r>
      <w:r>
        <w:rPr>
          <w:rFonts w:ascii="Arial" w:hAnsi="Arial" w:eastAsia="Arial" w:cs="Arial"/>
        </w:rPr>
        <w:t>DHA</w:t>
      </w:r>
      <w:r>
        <w:rPr/>
        <w:t>了。</w:t>
      </w:r>
    </w:p>
    <w:p>
      <w:pPr>
        <w:pStyle w:val="BodyText"/>
        <w:ind w:right="15" w:firstLine="273"/>
        <w:spacing w:before="169" w:line="355" w:lineRule="auto"/>
        <w:rPr/>
      </w:pP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49"/>
          <w:w w:val="101"/>
        </w:rPr>
        <w:t xml:space="preserve"> </w:t>
      </w:r>
      <w:r>
        <w:rPr>
          <w:spacing w:val="3"/>
        </w:rPr>
        <w:t>(二十碳五烯酸):经常被称为“血管清道夫”,一些研究认为它能够降低体内甘油三酯的水平</w:t>
      </w:r>
      <w:r>
        <w:rPr>
          <w:spacing w:val="2"/>
        </w:rPr>
        <w:t>，对于调节血脂有一定</w:t>
      </w:r>
      <w:r>
        <w:rPr/>
        <w:t xml:space="preserve"> </w:t>
      </w:r>
      <w:r>
        <w:rPr>
          <w:spacing w:val="1"/>
        </w:rPr>
        <w:t>好处。</w:t>
      </w:r>
    </w:p>
    <w:p>
      <w:pPr>
        <w:pStyle w:val="BodyText"/>
        <w:ind w:right="16" w:firstLine="273"/>
        <w:spacing w:before="144" w:line="327" w:lineRule="auto"/>
        <w:rPr/>
      </w:pP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spacing w:val="6"/>
        </w:rPr>
        <w:t>(二十二碳六烯酸):它就更有名了，被称为脑黄金。说它能让孩子更聪明，其实略</w:t>
      </w:r>
      <w:r>
        <w:rPr>
          <w:spacing w:val="5"/>
        </w:rPr>
        <w:t>夸大了。不过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的确是神经</w:t>
      </w:r>
      <w:r>
        <w:rPr/>
        <w:t xml:space="preserve"> </w:t>
      </w:r>
      <w:r>
        <w:rPr>
          <w:spacing w:val="2"/>
        </w:rPr>
        <w:t>系统细胞成长所需的一种重要成分，在大脑皮层和视网膜中</w:t>
      </w:r>
      <w:r>
        <w:rPr>
          <w:spacing w:val="1"/>
        </w:rPr>
        <w:t>所含比例很大，对于婴儿的智力和视力发育都发挥着重要作用。</w:t>
      </w:r>
    </w:p>
    <w:p>
      <w:pPr>
        <w:pStyle w:val="BodyText"/>
        <w:ind w:left="203"/>
        <w:spacing w:before="179" w:line="224" w:lineRule="auto"/>
        <w:rPr/>
      </w:pPr>
      <w:r>
        <w:rPr>
          <w:spacing w:val="3"/>
        </w:rPr>
        <w:t>能预防心脏病吗?</w:t>
      </w:r>
    </w:p>
    <w:p>
      <w:pPr>
        <w:pStyle w:val="BodyText"/>
        <w:ind w:left="203"/>
        <w:spacing w:before="239" w:line="236" w:lineRule="auto"/>
        <w:rPr>
          <w:sz w:val="9"/>
          <w:szCs w:val="9"/>
        </w:rPr>
      </w:pPr>
      <w:r>
        <w:rPr>
          <w:sz w:val="9"/>
          <w:szCs w:val="9"/>
          <w:spacing w:val="10"/>
        </w:rPr>
        <w:t>这种说法目前还没有足够的证据支持。</w:t>
      </w:r>
    </w:p>
    <w:p>
      <w:pPr>
        <w:pStyle w:val="BodyText"/>
        <w:ind w:right="24" w:firstLine="203"/>
        <w:spacing w:before="232" w:line="311" w:lineRule="auto"/>
        <w:rPr/>
      </w:pPr>
      <w:r>
        <w:rPr>
          <w:spacing w:val="3"/>
        </w:rPr>
        <w:t>鱼油备受推崇，最主要的原因是说它能预防心脏病。这个说法的起源是一些科学家发现了生活在格陵兰岛的因纽特人</w:t>
      </w:r>
      <w:r>
        <w:rPr>
          <w:spacing w:val="2"/>
        </w:rPr>
        <w:t>很少</w:t>
      </w:r>
      <w:r>
        <w:rPr/>
        <w:t xml:space="preserve"> </w:t>
      </w:r>
      <w:r>
        <w:rPr>
          <w:spacing w:val="1"/>
        </w:rPr>
        <w:t>患心脏病，而他们的饮食就以富含</w:t>
      </w:r>
      <w:r>
        <w:rPr>
          <w:rFonts w:ascii="Arial" w:hAnsi="Arial" w:eastAsia="Arial" w:cs="Arial"/>
          <w:spacing w:val="1"/>
        </w:rPr>
        <w:t>W-3</w:t>
      </w:r>
      <w:r>
        <w:rPr>
          <w:spacing w:val="1"/>
        </w:rPr>
        <w:t>脂肪酸的鱼、海豹和鲸油为主，所以有说法认为鱼油能够预防心脏病。</w:t>
      </w:r>
    </w:p>
    <w:p>
      <w:pPr>
        <w:pStyle w:val="BodyText"/>
        <w:ind w:right="10" w:firstLine="203"/>
        <w:spacing w:before="195" w:line="314" w:lineRule="auto"/>
        <w:rPr/>
      </w:pPr>
      <w:r>
        <w:rPr>
          <w:spacing w:val="3"/>
        </w:rPr>
        <w:t>后来科学家进行了大量的研究验证。但有研究发现，因纽特人心脏病风险低，不光和他们耍狗、捕鱼、吃海豹的生活方式</w:t>
      </w:r>
      <w:r>
        <w:rPr>
          <w:spacing w:val="12"/>
        </w:rPr>
        <w:t xml:space="preserve"> </w:t>
      </w:r>
      <w:r>
        <w:rPr>
          <w:spacing w:val="2"/>
        </w:rPr>
        <w:t>有关，更重要的是他们拥有一个涉及脂肪代谢的特殊基因突变，让他们更加高效地合成和利用</w:t>
      </w:r>
      <w:r>
        <w:rPr>
          <w:rFonts w:ascii="SimSun" w:hAnsi="SimSun" w:eastAsia="SimSun" w:cs="SimSun"/>
          <w:spacing w:val="2"/>
        </w:rPr>
        <w:t>W-3</w:t>
      </w:r>
      <w:r>
        <w:rPr>
          <w:spacing w:val="2"/>
        </w:rPr>
        <w:t>脂肪酸。</w:t>
      </w:r>
    </w:p>
    <w:p>
      <w:pPr>
        <w:pStyle w:val="BodyText"/>
        <w:ind w:right="8" w:firstLine="203"/>
        <w:spacing w:before="191" w:line="323" w:lineRule="auto"/>
        <w:rPr/>
      </w:pPr>
      <w:r>
        <w:rPr>
          <w:spacing w:val="5"/>
        </w:rPr>
        <w:t>科学家也围绕鱼油、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W-3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5"/>
        </w:rPr>
        <w:t>脂肪酸对心脏病、心血管健康做了大量</w:t>
      </w:r>
      <w:r>
        <w:rPr>
          <w:spacing w:val="4"/>
        </w:rPr>
        <w:t>的研究。然而，结果却并不乐观。有的研究结果认为有</w:t>
      </w:r>
      <w:r>
        <w:rPr/>
        <w:t xml:space="preserve"> </w:t>
      </w:r>
      <w:r>
        <w:rPr>
          <w:spacing w:val="4"/>
        </w:rPr>
        <w:t>用，有的研究结果却认为没用，各种结果非常不一致，甚至还出现相互</w:t>
      </w:r>
      <w:r>
        <w:rPr>
          <w:spacing w:val="3"/>
        </w:rPr>
        <w:t>矛盾的结果(认为鱼油有害心脏健康)。</w:t>
      </w:r>
    </w:p>
    <w:p>
      <w:pPr>
        <w:pStyle w:val="BodyText"/>
        <w:ind w:right="17"/>
        <w:spacing w:before="183" w:line="216" w:lineRule="auto"/>
        <w:jc w:val="right"/>
        <w:rPr/>
      </w:pPr>
      <w:r>
        <w:rPr>
          <w:spacing w:val="3"/>
        </w:rPr>
        <w:t>2012年一项报告，对大量心脏病患者的数据进行了分析，结果显示鱼油对未来心血管疾病拥有防护作用的说法证据不</w:t>
      </w:r>
      <w:r>
        <w:rPr>
          <w:spacing w:val="2"/>
        </w:rPr>
        <w:t>充分</w:t>
      </w:r>
    </w:p>
    <w:p>
      <w:pPr>
        <w:spacing w:before="81" w:line="228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7"/>
        </w:rPr>
        <w:t>[1]。</w:t>
      </w:r>
    </w:p>
    <w:p>
      <w:pPr>
        <w:pStyle w:val="BodyText"/>
        <w:ind w:left="203"/>
        <w:spacing w:before="224" w:line="228" w:lineRule="auto"/>
        <w:rPr>
          <w:sz w:val="9"/>
          <w:szCs w:val="9"/>
        </w:rPr>
      </w:pPr>
      <w:r>
        <w:rPr>
          <w:sz w:val="9"/>
          <w:szCs w:val="9"/>
          <w:spacing w:val="11"/>
        </w:rPr>
        <w:t>2012年的荟萃分析结果认为，并没有足够</w:t>
      </w:r>
      <w:r>
        <w:rPr>
          <w:sz w:val="9"/>
          <w:szCs w:val="9"/>
          <w:spacing w:val="10"/>
        </w:rPr>
        <w:t>证据证明鱼油等</w:t>
      </w:r>
      <w:r>
        <w:rPr>
          <w:rFonts w:ascii="SimSun" w:hAnsi="SimSun" w:eastAsia="SimSun" w:cs="SimSun"/>
          <w:sz w:val="9"/>
          <w:szCs w:val="9"/>
          <w:spacing w:val="10"/>
        </w:rPr>
        <w:t>w-3</w:t>
      </w:r>
      <w:r>
        <w:rPr>
          <w:rFonts w:ascii="SimSun" w:hAnsi="SimSun" w:eastAsia="SimSun" w:cs="SimSun"/>
          <w:sz w:val="9"/>
          <w:szCs w:val="9"/>
          <w:spacing w:val="-25"/>
        </w:rPr>
        <w:t xml:space="preserve"> </w:t>
      </w:r>
      <w:r>
        <w:rPr>
          <w:sz w:val="9"/>
          <w:szCs w:val="9"/>
          <w:spacing w:val="10"/>
        </w:rPr>
        <w:t>脂肪酸补充剂能降低心血管疾病风险[2]。</w:t>
      </w:r>
    </w:p>
    <w:p>
      <w:pPr>
        <w:pStyle w:val="BodyText"/>
        <w:ind w:left="203"/>
        <w:spacing w:before="231" w:line="216" w:lineRule="auto"/>
        <w:rPr/>
      </w:pPr>
      <w:r>
        <w:rPr>
          <w:spacing w:val="2"/>
        </w:rPr>
        <w:t>2018年的研究认为，长期服用鱼油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2"/>
        </w:rPr>
        <w:t>(W-3 </w:t>
      </w:r>
      <w:r>
        <w:rPr>
          <w:spacing w:val="2"/>
        </w:rPr>
        <w:t>脂肪酸)并不能降低冠心病或其他心血管</w:t>
      </w:r>
      <w:r>
        <w:rPr>
          <w:spacing w:val="1"/>
        </w:rPr>
        <w:t>疾病的风险[3]。</w:t>
      </w:r>
    </w:p>
    <w:p>
      <w:pPr>
        <w:pStyle w:val="BodyText"/>
        <w:ind w:right="17" w:firstLine="203"/>
        <w:spacing w:before="229" w:line="359" w:lineRule="auto"/>
        <w:rPr/>
      </w:pPr>
      <w:r>
        <w:rPr>
          <w:spacing w:val="4"/>
        </w:rPr>
        <w:t>2018年发表在《新英格兰医学杂志》的一项研究发现，没有已知心脏病风险因素的中年男性和女性</w:t>
      </w:r>
      <w:r>
        <w:rPr>
          <w:spacing w:val="3"/>
        </w:rPr>
        <w:t>，补充</w:t>
      </w:r>
      <w:r>
        <w:rPr>
          <w:rFonts w:ascii="SimSun" w:hAnsi="SimSun" w:eastAsia="SimSun" w:cs="SimSun"/>
          <w:spacing w:val="3"/>
        </w:rPr>
        <w:t>W-3</w:t>
      </w:r>
      <w:r>
        <w:rPr>
          <w:spacing w:val="3"/>
        </w:rPr>
        <w:t>脂肪酸对降</w:t>
      </w:r>
      <w:r>
        <w:rPr/>
        <w:t xml:space="preserve"> </w:t>
      </w:r>
      <w:r>
        <w:rPr/>
        <w:t>低心脏病发作、中风或因心脏病死亡的概率毫无作用[4]。</w:t>
      </w:r>
    </w:p>
    <w:p>
      <w:pPr>
        <w:pStyle w:val="BodyText"/>
        <w:ind w:right="17" w:firstLine="203"/>
        <w:spacing w:before="139" w:line="377" w:lineRule="auto"/>
        <w:rPr/>
      </w:pPr>
      <w:r>
        <w:rPr>
          <w:spacing w:val="6"/>
        </w:rPr>
        <w:t>2020年的一项回顾性研究纳入了86项研究，涉及162,796人，</w:t>
      </w:r>
      <w:r>
        <w:rPr>
          <w:spacing w:val="5"/>
        </w:rPr>
        <w:t>发现增加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和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摄入量可略微降低冠心病事件和冠心</w:t>
      </w:r>
      <w:r>
        <w:rPr/>
        <w:t xml:space="preserve"> </w:t>
      </w:r>
      <w:r>
        <w:rPr>
          <w:spacing w:val="-3"/>
        </w:rPr>
        <w:t>病死亡的风险[5]。</w:t>
      </w:r>
    </w:p>
    <w:p>
      <w:pPr>
        <w:pStyle w:val="BodyText"/>
        <w:ind w:left="203"/>
        <w:spacing w:before="142" w:line="228" w:lineRule="auto"/>
        <w:rPr>
          <w:sz w:val="9"/>
          <w:szCs w:val="9"/>
        </w:rPr>
      </w:pPr>
      <w:r>
        <w:rPr>
          <w:sz w:val="9"/>
          <w:szCs w:val="9"/>
          <w:spacing w:val="10"/>
        </w:rPr>
        <w:t>2024年一项研究显示，健康人吃鱼油反而会增加</w:t>
      </w:r>
      <w:r>
        <w:rPr>
          <w:sz w:val="9"/>
          <w:szCs w:val="9"/>
          <w:spacing w:val="9"/>
        </w:rPr>
        <w:t>心脏病风险[6]。</w:t>
      </w:r>
    </w:p>
    <w:p>
      <w:pPr>
        <w:pStyle w:val="BodyText"/>
        <w:ind w:left="203"/>
        <w:spacing w:before="221" w:line="228" w:lineRule="auto"/>
        <w:rPr>
          <w:sz w:val="9"/>
          <w:szCs w:val="9"/>
        </w:rPr>
      </w:pPr>
      <w:r>
        <w:rPr>
          <w:sz w:val="9"/>
          <w:szCs w:val="9"/>
          <w:spacing w:val="8"/>
        </w:rPr>
        <w:t>鉴于此，目前国际上很多权威的健康机构对于“吃鱼油预防心脏病”的说法也并不推荐。</w:t>
      </w:r>
    </w:p>
    <w:p>
      <w:pPr>
        <w:pStyle w:val="BodyText"/>
        <w:ind w:firstLine="203"/>
        <w:spacing w:before="240" w:line="337" w:lineRule="auto"/>
        <w:tabs>
          <w:tab w:val="left" w:pos="70"/>
        </w:tabs>
        <w:jc w:val="both"/>
        <w:rPr/>
      </w:pPr>
      <w:r>
        <w:rPr>
          <w:spacing w:val="3"/>
        </w:rPr>
        <w:t>我国专家进行了系统分析后发现，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W-3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3"/>
        </w:rPr>
        <w:t>脂肪酸虽能有效降低甘油三</w:t>
      </w:r>
      <w:r>
        <w:rPr>
          <w:spacing w:val="2"/>
        </w:rPr>
        <w:t>酯水平，但临床随机对照研究显示其在降低动脉粥样硬</w:t>
      </w:r>
      <w:r>
        <w:rPr/>
        <w:t xml:space="preserve"> </w:t>
      </w:r>
      <w:r>
        <w:rPr>
          <w:spacing w:val="3"/>
        </w:rPr>
        <w:t>化性心血管疾病风险的获益结果不一，同时，其在心力衰竭、心律失常、心肌病、高血压、心脏性猝死等心血管疾病防治</w:t>
      </w:r>
      <w:r>
        <w:rPr>
          <w:spacing w:val="2"/>
        </w:rPr>
        <w:t>中的</w:t>
      </w:r>
      <w:r>
        <w:rPr/>
        <w:t xml:space="preserve"> </w:t>
      </w:r>
      <w:r>
        <w:rPr>
          <w:spacing w:val="5"/>
        </w:rPr>
        <w:t>价值仍存困惑。因此目前我国专家共识认为，目前证据仅支持高纯度和高剂量的</w:t>
      </w:r>
      <w:r>
        <w:rPr>
          <w:rFonts w:ascii="Arial" w:hAnsi="Arial" w:eastAsia="Arial" w:cs="Arial"/>
        </w:rPr>
        <w:t>EPA</w:t>
      </w:r>
      <w:r>
        <w:rPr>
          <w:spacing w:val="5"/>
        </w:rPr>
        <w:t>治疗可能为动脉粥样硬化性心血管疾病</w:t>
      </w:r>
      <w:r>
        <w:rPr>
          <w:spacing w:val="9"/>
        </w:rPr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ASCVD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</w:rPr>
        <w:t xml:space="preserve">   </w:t>
      </w:r>
      <w:r>
        <w:rPr>
          <w:spacing w:val="5"/>
        </w:rPr>
        <w:t>患者带来心血管获益，但</w:t>
      </w:r>
      <w:r>
        <w:rPr>
          <w:rFonts w:ascii="SimSun" w:hAnsi="SimSun" w:eastAsia="SimSun" w:cs="SimSun"/>
          <w:spacing w:val="5"/>
        </w:rPr>
        <w:t>w-3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5"/>
        </w:rPr>
        <w:t>脂肪酸治疗其他心血管疾病(</w:t>
      </w:r>
      <w:r>
        <w:rPr>
          <w:spacing w:val="4"/>
        </w:rPr>
        <w:t>如心律失常、心肌病、高血压、心脏性猝死等)的作用</w:t>
      </w:r>
      <w:r>
        <w:rPr/>
        <w:t xml:space="preserve"> </w:t>
      </w:r>
      <w:r>
        <w:rPr>
          <w:spacing w:val="-3"/>
        </w:rPr>
        <w:t>尚需进一步研究[10]。</w:t>
      </w:r>
    </w:p>
    <w:p>
      <w:pPr>
        <w:pStyle w:val="BodyText"/>
        <w:ind w:right="15" w:firstLine="203"/>
        <w:spacing w:before="141" w:line="321" w:lineRule="auto"/>
        <w:rPr/>
      </w:pPr>
      <w:r>
        <w:rPr>
          <w:spacing w:val="5"/>
        </w:rPr>
        <w:t>总体来说，目前的研究认为，吃富含</w:t>
      </w:r>
      <w:r>
        <w:rPr>
          <w:rFonts w:ascii="Arial" w:hAnsi="Arial" w:eastAsia="Arial" w:cs="Arial"/>
          <w:spacing w:val="5"/>
        </w:rPr>
        <w:t>W-3</w:t>
      </w:r>
      <w:r>
        <w:rPr>
          <w:spacing w:val="5"/>
        </w:rPr>
        <w:t>脂肪酸的食物(如鱼类)对健康是有好处的，但并没有足够证据显示吃鱼油能预</w:t>
      </w:r>
      <w:r>
        <w:rPr>
          <w:spacing w:val="12"/>
        </w:rPr>
        <w:t xml:space="preserve"> </w:t>
      </w:r>
      <w:r>
        <w:rPr>
          <w:spacing w:val="-4"/>
        </w:rPr>
        <w:t>防心脏病，那些把鱼油吹成“护心脑神药”的说法都是夸大的。</w:t>
      </w:r>
    </w:p>
    <w:p>
      <w:pPr>
        <w:pStyle w:val="BodyText"/>
        <w:ind w:left="203"/>
        <w:spacing w:before="204" w:line="225" w:lineRule="auto"/>
        <w:rPr/>
      </w:pPr>
      <w:r>
        <w:rPr>
          <w:spacing w:val="2"/>
        </w:rPr>
        <w:t>鱼油有什么健康作用?</w:t>
      </w:r>
    </w:p>
    <w:p>
      <w:pPr>
        <w:pStyle w:val="BodyText"/>
        <w:ind w:left="203"/>
        <w:spacing w:before="227" w:line="225" w:lineRule="auto"/>
        <w:rPr/>
      </w:pPr>
      <w:r>
        <w:rPr>
          <w:spacing w:val="7"/>
        </w:rPr>
        <w:t>那么,鱼油是否有益健康呢?它到底有什么作</w:t>
      </w:r>
      <w:r>
        <w:rPr>
          <w:spacing w:val="6"/>
        </w:rPr>
        <w:t>用?</w:t>
      </w:r>
    </w:p>
    <w:p>
      <w:pPr>
        <w:pStyle w:val="BodyText"/>
        <w:ind w:left="203"/>
        <w:spacing w:before="229" w:line="228" w:lineRule="auto"/>
        <w:rPr>
          <w:sz w:val="9"/>
          <w:szCs w:val="9"/>
        </w:rPr>
      </w:pPr>
      <w:r>
        <w:rPr>
          <w:sz w:val="9"/>
          <w:szCs w:val="9"/>
          <w:spacing w:val="12"/>
        </w:rPr>
        <w:t>其实从目前来看，比较多的证据表明鱼油对健康有以</w:t>
      </w:r>
      <w:r>
        <w:rPr>
          <w:sz w:val="9"/>
          <w:szCs w:val="9"/>
          <w:spacing w:val="11"/>
        </w:rPr>
        <w:t>下两点益处：</w:t>
      </w:r>
    </w:p>
    <w:p>
      <w:pPr>
        <w:pStyle w:val="BodyText"/>
        <w:ind w:left="203"/>
        <w:spacing w:before="244" w:line="228" w:lineRule="auto"/>
        <w:rPr>
          <w:sz w:val="9"/>
          <w:szCs w:val="9"/>
        </w:rPr>
      </w:pPr>
      <w:r>
        <w:rPr>
          <w:sz w:val="9"/>
          <w:szCs w:val="9"/>
          <w:spacing w:val="9"/>
        </w:rPr>
        <w:t>第一</w:t>
      </w:r>
      <w:r>
        <w:rPr>
          <w:sz w:val="9"/>
          <w:szCs w:val="9"/>
          <w:spacing w:val="-22"/>
        </w:rPr>
        <w:t xml:space="preserve"> </w:t>
      </w:r>
      <w:r>
        <w:rPr>
          <w:sz w:val="9"/>
          <w:szCs w:val="9"/>
          <w:spacing w:val="9"/>
        </w:rPr>
        <w:t>，鱼油能调节甘油三酯水平。</w:t>
      </w:r>
    </w:p>
    <w:p>
      <w:pPr>
        <w:pStyle w:val="BodyText"/>
        <w:ind w:right="15" w:firstLine="203"/>
        <w:spacing w:before="216" w:line="347" w:lineRule="auto"/>
        <w:jc w:val="both"/>
        <w:rPr/>
      </w:pPr>
      <w:r>
        <w:rPr>
          <w:spacing w:val="5"/>
        </w:rPr>
        <w:t>美国心脏协会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AHA</w:t>
      </w:r>
      <w:r>
        <w:rPr>
          <w:rFonts w:ascii="Arial" w:hAnsi="Arial" w:eastAsia="Arial" w:cs="Arial"/>
          <w:spacing w:val="5"/>
        </w:rPr>
        <w:t>)   </w:t>
      </w:r>
      <w:r>
        <w:rPr>
          <w:spacing w:val="5"/>
        </w:rPr>
        <w:t>关</w:t>
      </w:r>
      <w:r>
        <w:rPr>
          <w:spacing w:val="-21"/>
        </w:rPr>
        <w:t xml:space="preserve"> </w:t>
      </w:r>
      <w:r>
        <w:rPr>
          <w:spacing w:val="5"/>
        </w:rPr>
        <w:t>于</w:t>
      </w:r>
      <w:r>
        <w:rPr>
          <w:rFonts w:ascii="Arial" w:hAnsi="Arial" w:eastAsia="Arial" w:cs="Arial"/>
          <w:spacing w:val="5"/>
        </w:rPr>
        <w:t>w-3</w:t>
      </w:r>
      <w:r>
        <w:rPr>
          <w:spacing w:val="5"/>
        </w:rPr>
        <w:t>脂肪酸(鱼油)补充的科学建议就指出，冠心病、心力衰竭和高甘</w:t>
      </w:r>
      <w:r>
        <w:rPr>
          <w:spacing w:val="4"/>
        </w:rPr>
        <w:t>油三酯血症的病人若额</w:t>
      </w:r>
      <w:r>
        <w:rPr/>
        <w:t xml:space="preserve"> </w:t>
      </w:r>
      <w:r>
        <w:rPr>
          <w:spacing w:val="4"/>
        </w:rPr>
        <w:t>外补充</w:t>
      </w:r>
      <w:r>
        <w:rPr>
          <w:rFonts w:ascii="SimSun" w:hAnsi="SimSun" w:eastAsia="SimSun" w:cs="SimSun"/>
          <w:spacing w:val="4"/>
        </w:rPr>
        <w:t>n-3</w:t>
      </w:r>
      <w:r>
        <w:rPr>
          <w:spacing w:val="4"/>
        </w:rPr>
        <w:t>脂肪酸可有所获益。美国</w:t>
      </w:r>
      <w:r>
        <w:rPr>
          <w:rFonts w:ascii="SimSun" w:hAnsi="SimSun" w:eastAsia="SimSun" w:cs="SimSun"/>
        </w:rPr>
        <w:t>FDA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就批准了一</w:t>
      </w:r>
      <w:r>
        <w:rPr>
          <w:spacing w:val="3"/>
        </w:rPr>
        <w:t>种降低甘油三酯的药物</w:t>
      </w:r>
      <w:r>
        <w:rPr>
          <w:rFonts w:ascii="SimSun" w:hAnsi="SimSun" w:eastAsia="SimSun" w:cs="SimSun"/>
        </w:rPr>
        <w:t>Lovaza</w:t>
      </w:r>
      <w:r>
        <w:rPr>
          <w:rFonts w:ascii="SimSun" w:hAnsi="SimSun" w:eastAsia="SimSun" w:cs="SimSun"/>
          <w:spacing w:val="3"/>
        </w:rPr>
        <w:t>,</w:t>
      </w:r>
      <w:r>
        <w:rPr>
          <w:rFonts w:ascii="SimSun" w:hAnsi="SimSun" w:eastAsia="SimSun" w:cs="SimSun"/>
          <w:spacing w:val="31"/>
          <w:w w:val="101"/>
        </w:rPr>
        <w:t xml:space="preserve"> </w:t>
      </w:r>
      <w:r>
        <w:rPr>
          <w:spacing w:val="3"/>
        </w:rPr>
        <w:t>它每克中至少含有900毫克</w:t>
      </w:r>
      <w:r>
        <w:rPr>
          <w:rFonts w:ascii="SimSun" w:hAnsi="SimSun" w:eastAsia="SimSun" w:cs="SimSun"/>
          <w:spacing w:val="3"/>
        </w:rPr>
        <w:t>W-3</w:t>
      </w:r>
      <w:r>
        <w:rPr>
          <w:spacing w:val="3"/>
        </w:rPr>
        <w:t>脂肪酸，其</w:t>
      </w:r>
      <w:r>
        <w:rPr/>
        <w:t xml:space="preserve"> </w:t>
      </w:r>
      <w:r>
        <w:rPr>
          <w:spacing w:val="1"/>
        </w:rPr>
        <w:t>中465毫克</w:t>
      </w:r>
      <w:r>
        <w:rPr>
          <w:rFonts w:ascii="Arial" w:hAnsi="Arial" w:eastAsia="Arial" w:cs="Arial"/>
        </w:rPr>
        <w:t>EPA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Arial" w:hAnsi="Arial" w:eastAsia="Arial" w:cs="Arial"/>
          <w:spacing w:val="1"/>
        </w:rPr>
        <w:t>375</w:t>
      </w:r>
      <w:r>
        <w:rPr>
          <w:spacing w:val="1"/>
        </w:rPr>
        <w:t>毫克</w:t>
      </w:r>
      <w:r>
        <w:rPr>
          <w:rFonts w:ascii="Arial" w:hAnsi="Arial" w:eastAsia="Arial" w:cs="Arial"/>
        </w:rPr>
        <w:t>DHA</w:t>
      </w:r>
      <w:r>
        <w:rPr>
          <w:rFonts w:ascii="Arial" w:hAnsi="Arial" w:eastAsia="Arial" w:cs="Arial"/>
          <w:spacing w:val="1"/>
        </w:rPr>
        <w:t>[11</w:t>
      </w:r>
      <w:r>
        <w:rPr>
          <w:spacing w:val="1"/>
        </w:rPr>
        <w:t>]。</w:t>
      </w:r>
    </w:p>
    <w:p>
      <w:pPr>
        <w:pStyle w:val="BodyText"/>
        <w:ind w:left="203"/>
        <w:spacing w:before="164" w:line="228" w:lineRule="auto"/>
        <w:rPr>
          <w:sz w:val="9"/>
          <w:szCs w:val="9"/>
        </w:rPr>
      </w:pPr>
      <w:r>
        <w:rPr>
          <w:sz w:val="9"/>
          <w:szCs w:val="9"/>
          <w:spacing w:val="11"/>
        </w:rPr>
        <w:t>如果是有高甘油三酯血症，可以在医生的指导下服用鱼油进行调节。</w:t>
      </w:r>
    </w:p>
    <w:p>
      <w:pPr>
        <w:pStyle w:val="BodyText"/>
        <w:ind w:left="203"/>
        <w:spacing w:before="235" w:line="216" w:lineRule="auto"/>
        <w:rPr/>
      </w:pPr>
      <w:r>
        <w:rPr>
          <w:spacing w:val="1"/>
        </w:rPr>
        <w:t>第二，鱼油中的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spacing w:val="1"/>
        </w:rPr>
        <w:t>和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对婴幼儿的神经发育和视力发育有益。</w:t>
      </w:r>
    </w:p>
    <w:p>
      <w:pPr>
        <w:pStyle w:val="BodyText"/>
        <w:ind w:left="2058"/>
        <w:spacing w:before="258" w:line="227" w:lineRule="auto"/>
        <w:rPr>
          <w:sz w:val="7"/>
          <w:szCs w:val="7"/>
        </w:rPr>
      </w:pPr>
      <w:r>
        <w:rPr>
          <w:sz w:val="7"/>
          <w:szCs w:val="7"/>
          <w:color w:val="205050"/>
        </w:rPr>
        <w:t>表7-0-2</w:t>
      </w:r>
      <w:r>
        <w:rPr>
          <w:sz w:val="7"/>
          <w:szCs w:val="7"/>
          <w:color w:val="205050"/>
          <w:spacing w:val="25"/>
          <w:w w:val="101"/>
        </w:rPr>
        <w:t xml:space="preserve"> </w:t>
      </w:r>
      <w:r>
        <w:rPr>
          <w:sz w:val="7"/>
          <w:szCs w:val="7"/>
          <w:color w:val="205050"/>
        </w:rPr>
        <w:t>中国居民膳食脂肪及脂肪酸适宜摄</w:t>
      </w:r>
      <w:r>
        <w:rPr>
          <w:sz w:val="7"/>
          <w:szCs w:val="7"/>
        </w:rPr>
        <w:t>入量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065" w:type="dxa"/>
        <w:tblInd w:w="12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0"/>
        <w:gridCol w:w="557"/>
        <w:gridCol w:w="607"/>
        <w:gridCol w:w="502"/>
        <w:gridCol w:w="849"/>
      </w:tblGrid>
      <w:tr>
        <w:trPr>
          <w:trHeight w:val="111" w:hRule="atLeast"/>
        </w:trPr>
        <w:tc>
          <w:tcPr>
            <w:shd w:val="clear" w:fill="0B8677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21" w:line="79" w:lineRule="exact"/>
              <w:rPr/>
            </w:pPr>
            <w:r>
              <w:rPr>
                <w:color w:val="FFFFFF"/>
                <w:spacing w:val="7"/>
              </w:rPr>
              <w:t>年龄/阶段</w:t>
            </w:r>
          </w:p>
        </w:tc>
        <w:tc>
          <w:tcPr>
            <w:shd w:val="clear" w:fill="0B8170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8"/>
              <w:spacing w:before="21" w:line="79" w:lineRule="exact"/>
              <w:rPr/>
            </w:pPr>
            <w:r>
              <w:rPr>
                <w:color w:val="FFFFFF"/>
                <w:spacing w:val="6"/>
              </w:rPr>
              <w:t>总指肪/%E"</w:t>
            </w:r>
          </w:p>
        </w:tc>
        <w:tc>
          <w:tcPr>
            <w:shd w:val="clear" w:fill="077E6C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23" w:line="239" w:lineRule="auto"/>
              <w:rPr/>
            </w:pPr>
            <w:r>
              <w:rPr>
                <w:color w:val="FFFFFF"/>
              </w:rPr>
              <w:t>LA</w:t>
            </w:r>
            <w:r>
              <w:rPr>
                <w:color w:val="FFFFFF"/>
                <w:spacing w:val="5"/>
              </w:rPr>
              <w:t>/%E</w:t>
            </w:r>
          </w:p>
        </w:tc>
        <w:tc>
          <w:tcPr>
            <w:shd w:val="clear" w:fill="077D6D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9"/>
              <w:spacing w:before="23" w:line="239" w:lineRule="auto"/>
              <w:rPr/>
            </w:pPr>
            <w:r>
              <w:rPr>
                <w:color w:val="FFFFFF"/>
              </w:rPr>
              <w:t>ALA</w:t>
            </w:r>
            <w:r>
              <w:rPr>
                <w:color w:val="FFFFFF"/>
                <w:spacing w:val="7"/>
              </w:rPr>
              <w:t>/%E</w:t>
            </w:r>
          </w:p>
        </w:tc>
        <w:tc>
          <w:tcPr>
            <w:shd w:val="clear" w:fill="097C6C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6"/>
              <w:spacing w:before="19" w:line="238" w:lineRule="auto"/>
              <w:rPr/>
            </w:pPr>
            <w:r>
              <w:rPr>
                <w:color w:val="FFFFFF"/>
                <w:spacing w:val="3"/>
              </w:rPr>
              <w:t>EPA+DHA(mgd¹)</w:t>
            </w:r>
          </w:p>
        </w:tc>
      </w:tr>
      <w:tr>
        <w:trPr>
          <w:trHeight w:val="112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3"/>
              <w:rPr/>
            </w:pPr>
            <w:r>
              <w:rPr>
                <w:spacing w:val="5"/>
              </w:rPr>
              <w:t>0岁~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30" w:line="221" w:lineRule="auto"/>
              <w:rPr/>
            </w:pPr>
            <w:r>
              <w:rPr>
                <w:spacing w:val="2"/>
              </w:rPr>
              <w:t>48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3"/>
              <w:spacing w:before="21" w:line="238" w:lineRule="auto"/>
              <w:rPr/>
            </w:pPr>
            <w:r>
              <w:rPr>
                <w:spacing w:val="4"/>
              </w:rPr>
              <w:t>8.0(150</w:t>
            </w:r>
            <w:r>
              <w:rPr/>
              <w:t>mg</w:t>
            </w:r>
            <w:r>
              <w:rPr>
                <w:spacing w:val="4"/>
              </w:rPr>
              <w:t>)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30" w:line="221" w:lineRule="auto"/>
              <w:rPr/>
            </w:pPr>
            <w:r>
              <w:rPr>
                <w:spacing w:val="3"/>
              </w:rPr>
              <w:t>0.90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6"/>
              <w:spacing w:before="30" w:line="221" w:lineRule="auto"/>
              <w:rPr/>
            </w:pPr>
            <w:r>
              <w:rPr>
                <w:spacing w:val="4"/>
              </w:rPr>
              <w:t>100</w:t>
            </w:r>
            <w:r>
              <w:rPr>
                <w:spacing w:val="16"/>
              </w:rPr>
              <w:t xml:space="preserve"> </w:t>
            </w:r>
            <w:r>
              <w:rPr/>
              <w:t>DHA</w:t>
            </w:r>
          </w:p>
        </w:tc>
      </w:tr>
      <w:tr>
        <w:trPr>
          <w:trHeight w:val="101" w:hRule="atLeast"/>
        </w:trPr>
        <w:tc>
          <w:tcPr>
            <w:shd w:val="clear" w:fill="B8E6E8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17" w:line="225" w:lineRule="auto"/>
              <w:rPr/>
            </w:pPr>
            <w:r>
              <w:rPr>
                <w:spacing w:val="5"/>
              </w:rPr>
              <w:t>0.5岁~</w:t>
            </w:r>
          </w:p>
        </w:tc>
        <w:tc>
          <w:tcPr>
            <w:shd w:val="clear" w:fill="B6E2E6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24" w:line="206" w:lineRule="auto"/>
              <w:rPr/>
            </w:pPr>
            <w:r>
              <w:rPr>
                <w:spacing w:val="2"/>
              </w:rPr>
              <w:t>40</w:t>
            </w:r>
          </w:p>
        </w:tc>
        <w:tc>
          <w:tcPr>
            <w:shd w:val="clear" w:fill="B6E3E4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4" w:line="206" w:lineRule="auto"/>
              <w:rPr/>
            </w:pPr>
            <w:r>
              <w:rPr>
                <w:spacing w:val="2"/>
              </w:rPr>
              <w:t>6.0</w:t>
            </w:r>
          </w:p>
        </w:tc>
        <w:tc>
          <w:tcPr>
            <w:shd w:val="clear" w:fill="B5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4" w:line="206" w:lineRule="auto"/>
              <w:rPr/>
            </w:pPr>
            <w:r>
              <w:rPr>
                <w:spacing w:val="3"/>
              </w:rPr>
              <w:t>0.67</w:t>
            </w:r>
          </w:p>
        </w:tc>
        <w:tc>
          <w:tcPr>
            <w:shd w:val="clear" w:fill="B5E2E5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6"/>
              <w:spacing w:before="24" w:line="206" w:lineRule="auto"/>
              <w:rPr/>
            </w:pPr>
            <w:r>
              <w:rPr>
                <w:spacing w:val="4"/>
              </w:rPr>
              <w:t>100</w:t>
            </w:r>
            <w:r>
              <w:rPr>
                <w:spacing w:val="16"/>
              </w:rPr>
              <w:t xml:space="preserve"> </w:t>
            </w:r>
            <w:r>
              <w:rPr/>
              <w:t>DHA</w:t>
            </w:r>
          </w:p>
        </w:tc>
      </w:tr>
      <w:tr>
        <w:trPr>
          <w:trHeight w:val="106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0" w:line="232" w:lineRule="auto"/>
              <w:rPr/>
            </w:pPr>
            <w:r>
              <w:rPr>
                <w:spacing w:val="5"/>
              </w:rPr>
              <w:t>1岁~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26" w:line="213" w:lineRule="auto"/>
              <w:rPr/>
            </w:pPr>
            <w:r>
              <w:rPr>
                <w:spacing w:val="1"/>
              </w:rPr>
              <w:t>35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6" w:line="213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6" w:line="213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6"/>
              <w:spacing w:before="26" w:line="213" w:lineRule="auto"/>
              <w:rPr/>
            </w:pPr>
            <w:r>
              <w:rPr>
                <w:spacing w:val="4"/>
              </w:rPr>
              <w:t>100</w:t>
            </w:r>
            <w:r>
              <w:rPr>
                <w:spacing w:val="16"/>
              </w:rPr>
              <w:t xml:space="preserve"> </w:t>
            </w:r>
            <w:r>
              <w:rPr/>
              <w:t>DHA</w:t>
            </w:r>
          </w:p>
        </w:tc>
      </w:tr>
      <w:tr>
        <w:trPr>
          <w:trHeight w:val="101" w:hRule="atLeast"/>
        </w:trPr>
        <w:tc>
          <w:tcPr>
            <w:shd w:val="clear" w:fill="B7E5E9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18" w:line="224" w:lineRule="auto"/>
              <w:rPr/>
            </w:pPr>
            <w:r>
              <w:rPr>
                <w:spacing w:val="6"/>
              </w:rPr>
              <w:t>3岁-</w:t>
            </w:r>
          </w:p>
        </w:tc>
        <w:tc>
          <w:tcPr>
            <w:shd w:val="clear" w:fill="B4E3E5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24" w:line="205" w:lineRule="auto"/>
              <w:rPr/>
            </w:pPr>
            <w:r>
              <w:rPr>
                <w:spacing w:val="1"/>
              </w:rPr>
              <w:t>35</w:t>
            </w:r>
          </w:p>
        </w:tc>
        <w:tc>
          <w:tcPr>
            <w:shd w:val="clear" w:fill="B4E3E6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4" w:line="205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shd w:val="clear" w:fill="B5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4" w:line="205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shd w:val="clear" w:fill="B3E3E6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24" w:line="205" w:lineRule="auto"/>
              <w:rPr/>
            </w:pPr>
            <w:r>
              <w:rPr>
                <w:spacing w:val="2"/>
              </w:rPr>
              <w:t>200</w:t>
            </w:r>
          </w:p>
        </w:tc>
      </w:tr>
      <w:tr>
        <w:trPr>
          <w:trHeight w:val="106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0" w:line="231" w:lineRule="auto"/>
              <w:rPr/>
            </w:pPr>
            <w:r>
              <w:rPr>
                <w:spacing w:val="4"/>
              </w:rPr>
              <w:t>4岁~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2" w:line="43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19" w:line="236" w:lineRule="auto"/>
              <w:rPr/>
            </w:pPr>
            <w:r>
              <w:rPr>
                <w:spacing w:val="3"/>
              </w:rPr>
              <w:t>4.,0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7" w:line="212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27" w:line="212" w:lineRule="auto"/>
              <w:rPr/>
            </w:pPr>
            <w:r>
              <w:rPr>
                <w:spacing w:val="2"/>
              </w:rPr>
              <w:t>200</w:t>
            </w:r>
          </w:p>
        </w:tc>
      </w:tr>
      <w:tr>
        <w:trPr>
          <w:trHeight w:val="108" w:hRule="atLeast"/>
        </w:trPr>
        <w:tc>
          <w:tcPr>
            <w:shd w:val="clear" w:fill="B8E5E8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3" w:line="230" w:lineRule="auto"/>
              <w:rPr/>
            </w:pPr>
            <w:r>
              <w:rPr>
                <w:spacing w:val="5"/>
              </w:rPr>
              <w:t>7岁~</w:t>
            </w:r>
          </w:p>
        </w:tc>
        <w:tc>
          <w:tcPr>
            <w:shd w:val="clear" w:fill="B8E4E7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4" w:line="44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6E5E8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9" w:line="211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shd w:val="clear" w:fill="B5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9" w:line="211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shd w:val="clear" w:fill="B5E2E6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29" w:line="211" w:lineRule="auto"/>
              <w:rPr/>
            </w:pPr>
            <w:r>
              <w:rPr>
                <w:spacing w:val="2"/>
              </w:rPr>
              <w:t>200</w:t>
            </w:r>
          </w:p>
        </w:tc>
      </w:tr>
      <w:tr>
        <w:trPr>
          <w:trHeight w:val="101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18" w:line="222" w:lineRule="auto"/>
              <w:rPr/>
            </w:pPr>
            <w:r>
              <w:rPr>
                <w:spacing w:val="8"/>
              </w:rPr>
              <w:t>11岁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0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5" w:line="203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5" w:line="203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25" w:line="203" w:lineRule="auto"/>
              <w:rPr/>
            </w:pPr>
            <w:r>
              <w:rPr>
                <w:spacing w:val="2"/>
              </w:rPr>
              <w:t>200</w:t>
            </w:r>
          </w:p>
        </w:tc>
      </w:tr>
      <w:tr>
        <w:trPr>
          <w:trHeight w:val="110" w:hRule="atLeast"/>
        </w:trPr>
        <w:tc>
          <w:tcPr>
            <w:shd w:val="clear" w:fill="B4E3E6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3" w:line="235" w:lineRule="auto"/>
              <w:rPr/>
            </w:pPr>
            <w:r>
              <w:rPr>
                <w:spacing w:val="5"/>
              </w:rPr>
              <w:t>12岁~</w:t>
            </w:r>
          </w:p>
        </w:tc>
        <w:tc>
          <w:tcPr>
            <w:shd w:val="clear" w:fill="B4E3E6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5" w:line="45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4E3E6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30" w:line="215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shd w:val="clear" w:fill="B3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30" w:line="215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shd w:val="clear" w:fill="B2E3E6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30" w:line="215" w:lineRule="auto"/>
              <w:rPr/>
            </w:pPr>
            <w:r>
              <w:rPr>
                <w:spacing w:val="2"/>
              </w:rPr>
              <w:t>250</w:t>
            </w:r>
          </w:p>
        </w:tc>
      </w:tr>
      <w:tr>
        <w:trPr>
          <w:trHeight w:val="103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1" w:line="219" w:lineRule="auto"/>
              <w:rPr/>
            </w:pPr>
            <w:r>
              <w:rPr>
                <w:spacing w:val="5"/>
              </w:rPr>
              <w:t>18岁~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3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8" w:line="200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8" w:line="200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0"/>
              <w:spacing w:before="53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</w:tr>
      <w:tr>
        <w:trPr>
          <w:trHeight w:val="104" w:hRule="atLeast"/>
        </w:trPr>
        <w:tc>
          <w:tcPr>
            <w:shd w:val="clear" w:fill="B8E6E8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2" w:line="220" w:lineRule="auto"/>
              <w:rPr/>
            </w:pPr>
            <w:r>
              <w:rPr>
                <w:spacing w:val="5"/>
              </w:rPr>
              <w:t>30岁~</w:t>
            </w:r>
          </w:p>
        </w:tc>
        <w:tc>
          <w:tcPr>
            <w:shd w:val="clear" w:fill="B3E4E8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4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5E5E9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8" w:line="201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shd w:val="clear" w:fill="B4E4E7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8" w:line="201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shd w:val="clear" w:fill="B3E3E7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0"/>
              <w:spacing w:before="54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</w:tr>
      <w:tr>
        <w:trPr>
          <w:trHeight w:val="103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2" w:line="218" w:lineRule="auto"/>
              <w:rPr/>
            </w:pPr>
            <w:r>
              <w:rPr>
                <w:spacing w:val="5"/>
              </w:rPr>
              <w:t>50岁~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3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8" w:line="199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8" w:line="199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93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103" w:hRule="atLeast"/>
        </w:trPr>
        <w:tc>
          <w:tcPr>
            <w:shd w:val="clear" w:fill="B8E6E7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2" w:line="216" w:lineRule="auto"/>
              <w:rPr/>
            </w:pPr>
            <w:r>
              <w:rPr>
                <w:spacing w:val="5"/>
              </w:rPr>
              <w:t>65岁~</w:t>
            </w:r>
          </w:p>
        </w:tc>
        <w:tc>
          <w:tcPr>
            <w:shd w:val="clear" w:fill="B3E3E5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4" w:line="39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5E3E3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9" w:line="196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shd w:val="clear" w:fill="B4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9" w:line="196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shd w:val="clear" w:fill="B4E4E4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0"/>
              <w:spacing w:before="54" w:line="39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</w:tr>
      <w:tr>
        <w:trPr>
          <w:trHeight w:val="99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21" w:line="208" w:lineRule="auto"/>
              <w:rPr/>
            </w:pPr>
            <w:r>
              <w:rPr>
                <w:spacing w:val="5"/>
              </w:rPr>
              <w:t>75岁~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3" w:line="36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7" w:line="189" w:lineRule="auto"/>
              <w:rPr/>
            </w:pPr>
            <w:r>
              <w:rPr>
                <w:spacing w:val="3"/>
              </w:rPr>
              <w:t>4.0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before="27" w:line="189" w:lineRule="auto"/>
              <w:rPr/>
            </w:pPr>
            <w:r>
              <w:rPr>
                <w:spacing w:val="3"/>
              </w:rPr>
              <w:t>0.60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0"/>
              <w:spacing w:before="53" w:line="36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</w:tr>
      <w:tr>
        <w:trPr>
          <w:trHeight w:val="110" w:hRule="atLeast"/>
        </w:trPr>
        <w:tc>
          <w:tcPr>
            <w:shd w:val="clear" w:fill="B5E2E3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25" w:line="229" w:lineRule="auto"/>
              <w:rPr/>
            </w:pPr>
            <w:r>
              <w:rPr>
                <w:spacing w:val="9"/>
              </w:rPr>
              <w:t>孕早期</w:t>
            </w:r>
          </w:p>
        </w:tc>
        <w:tc>
          <w:tcPr>
            <w:shd w:val="clear" w:fill="B4E3E6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7" w:line="43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4E2E3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9"/>
              <w:spacing w:before="32" w:line="208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shd w:val="clear" w:fill="B4E3E2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32" w:line="208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shd w:val="clear" w:fill="B4E2E4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8"/>
              <w:spacing w:before="26" w:line="226" w:lineRule="auto"/>
              <w:rPr/>
            </w:pPr>
            <w:r>
              <w:rPr>
                <w:spacing w:val="5"/>
              </w:rPr>
              <w:t>250(</w:t>
            </w:r>
            <w:r>
              <w:rPr/>
              <w:t>DHA</w:t>
            </w:r>
            <w:r>
              <w:rPr>
                <w:spacing w:val="5"/>
              </w:rPr>
              <w:t>200)</w:t>
            </w:r>
          </w:p>
        </w:tc>
      </w:tr>
      <w:tr>
        <w:trPr>
          <w:trHeight w:val="97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19" w:line="208" w:lineRule="auto"/>
              <w:rPr/>
            </w:pPr>
            <w:r>
              <w:rPr>
                <w:spacing w:val="9"/>
              </w:rPr>
              <w:t>孕中期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1" w:line="35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9"/>
              <w:spacing w:before="25" w:line="188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25" w:line="188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0"/>
              <w:spacing w:before="20" w:line="206" w:lineRule="auto"/>
              <w:rPr/>
            </w:pPr>
            <w:r>
              <w:rPr>
                <w:spacing w:val="4"/>
              </w:rPr>
              <w:t>250(</w:t>
            </w:r>
            <w:r>
              <w:rPr/>
              <w:t>DHA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200)</w:t>
            </w:r>
          </w:p>
        </w:tc>
      </w:tr>
      <w:tr>
        <w:trPr>
          <w:trHeight w:val="106" w:hRule="atLeast"/>
        </w:trPr>
        <w:tc>
          <w:tcPr>
            <w:shd w:val="clear" w:fill="B3E2E5"/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23" w:line="222" w:lineRule="auto"/>
              <w:rPr/>
            </w:pPr>
            <w:r>
              <w:rPr>
                <w:spacing w:val="9"/>
              </w:rPr>
              <w:t>孕晚期</w:t>
            </w:r>
          </w:p>
        </w:tc>
        <w:tc>
          <w:tcPr>
            <w:shd w:val="clear" w:fill="B4E3E5"/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5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shd w:val="clear" w:fill="B4E3E5"/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9"/>
              <w:spacing w:before="30" w:line="202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shd w:val="clear" w:fill="B4E2E5"/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30" w:line="202" w:lineRule="auto"/>
              <w:rPr/>
            </w:pPr>
            <w:r>
              <w:rPr>
                <w:spacing w:val="2"/>
              </w:rPr>
              <w:t>40</w:t>
            </w:r>
          </w:p>
        </w:tc>
        <w:tc>
          <w:tcPr>
            <w:shd w:val="clear" w:fill="B4E2E5"/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0"/>
              <w:spacing w:before="24" w:line="220" w:lineRule="auto"/>
              <w:rPr/>
            </w:pPr>
            <w:r>
              <w:rPr>
                <w:color w:val="204040"/>
                <w:spacing w:val="4"/>
              </w:rPr>
              <w:t>250(</w:t>
            </w:r>
            <w:r>
              <w:rPr>
                <w:color w:val="204040"/>
              </w:rPr>
              <w:t>DHA</w:t>
            </w:r>
            <w:r>
              <w:rPr>
                <w:color w:val="204040"/>
                <w:spacing w:val="29"/>
                <w:w w:val="101"/>
              </w:rPr>
              <w:t xml:space="preserve"> </w:t>
            </w:r>
            <w:r>
              <w:rPr>
                <w:color w:val="204040"/>
                <w:spacing w:val="4"/>
              </w:rPr>
              <w:t>200)</w:t>
            </w:r>
          </w:p>
        </w:tc>
      </w:tr>
      <w:tr>
        <w:trPr>
          <w:trHeight w:val="105" w:hRule="atLeast"/>
        </w:trPr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3" w:line="219" w:lineRule="auto"/>
              <w:rPr/>
            </w:pPr>
            <w:r>
              <w:rPr>
                <w:spacing w:val="9"/>
              </w:rPr>
              <w:t>乳母</w:t>
            </w:r>
          </w:p>
        </w:tc>
        <w:tc>
          <w:tcPr>
            <w:tcW w:w="5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before="55" w:line="40" w:lineRule="exact"/>
              <w:rPr/>
            </w:pPr>
            <w:r>
              <w:rPr>
                <w:spacing w:val="4"/>
                <w:position w:val="-1"/>
              </w:rPr>
              <w:t>一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9"/>
              <w:spacing w:before="30" w:line="199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30" w:line="199" w:lineRule="auto"/>
              <w:rPr/>
            </w:pPr>
            <w:r>
              <w:rPr>
                <w:spacing w:val="2"/>
              </w:rPr>
              <w:t>+0</w:t>
            </w:r>
          </w:p>
        </w:tc>
        <w:tc>
          <w:tcPr>
            <w:tcW w:w="8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0"/>
              <w:spacing w:before="24" w:line="217" w:lineRule="auto"/>
              <w:rPr/>
            </w:pPr>
            <w:r>
              <w:rPr>
                <w:spacing w:val="4"/>
              </w:rPr>
              <w:t>250(</w:t>
            </w:r>
            <w:r>
              <w:rPr/>
              <w:t>DHA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200)</w:t>
            </w:r>
          </w:p>
        </w:tc>
      </w:tr>
    </w:tbl>
    <w:p>
      <w:pPr>
        <w:pStyle w:val="BodyText"/>
        <w:ind w:left="1372"/>
        <w:spacing w:before="70" w:line="224" w:lineRule="auto"/>
        <w:rPr>
          <w:rFonts w:ascii="FangSong" w:hAnsi="FangSong" w:eastAsia="FangSong" w:cs="FangSong"/>
          <w:sz w:val="6"/>
          <w:szCs w:val="6"/>
        </w:rPr>
      </w:pPr>
      <w:r>
        <w:rPr>
          <w:sz w:val="6"/>
          <w:szCs w:val="6"/>
          <w:spacing w:val="2"/>
        </w:rPr>
        <w:t>注：</w:t>
      </w:r>
      <w:r>
        <w:rPr>
          <w:rFonts w:ascii="FangSong" w:hAnsi="FangSong" w:eastAsia="FangSong" w:cs="FangSong"/>
          <w:sz w:val="6"/>
          <w:szCs w:val="6"/>
          <w:spacing w:val="2"/>
        </w:rPr>
        <w:t>*%</w:t>
      </w:r>
      <w:r>
        <w:rPr>
          <w:rFonts w:ascii="FangSong" w:hAnsi="FangSong" w:eastAsia="FangSong" w:cs="FangSong"/>
          <w:sz w:val="6"/>
          <w:szCs w:val="6"/>
          <w:spacing w:val="-8"/>
        </w:rPr>
        <w:t xml:space="preserve"> </w:t>
      </w:r>
      <w:r>
        <w:rPr>
          <w:rFonts w:ascii="SimSun" w:hAnsi="SimSun" w:eastAsia="SimSun" w:cs="SimSun"/>
          <w:sz w:val="6"/>
          <w:szCs w:val="6"/>
          <w:spacing w:val="2"/>
        </w:rPr>
        <w:t>E </w:t>
      </w:r>
      <w:r>
        <w:rPr>
          <w:rFonts w:ascii="FangSong" w:hAnsi="FangSong" w:eastAsia="FangSong" w:cs="FangSong"/>
          <w:sz w:val="6"/>
          <w:szCs w:val="6"/>
          <w:spacing w:val="2"/>
        </w:rPr>
        <w:t>表示该营养素提供的能量占总能量的百分比。</w:t>
      </w:r>
    </w:p>
    <w:p>
      <w:pPr>
        <w:ind w:left="1501"/>
        <w:spacing w:before="35" w:line="222" w:lineRule="auto"/>
        <w:rPr>
          <w:rFonts w:ascii="FangSong" w:hAnsi="FangSong" w:eastAsia="FangSong" w:cs="FangSong"/>
          <w:sz w:val="6"/>
          <w:szCs w:val="6"/>
        </w:rPr>
      </w:pPr>
      <w:r>
        <w:rPr>
          <w:rFonts w:ascii="FangSong" w:hAnsi="FangSong" w:eastAsia="FangSong" w:cs="FangSong"/>
          <w:sz w:val="6"/>
          <w:szCs w:val="6"/>
          <w:spacing w:val="2"/>
        </w:rPr>
        <w:t>为花生四烯酸</w:t>
      </w:r>
      <w:r>
        <w:rPr>
          <w:rFonts w:ascii="SimSun" w:hAnsi="SimSun" w:eastAsia="SimSun" w:cs="SimSun"/>
          <w:sz w:val="6"/>
          <w:szCs w:val="6"/>
        </w:rPr>
        <w:t>ARA</w:t>
      </w:r>
      <w:r>
        <w:rPr>
          <w:rFonts w:ascii="SimSun" w:hAnsi="SimSun" w:eastAsia="SimSun" w:cs="SimSun"/>
          <w:sz w:val="6"/>
          <w:szCs w:val="6"/>
          <w:spacing w:val="2"/>
        </w:rPr>
        <w:t xml:space="preserve">  </w:t>
      </w:r>
      <w:r>
        <w:rPr>
          <w:rFonts w:ascii="FangSong" w:hAnsi="FangSong" w:eastAsia="FangSong" w:cs="FangSong"/>
          <w:sz w:val="6"/>
          <w:szCs w:val="6"/>
          <w:spacing w:val="2"/>
        </w:rPr>
        <w:t>的含量，150</w:t>
      </w:r>
      <w:r>
        <w:rPr>
          <w:rFonts w:ascii="SimSun" w:hAnsi="SimSun" w:eastAsia="SimSun" w:cs="SimSun"/>
          <w:sz w:val="6"/>
          <w:szCs w:val="6"/>
        </w:rPr>
        <w:t>mg</w:t>
      </w:r>
      <w:r>
        <w:rPr>
          <w:rFonts w:ascii="FangSong" w:hAnsi="FangSong" w:eastAsia="FangSong" w:cs="FangSong"/>
          <w:sz w:val="6"/>
          <w:szCs w:val="6"/>
          <w:spacing w:val="2"/>
        </w:rPr>
        <w:t>。</w:t>
      </w:r>
    </w:p>
    <w:p>
      <w:pPr>
        <w:ind w:left="1429"/>
        <w:spacing w:before="37" w:line="223" w:lineRule="auto"/>
        <w:rPr>
          <w:rFonts w:ascii="FangSong" w:hAnsi="FangSong" w:eastAsia="FangSong" w:cs="FangSong"/>
          <w:sz w:val="6"/>
          <w:szCs w:val="6"/>
        </w:rPr>
      </w:pPr>
      <w:r>
        <w:rPr>
          <w:rFonts w:ascii="FangSong" w:hAnsi="FangSong" w:eastAsia="FangSong" w:cs="FangSong"/>
          <w:sz w:val="6"/>
          <w:szCs w:val="6"/>
          <w:spacing w:val="2"/>
        </w:rPr>
        <w:t>“一”表示未制定。“+”表示在相应年龄阶段的成年女性需要量基础上增加的需要量。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25" w:firstLine="203"/>
        <w:spacing w:before="33" w:line="342" w:lineRule="auto"/>
        <w:rPr/>
      </w:pPr>
      <w:r>
        <w:rPr>
          <w:spacing w:val="2"/>
        </w:rPr>
        <w:t>我国最新版《中国居民膳食营养素参考摄入量》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2"/>
        </w:rPr>
        <w:t>(</w:t>
      </w:r>
      <w:r>
        <w:rPr>
          <w:rFonts w:ascii="Arial" w:hAnsi="Arial" w:eastAsia="Arial" w:cs="Arial"/>
        </w:rPr>
        <w:t>DRIs</w:t>
      </w:r>
      <w:r>
        <w:rPr>
          <w:rFonts w:ascii="Arial" w:hAnsi="Arial" w:eastAsia="Arial" w:cs="Arial"/>
          <w:spacing w:val="2"/>
        </w:rPr>
        <w:t>)   </w:t>
      </w:r>
      <w:r>
        <w:rPr>
          <w:spacing w:val="1"/>
        </w:rPr>
        <w:t>认为，孕期每天</w:t>
      </w:r>
      <w:r>
        <w:rPr>
          <w:rFonts w:ascii="Arial" w:hAnsi="Arial" w:eastAsia="Arial" w:cs="Arial"/>
        </w:rPr>
        <w:t>DHA</w:t>
      </w:r>
      <w:r>
        <w:rPr>
          <w:rFonts w:ascii="Arial" w:hAnsi="Arial" w:eastAsia="Arial" w:cs="Arial"/>
          <w:spacing w:val="1"/>
        </w:rPr>
        <w:t>+</w:t>
      </w:r>
      <w:r>
        <w:rPr>
          <w:rFonts w:ascii="Arial" w:hAnsi="Arial" w:eastAsia="Arial" w:cs="Arial"/>
        </w:rPr>
        <w:t>EPA</w:t>
      </w:r>
      <w:r>
        <w:rPr>
          <w:spacing w:val="1"/>
        </w:rPr>
        <w:t>的适宜摄入量为250</w:t>
      </w:r>
      <w:r>
        <w:rPr>
          <w:rFonts w:ascii="Arial" w:hAnsi="Arial" w:eastAsia="Arial" w:cs="Arial"/>
        </w:rPr>
        <w:t>mg</w:t>
      </w:r>
      <w:r>
        <w:rPr>
          <w:rFonts w:ascii="Arial" w:hAnsi="Arial" w:eastAsia="Arial" w:cs="Arial"/>
          <w:spacing w:val="1"/>
        </w:rPr>
        <w:t>,   </w:t>
      </w:r>
      <w:r>
        <w:rPr>
          <w:spacing w:val="1"/>
        </w:rPr>
        <w:t>其</w:t>
      </w:r>
      <w:r>
        <w:rPr>
          <w:spacing w:val="-14"/>
        </w:rPr>
        <w:t xml:space="preserve"> </w:t>
      </w:r>
      <w:r>
        <w:rPr>
          <w:spacing w:val="1"/>
        </w:rPr>
        <w:t>中</w:t>
      </w:r>
      <w:r>
        <w:rPr>
          <w:rFonts w:ascii="Arial" w:hAnsi="Arial" w:eastAsia="Arial" w:cs="Arial"/>
        </w:rPr>
        <w:t>DHA</w:t>
      </w:r>
      <w:r>
        <w:rPr>
          <w:spacing w:val="1"/>
        </w:rPr>
        <w:t>至</w:t>
      </w:r>
      <w:r>
        <w:rPr/>
        <w:t xml:space="preserve"> </w:t>
      </w:r>
      <w:r>
        <w:rPr>
          <w:spacing w:val="2"/>
        </w:rPr>
        <w:t>少200</w:t>
      </w:r>
      <w:r>
        <w:rPr>
          <w:rFonts w:ascii="Arial" w:hAnsi="Arial" w:eastAsia="Arial" w:cs="Arial"/>
        </w:rPr>
        <w:t>mg</w:t>
      </w:r>
      <w:r>
        <w:rPr>
          <w:rFonts w:ascii="Arial" w:hAnsi="Arial" w:eastAsia="Arial" w:cs="Arial"/>
          <w:spacing w:val="2"/>
        </w:rPr>
        <w:t>;</w:t>
      </w:r>
      <w:r>
        <w:rPr>
          <w:rFonts w:ascii="Arial" w:hAnsi="Arial" w:eastAsia="Arial" w:cs="Arial"/>
          <w:spacing w:val="9"/>
          <w:w w:val="102"/>
        </w:rPr>
        <w:t xml:space="preserve">  </w:t>
      </w:r>
      <w:r>
        <w:rPr>
          <w:spacing w:val="2"/>
        </w:rPr>
        <w:t>而对于不同年龄阶段孩子来说，每天的</w:t>
      </w:r>
      <w:r>
        <w:rPr>
          <w:rFonts w:ascii="Arial" w:hAnsi="Arial" w:eastAsia="Arial" w:cs="Arial"/>
        </w:rPr>
        <w:t>DHA</w:t>
      </w:r>
      <w:r>
        <w:rPr>
          <w:spacing w:val="1"/>
        </w:rPr>
        <w:t>适宜摄入量是100-250毫克[12]。</w:t>
      </w:r>
    </w:p>
    <w:p>
      <w:pPr>
        <w:pStyle w:val="BodyText"/>
        <w:ind w:left="203"/>
        <w:spacing w:before="167" w:line="228" w:lineRule="auto"/>
        <w:rPr>
          <w:sz w:val="9"/>
          <w:szCs w:val="9"/>
        </w:rPr>
      </w:pPr>
      <w:r>
        <w:rPr>
          <w:sz w:val="9"/>
          <w:szCs w:val="9"/>
          <w:spacing w:val="12"/>
        </w:rPr>
        <w:t>至于其他的健康功效，目前的科学证据都比较少，大</w:t>
      </w:r>
      <w:r>
        <w:rPr>
          <w:sz w:val="9"/>
          <w:szCs w:val="9"/>
          <w:spacing w:val="11"/>
        </w:rPr>
        <w:t>家可千万不要把它当作预防疾病的万能油了。</w:t>
      </w:r>
    </w:p>
    <w:p>
      <w:pPr>
        <w:pStyle w:val="BodyText"/>
        <w:ind w:left="203"/>
        <w:spacing w:before="236" w:line="225" w:lineRule="auto"/>
        <w:rPr/>
      </w:pPr>
      <w:r>
        <w:rPr>
          <w:spacing w:val="3"/>
        </w:rPr>
        <w:t>到底要不要吃鱼油?</w:t>
      </w:r>
    </w:p>
    <w:p>
      <w:pPr>
        <w:pStyle w:val="BodyText"/>
        <w:ind w:left="203"/>
        <w:spacing w:before="233" w:line="228" w:lineRule="auto"/>
        <w:rPr>
          <w:sz w:val="9"/>
          <w:szCs w:val="9"/>
        </w:rPr>
      </w:pPr>
      <w:r>
        <w:rPr>
          <w:sz w:val="9"/>
          <w:szCs w:val="9"/>
          <w:spacing w:val="11"/>
        </w:rPr>
        <w:t>先说结论：如果无法保证每周食用300-500克鱼虾等水产，可以选择补充鱼油。</w:t>
      </w:r>
    </w:p>
    <w:p>
      <w:pPr>
        <w:pStyle w:val="BodyText"/>
        <w:ind w:right="15" w:firstLine="203"/>
        <w:spacing w:before="236" w:line="3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等</w:t>
      </w:r>
      <w:r>
        <w:rPr>
          <w:rFonts w:ascii="SimSun" w:hAnsi="SimSun" w:eastAsia="SimSun" w:cs="SimSun"/>
          <w:spacing w:val="5"/>
        </w:rPr>
        <w:t>n-3</w:t>
      </w:r>
      <w:r>
        <w:rPr>
          <w:spacing w:val="5"/>
        </w:rPr>
        <w:t>脂肪酸对健康确实是有益的，而且水产(鱼类、虾类和贝类)有益的证据比</w:t>
      </w:r>
      <w:r>
        <w:rPr>
          <w:rFonts w:ascii="SimSun" w:hAnsi="SimSun" w:eastAsia="SimSun" w:cs="SimSun"/>
          <w:spacing w:val="5"/>
        </w:rPr>
        <w:t>W-3</w:t>
      </w:r>
      <w:r>
        <w:rPr>
          <w:spacing w:val="5"/>
        </w:rPr>
        <w:t>脂肪酸补充剂的</w:t>
      </w:r>
      <w:r>
        <w:rPr>
          <w:spacing w:val="4"/>
        </w:rPr>
        <w:t>证据更有</w:t>
      </w:r>
      <w:r>
        <w:rPr/>
        <w:t xml:space="preserve"> </w:t>
      </w:r>
      <w:r>
        <w:rPr>
          <w:spacing w:val="3"/>
        </w:rPr>
        <w:t>力，水产中除了</w:t>
      </w:r>
      <w:r>
        <w:rPr>
          <w:rFonts w:ascii="SimSun" w:hAnsi="SimSun" w:eastAsia="SimSun" w:cs="SimSun"/>
          <w:spacing w:val="3"/>
        </w:rPr>
        <w:t>W-3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3"/>
        </w:rPr>
        <w:t>脂肪酸之外的其他营养成分也可能</w:t>
      </w:r>
      <w:r>
        <w:rPr>
          <w:spacing w:val="2"/>
        </w:rPr>
        <w:t>发挥其益处，吃水产的人通常生活方式更健康[13]。因此，想要获得</w:t>
      </w:r>
      <w:r>
        <w:rPr>
          <w:rFonts w:ascii="SimSun" w:hAnsi="SimSun" w:eastAsia="SimSun" w:cs="SimSun"/>
        </w:rPr>
        <w:t>DH</w:t>
      </w:r>
    </w:p>
    <w:p>
      <w:pPr>
        <w:pStyle w:val="BodyText"/>
        <w:spacing w:before="7" w:line="223" w:lineRule="auto"/>
        <w:rPr/>
      </w:pPr>
      <w:r>
        <w:rPr>
          <w:rFonts w:ascii="SimSun" w:hAnsi="SimSun" w:eastAsia="SimSun" w:cs="SimSun"/>
          <w:spacing w:val="2"/>
        </w:rPr>
        <w:t>A、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2"/>
        </w:rPr>
        <w:t>,  </w:t>
      </w:r>
      <w:r>
        <w:rPr>
          <w:spacing w:val="2"/>
        </w:rPr>
        <w:t>最佳的途径依然是食物。</w:t>
      </w:r>
    </w:p>
    <w:p>
      <w:pPr>
        <w:pStyle w:val="BodyText"/>
        <w:ind w:right="9" w:firstLine="203"/>
        <w:spacing w:before="225" w:line="334" w:lineRule="auto"/>
        <w:jc w:val="both"/>
        <w:rPr/>
      </w:pPr>
      <w:r>
        <w:rPr>
          <w:spacing w:val="4"/>
        </w:rPr>
        <w:t>鱼虾等水产品中</w:t>
      </w:r>
      <w:r>
        <w:rPr>
          <w:rFonts w:ascii="Arial" w:hAnsi="Arial" w:eastAsia="Arial" w:cs="Arial"/>
        </w:rPr>
        <w:t>DHA</w:t>
      </w:r>
      <w:r>
        <w:rPr>
          <w:spacing w:val="4"/>
        </w:rPr>
        <w:t>是最丰富的，还能提供优质蛋白、维生素</w:t>
      </w:r>
      <w:r>
        <w:rPr>
          <w:rFonts w:ascii="Arial" w:hAnsi="Arial" w:eastAsia="Arial" w:cs="Arial"/>
          <w:spacing w:val="4"/>
        </w:rPr>
        <w:t>A</w:t>
      </w:r>
      <w:r>
        <w:rPr>
          <w:rFonts w:ascii="SimSun" w:hAnsi="SimSun" w:eastAsia="SimSun" w:cs="SimSun"/>
          <w:spacing w:val="4"/>
        </w:rPr>
        <w:t>、</w:t>
      </w:r>
      <w:r>
        <w:rPr>
          <w:spacing w:val="4"/>
        </w:rPr>
        <w:t>铁、锌等微量营养素，如果条</w:t>
      </w:r>
      <w:r>
        <w:rPr>
          <w:spacing w:val="3"/>
        </w:rPr>
        <w:t>件允许，每天吃点鱼虾当</w:t>
      </w:r>
      <w:r>
        <w:rPr/>
        <w:t xml:space="preserve"> </w:t>
      </w:r>
      <w:r>
        <w:rPr>
          <w:spacing w:val="4"/>
        </w:rPr>
        <w:t>然是最好的。我国膳食指南建议[14],成年人平均每天摄入总量120~200</w:t>
      </w:r>
      <w:r>
        <w:rPr>
          <w:rFonts w:ascii="Times New Roman" w:hAnsi="Times New Roman" w:eastAsia="Times New Roman" w:cs="Times New Roman"/>
          <w:spacing w:val="4"/>
        </w:rPr>
        <w:t>g,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4"/>
        </w:rPr>
        <w:t>相当于每周吃鱼2次或300~500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4"/>
        </w:rPr>
        <w:t>。孕</w:t>
      </w:r>
      <w:r>
        <w:rPr>
          <w:spacing w:val="3"/>
        </w:rPr>
        <w:t>期可以适当增</w:t>
      </w:r>
      <w:r>
        <w:rPr/>
        <w:t xml:space="preserve"> </w:t>
      </w:r>
      <w:r>
        <w:rPr/>
        <w:t>加，每周至少2-3次鱼类。此外，紫苏油、亚麻籽油中α-亚麻酸也可以转化成</w:t>
      </w:r>
      <w:r>
        <w:rPr>
          <w:rFonts w:ascii="Arial" w:hAnsi="Arial" w:eastAsia="Arial" w:cs="Arial"/>
        </w:rPr>
        <w:t>W-3</w:t>
      </w:r>
      <w:r>
        <w:rPr/>
        <w:t>脂肪酸，平时也可以换着吃。</w:t>
      </w:r>
    </w:p>
    <w:p>
      <w:pPr>
        <w:pStyle w:val="BodyText"/>
        <w:ind w:left="2148"/>
        <w:spacing w:before="230" w:line="236" w:lineRule="auto"/>
        <w:rPr>
          <w:sz w:val="9"/>
          <w:szCs w:val="9"/>
        </w:rPr>
      </w:pPr>
      <w:r>
        <w:rPr>
          <w:sz w:val="9"/>
          <w:szCs w:val="9"/>
          <w:spacing w:val="9"/>
        </w:rPr>
        <w:t>表1-32</w:t>
      </w:r>
      <w:r>
        <w:rPr>
          <w:sz w:val="9"/>
          <w:szCs w:val="9"/>
          <w:spacing w:val="41"/>
        </w:rPr>
        <w:t xml:space="preserve"> </w:t>
      </w:r>
      <w:r>
        <w:rPr>
          <w:sz w:val="9"/>
          <w:szCs w:val="9"/>
          <w:spacing w:val="9"/>
        </w:rPr>
        <w:t>常见鱼中</w:t>
      </w:r>
      <w:r>
        <w:rPr>
          <w:rFonts w:ascii="Arial" w:hAnsi="Arial" w:eastAsia="Arial" w:cs="Arial"/>
          <w:sz w:val="9"/>
          <w:szCs w:val="9"/>
        </w:rPr>
        <w:t>EPA</w:t>
      </w:r>
      <w:r>
        <w:rPr>
          <w:rFonts w:ascii="Arial" w:hAnsi="Arial" w:eastAsia="Arial" w:cs="Arial"/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9"/>
        </w:rPr>
        <w:t>和</w:t>
      </w:r>
      <w:r>
        <w:rPr>
          <w:rFonts w:ascii="Arial" w:hAnsi="Arial" w:eastAsia="Arial" w:cs="Arial"/>
          <w:sz w:val="9"/>
          <w:szCs w:val="9"/>
        </w:rPr>
        <w:t>DHA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sz w:val="9"/>
          <w:szCs w:val="9"/>
          <w:spacing w:val="9"/>
        </w:rPr>
        <w:t>含量</w:t>
      </w:r>
    </w:p>
    <w:p>
      <w:pPr>
        <w:spacing w:line="26" w:lineRule="exact"/>
        <w:rPr/>
      </w:pPr>
      <w:r/>
    </w:p>
    <w:tbl>
      <w:tblPr>
        <w:tblStyle w:val="TableNormal"/>
        <w:tblW w:w="4437" w:type="dxa"/>
        <w:tblInd w:w="67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1"/>
        <w:gridCol w:w="1551"/>
        <w:gridCol w:w="1027"/>
        <w:gridCol w:w="998"/>
      </w:tblGrid>
      <w:tr>
        <w:trPr>
          <w:trHeight w:val="227" w:hRule="atLeast"/>
        </w:trPr>
        <w:tc>
          <w:tcPr>
            <w:shd w:val="clear" w:fill="8D9FD2"/>
            <w:tcW w:w="86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8"/>
              <w:spacing w:before="183" w:line="23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6"/>
              </w:rPr>
              <w:t>食物名称</w:t>
            </w:r>
          </w:p>
        </w:tc>
        <w:tc>
          <w:tcPr>
            <w:shd w:val="clear" w:fill="8E9ED1"/>
            <w:tcW w:w="15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7"/>
              <w:spacing w:before="115" w:line="23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7"/>
              </w:rPr>
              <w:t>脂肪</w:t>
            </w:r>
          </w:p>
          <w:p>
            <w:pPr>
              <w:pStyle w:val="TableText"/>
              <w:ind w:left="391"/>
              <w:spacing w:before="20" w:line="22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"/>
              </w:rPr>
              <w:t>(每100g可食部)/g</w:t>
            </w:r>
          </w:p>
        </w:tc>
        <w:tc>
          <w:tcPr>
            <w:shd w:val="clear" w:fill="8A9CCE"/>
            <w:tcW w:w="2025" w:type="dxa"/>
            <w:vAlign w:val="top"/>
            <w:gridSpan w:val="2"/>
          </w:tcPr>
          <w:p>
            <w:pPr>
              <w:pStyle w:val="TableText"/>
              <w:ind w:left="550"/>
              <w:spacing w:before="68" w:line="23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4"/>
              </w:rPr>
              <w:t>占总脂肪酸的百分比/%</w:t>
            </w:r>
          </w:p>
        </w:tc>
      </w:tr>
      <w:tr>
        <w:trPr>
          <w:trHeight w:val="222" w:hRule="atLeast"/>
        </w:trPr>
        <w:tc>
          <w:tcPr>
            <w:tcW w:w="86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C9CCF"/>
            <w:tcW w:w="1027" w:type="dxa"/>
            <w:vAlign w:val="top"/>
          </w:tcPr>
          <w:p>
            <w:pPr>
              <w:pStyle w:val="TableText"/>
              <w:ind w:left="203"/>
              <w:spacing w:before="67" w:line="23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</w:rPr>
              <w:t>EPA</w:t>
            </w:r>
            <w:r>
              <w:rPr>
                <w:sz w:val="9"/>
                <w:szCs w:val="9"/>
                <w:color w:val="FFFFFF"/>
                <w:spacing w:val="3"/>
              </w:rPr>
              <w:t>(20:5)</w:t>
            </w:r>
          </w:p>
        </w:tc>
        <w:tc>
          <w:tcPr>
            <w:shd w:val="clear" w:fill="899DD0"/>
            <w:tcW w:w="998" w:type="dxa"/>
            <w:vAlign w:val="top"/>
          </w:tcPr>
          <w:p>
            <w:pPr>
              <w:pStyle w:val="TableText"/>
              <w:ind w:left="218"/>
              <w:spacing w:before="67" w:line="23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</w:rPr>
              <w:t>DHA</w:t>
            </w:r>
            <w:r>
              <w:rPr>
                <w:sz w:val="9"/>
                <w:szCs w:val="9"/>
                <w:color w:val="FFFFFF"/>
                <w:spacing w:val="3"/>
              </w:rPr>
              <w:t>(22:6)</w:t>
            </w:r>
          </w:p>
        </w:tc>
      </w:tr>
    </w:tbl>
    <w:p>
      <w:pPr>
        <w:spacing w:line="75" w:lineRule="exact"/>
        <w:rPr/>
      </w:pPr>
      <w:r/>
    </w:p>
    <w:tbl>
      <w:tblPr>
        <w:tblStyle w:val="TableNormal"/>
        <w:tblW w:w="3778" w:type="dxa"/>
        <w:tblInd w:w="9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1"/>
        <w:gridCol w:w="1215"/>
        <w:gridCol w:w="1149"/>
        <w:gridCol w:w="603"/>
      </w:tblGrid>
      <w:tr>
        <w:trPr>
          <w:trHeight w:val="164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83"/>
              <w:spacing w:line="22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河鳗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490"/>
              <w:spacing w:before="14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10.8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75"/>
              <w:spacing w:before="10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2.6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right="13"/>
              <w:spacing w:before="5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6.2</w:t>
            </w:r>
          </w:p>
        </w:tc>
      </w:tr>
      <w:tr>
        <w:trPr>
          <w:trHeight w:val="230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83"/>
              <w:spacing w:before="68" w:line="22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鳙鱼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504"/>
              <w:spacing w:before="79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2.2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75"/>
              <w:spacing w:before="79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3.6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right="13"/>
              <w:spacing w:before="74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4.2</w:t>
            </w:r>
          </w:p>
        </w:tc>
      </w:tr>
      <w:tr>
        <w:trPr>
          <w:trHeight w:val="230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88"/>
              <w:spacing w:before="69" w:line="22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带鱼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504"/>
              <w:spacing w:before="78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4.9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82"/>
              <w:spacing w:before="80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1.9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right="14"/>
              <w:spacing w:before="75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5.3</w:t>
            </w:r>
          </w:p>
        </w:tc>
      </w:tr>
      <w:tr>
        <w:trPr>
          <w:trHeight w:val="229" w:hRule="atLeast"/>
        </w:trPr>
        <w:tc>
          <w:tcPr>
            <w:tcW w:w="811" w:type="dxa"/>
            <w:vAlign w:val="top"/>
          </w:tcPr>
          <w:p>
            <w:pPr>
              <w:pStyle w:val="TableText"/>
              <w:spacing w:before="68" w:line="22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2"/>
              </w:rPr>
              <w:t>大黄花鱼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499"/>
              <w:spacing w:before="79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2.5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82"/>
              <w:spacing w:before="79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2.7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right="14"/>
              <w:spacing w:before="74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5.1</w:t>
            </w:r>
          </w:p>
        </w:tc>
      </w:tr>
      <w:tr>
        <w:trPr>
          <w:trHeight w:val="234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83"/>
              <w:spacing w:before="68" w:line="22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鲐鱼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499"/>
              <w:spacing w:before="83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7.4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75"/>
              <w:spacing w:before="83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4.4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spacing w:before="78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12.7</w:t>
            </w:r>
          </w:p>
        </w:tc>
      </w:tr>
      <w:tr>
        <w:trPr>
          <w:trHeight w:val="230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83"/>
              <w:spacing w:before="69" w:line="22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海鳗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499"/>
              <w:spacing w:before="84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5.0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75"/>
              <w:spacing w:before="80"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3.7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right="13"/>
              <w:spacing w:before="75" w:line="24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8.3</w:t>
            </w:r>
          </w:p>
        </w:tc>
      </w:tr>
      <w:tr>
        <w:trPr>
          <w:trHeight w:val="164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33"/>
              <w:spacing w:before="64" w:line="20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2"/>
              </w:rPr>
              <w:t>三文鱼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481"/>
              <w:spacing w:before="83" w:line="16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15.8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570"/>
              <w:spacing w:before="83" w:line="16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3.5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470"/>
              <w:spacing w:before="78" w:line="17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4.9</w:t>
            </w:r>
          </w:p>
        </w:tc>
      </w:tr>
    </w:tbl>
    <w:p>
      <w:pPr>
        <w:ind w:left="844"/>
        <w:spacing w:before="99" w:line="220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1"/>
        </w:rPr>
        <w:t>资料来源：《中国食物成分表标准版(第6版第二册)》,2019年。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13" w:firstLine="203"/>
        <w:spacing w:before="33" w:line="328" w:lineRule="auto"/>
        <w:jc w:val="both"/>
        <w:rPr/>
      </w:pPr>
      <w:r>
        <w:rPr>
          <w:spacing w:val="2"/>
        </w:rPr>
        <w:t>不过我国依然有很多居民水产品吃得比较少，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DHA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2"/>
        </w:rPr>
        <w:t>和</w:t>
      </w:r>
      <w:r>
        <w:rPr>
          <w:rFonts w:ascii="Arial" w:hAnsi="Arial" w:eastAsia="Arial" w:cs="Arial"/>
        </w:rPr>
        <w:t>EPA</w:t>
      </w:r>
      <w:r>
        <w:rPr>
          <w:spacing w:val="2"/>
        </w:rPr>
        <w:t>的摄入量普遍偏低。比如，孕吐反应比较严重的人，在孕期吃鱼</w:t>
      </w:r>
      <w:r>
        <w:rPr/>
        <w:t xml:space="preserve"> </w:t>
      </w:r>
      <w:r>
        <w:rPr>
          <w:spacing w:val="3"/>
        </w:rPr>
        <w:t>虾可能不是件容易的事；给孩子做鱼虾吃，费时，还要担心鱼刺的问题；还有些人可能就不爱吃鱼。所以，如果日常生活中确</w:t>
      </w:r>
      <w:r>
        <w:rPr>
          <w:spacing w:val="6"/>
        </w:rPr>
        <w:t xml:space="preserve"> </w:t>
      </w:r>
      <w:r>
        <w:rPr>
          <w:spacing w:val="1"/>
        </w:rPr>
        <w:t>实鱼虾吃得不够，吃点鱼油就是一种简单又方便的方式了。</w:t>
      </w:r>
    </w:p>
    <w:p>
      <w:pPr>
        <w:pStyle w:val="BodyText"/>
        <w:ind w:left="203"/>
        <w:spacing w:before="178" w:line="225" w:lineRule="auto"/>
        <w:rPr/>
      </w:pPr>
      <w:r>
        <w:rPr>
          <w:spacing w:val="2"/>
        </w:rPr>
        <w:t>到底如何选择鱼油呢?</w:t>
      </w:r>
    </w:p>
    <w:p>
      <w:pPr>
        <w:pStyle w:val="BodyText"/>
        <w:ind w:left="203"/>
        <w:spacing w:before="225" w:line="216" w:lineRule="auto"/>
        <w:rPr/>
      </w:pPr>
      <w:r>
        <w:rPr>
          <w:spacing w:val="3"/>
        </w:rPr>
        <w:t>市场上的鱼油产品种类很多，到底如何选择呢?建议大家在选择的时候注意</w:t>
      </w:r>
      <w:r>
        <w:rPr>
          <w:spacing w:val="2"/>
        </w:rPr>
        <w:t>几点：</w:t>
      </w:r>
    </w:p>
    <w:p>
      <w:pPr>
        <w:pStyle w:val="BodyText"/>
        <w:ind w:left="203"/>
        <w:spacing w:before="243" w:line="237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9"/>
        </w:rPr>
        <w:t>1.</w:t>
      </w:r>
      <w:r>
        <w:rPr>
          <w:sz w:val="9"/>
          <w:szCs w:val="9"/>
          <w:spacing w:val="9"/>
        </w:rPr>
        <w:t>选择正规渠道和品牌产品</w:t>
      </w:r>
    </w:p>
    <w:p>
      <w:pPr>
        <w:pStyle w:val="BodyText"/>
        <w:ind w:left="203"/>
        <w:spacing w:before="235" w:line="228" w:lineRule="auto"/>
        <w:rPr>
          <w:sz w:val="9"/>
          <w:szCs w:val="9"/>
        </w:rPr>
      </w:pPr>
      <w:r>
        <w:rPr>
          <w:sz w:val="9"/>
          <w:szCs w:val="9"/>
          <w:spacing w:val="8"/>
        </w:rPr>
        <w:t>尽量在正规超市、电商平台选择大品牌的产品，</w:t>
      </w:r>
      <w:r>
        <w:rPr>
          <w:sz w:val="9"/>
          <w:szCs w:val="9"/>
          <w:spacing w:val="53"/>
          <w:w w:val="101"/>
        </w:rPr>
        <w:t xml:space="preserve"> </w:t>
      </w:r>
      <w:r>
        <w:rPr>
          <w:sz w:val="9"/>
          <w:szCs w:val="9"/>
          <w:spacing w:val="8"/>
        </w:rPr>
        <w:t>一般更可靠。</w:t>
      </w:r>
    </w:p>
    <w:p>
      <w:pPr>
        <w:pStyle w:val="BodyText"/>
        <w:ind w:left="203"/>
        <w:spacing w:before="240" w:line="225" w:lineRule="auto"/>
        <w:rPr/>
      </w:pPr>
      <w:r>
        <w:rPr>
          <w:rFonts w:ascii="SimSun" w:hAnsi="SimSun" w:eastAsia="SimSun" w:cs="SimSun"/>
          <w:spacing w:val="1"/>
        </w:rPr>
        <w:t>2.</w:t>
      </w:r>
      <w:r>
        <w:rPr>
          <w:spacing w:val="1"/>
        </w:rPr>
        <w:t>注意区分鱼油和鱼肝油</w:t>
      </w:r>
    </w:p>
    <w:p>
      <w:pPr>
        <w:pStyle w:val="BodyText"/>
        <w:ind w:right="15" w:firstLine="152"/>
        <w:spacing w:before="232" w:line="316" w:lineRule="auto"/>
        <w:rPr/>
      </w:pPr>
      <w:r>
        <w:rPr>
          <w:spacing w:val="1"/>
        </w:rPr>
        <w:t>“鱼油”跟鱼肝油是不一样的。鱼肝油的主要成分是</w:t>
      </w:r>
      <w:r>
        <w:rPr/>
        <w:t>维生素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和维生素</w:t>
      </w:r>
      <w:r>
        <w:rPr>
          <w:rFonts w:ascii="SimSun" w:hAnsi="SimSun" w:eastAsia="SimSun" w:cs="SimSun"/>
        </w:rPr>
        <w:t>D,</w:t>
      </w:r>
      <w:r>
        <w:rPr>
          <w:rFonts w:ascii="SimSun" w:hAnsi="SimSun" w:eastAsia="SimSun" w:cs="SimSun"/>
          <w:spacing w:val="27"/>
          <w:w w:val="101"/>
        </w:rPr>
        <w:t xml:space="preserve"> </w:t>
      </w:r>
      <w:r>
        <w:rPr/>
        <w:t>很多家长想要给孩子补充维生素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和维生素</w:t>
      </w:r>
      <w:r>
        <w:rPr>
          <w:rFonts w:ascii="SimSun" w:hAnsi="SimSun" w:eastAsia="SimSun" w:cs="SimSun"/>
        </w:rPr>
        <w:t>D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来预防</w:t>
      </w:r>
      <w:r>
        <w:rPr/>
        <w:t xml:space="preserve"> </w:t>
      </w:r>
      <w:r>
        <w:rPr>
          <w:spacing w:val="2"/>
        </w:rPr>
        <w:t>佝偻病，应该选鱼肝油；而若想要补充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2"/>
        </w:rPr>
        <w:t>,  </w:t>
      </w:r>
      <w:r>
        <w:rPr>
          <w:spacing w:val="1"/>
        </w:rPr>
        <w:t>要注意选鱼油。</w:t>
      </w:r>
    </w:p>
    <w:p>
      <w:pPr>
        <w:pStyle w:val="BodyText"/>
        <w:ind w:left="203"/>
        <w:spacing w:before="182" w:line="225" w:lineRule="auto"/>
        <w:rPr/>
      </w:pPr>
      <w:r>
        <w:rPr>
          <w:rFonts w:ascii="SimSun" w:hAnsi="SimSun" w:eastAsia="SimSun" w:cs="SimSun"/>
        </w:rPr>
        <w:t>3.</w:t>
      </w:r>
      <w:r>
        <w:rPr/>
        <w:t>查看产品浓度</w:t>
      </w:r>
    </w:p>
    <w:p>
      <w:pPr>
        <w:pStyle w:val="BodyText"/>
        <w:ind w:left="203"/>
        <w:spacing w:before="234" w:line="228" w:lineRule="auto"/>
        <w:rPr>
          <w:rFonts w:ascii="SimSun" w:hAnsi="SimSun" w:eastAsia="SimSun" w:cs="SimSun"/>
          <w:sz w:val="9"/>
          <w:szCs w:val="9"/>
        </w:rPr>
      </w:pPr>
      <w:r>
        <w:rPr>
          <w:sz w:val="9"/>
          <w:szCs w:val="9"/>
          <w:spacing w:val="14"/>
        </w:rPr>
        <w:t>鱼油中最重要的指标就是</w:t>
      </w:r>
      <w:r>
        <w:rPr>
          <w:rFonts w:ascii="SimSun" w:hAnsi="SimSun" w:eastAsia="SimSun" w:cs="SimSun"/>
          <w:sz w:val="9"/>
          <w:szCs w:val="9"/>
        </w:rPr>
        <w:t>EPA</w:t>
      </w:r>
      <w:r>
        <w:rPr>
          <w:rFonts w:ascii="SimSun" w:hAnsi="SimSun" w:eastAsia="SimSun" w:cs="SimSun"/>
          <w:sz w:val="9"/>
          <w:szCs w:val="9"/>
          <w:spacing w:val="14"/>
        </w:rPr>
        <w:t xml:space="preserve"> </w:t>
      </w:r>
      <w:r>
        <w:rPr>
          <w:sz w:val="9"/>
          <w:szCs w:val="9"/>
          <w:spacing w:val="14"/>
        </w:rPr>
        <w:t>和</w:t>
      </w:r>
      <w:r>
        <w:rPr>
          <w:rFonts w:ascii="SimSun" w:hAnsi="SimSun" w:eastAsia="SimSun" w:cs="SimSun"/>
          <w:sz w:val="9"/>
          <w:szCs w:val="9"/>
        </w:rPr>
        <w:t>DHA</w:t>
      </w:r>
      <w:r>
        <w:rPr>
          <w:rFonts w:ascii="SimSun" w:hAnsi="SimSun" w:eastAsia="SimSun" w:cs="SimSun"/>
          <w:sz w:val="9"/>
          <w:szCs w:val="9"/>
          <w:spacing w:val="14"/>
        </w:rPr>
        <w:t>,  </w:t>
      </w:r>
      <w:r>
        <w:rPr>
          <w:sz w:val="9"/>
          <w:szCs w:val="9"/>
          <w:spacing w:val="14"/>
        </w:rPr>
        <w:t>很多人在选择的时候只看</w:t>
      </w:r>
      <w:r>
        <w:rPr>
          <w:rFonts w:ascii="SimSun" w:hAnsi="SimSun" w:eastAsia="SimSun" w:cs="SimSun"/>
          <w:sz w:val="9"/>
          <w:szCs w:val="9"/>
        </w:rPr>
        <w:t>EPA</w:t>
      </w:r>
      <w:r>
        <w:rPr>
          <w:rFonts w:ascii="SimSun" w:hAnsi="SimSun" w:eastAsia="SimSun" w:cs="SimSun"/>
          <w:sz w:val="9"/>
          <w:szCs w:val="9"/>
          <w:spacing w:val="14"/>
        </w:rPr>
        <w:t xml:space="preserve"> </w:t>
      </w:r>
      <w:r>
        <w:rPr>
          <w:sz w:val="9"/>
          <w:szCs w:val="9"/>
          <w:spacing w:val="14"/>
        </w:rPr>
        <w:t>和</w:t>
      </w:r>
      <w:r>
        <w:rPr>
          <w:rFonts w:ascii="SimSun" w:hAnsi="SimSun" w:eastAsia="SimSun" w:cs="SimSun"/>
          <w:sz w:val="9"/>
          <w:szCs w:val="9"/>
        </w:rPr>
        <w:t>DHA</w:t>
      </w:r>
      <w:r>
        <w:rPr>
          <w:rFonts w:ascii="SimSun" w:hAnsi="SimSun" w:eastAsia="SimSun" w:cs="SimSun"/>
          <w:sz w:val="9"/>
          <w:szCs w:val="9"/>
          <w:spacing w:val="24"/>
          <w:w w:val="101"/>
        </w:rPr>
        <w:t xml:space="preserve"> </w:t>
      </w:r>
      <w:r>
        <w:rPr>
          <w:sz w:val="9"/>
          <w:szCs w:val="9"/>
          <w:spacing w:val="14"/>
        </w:rPr>
        <w:t>的含量，也要看浓度，看一粒鱼油中</w:t>
      </w:r>
      <w:r>
        <w:rPr>
          <w:rFonts w:ascii="SimSun" w:hAnsi="SimSun" w:eastAsia="SimSun" w:cs="SimSun"/>
          <w:sz w:val="9"/>
          <w:szCs w:val="9"/>
        </w:rPr>
        <w:t>EPA</w:t>
      </w:r>
      <w:r>
        <w:rPr>
          <w:rFonts w:ascii="SimSun" w:hAnsi="SimSun" w:eastAsia="SimSun" w:cs="SimSun"/>
          <w:sz w:val="9"/>
          <w:szCs w:val="9"/>
          <w:spacing w:val="14"/>
        </w:rPr>
        <w:t>+</w:t>
      </w:r>
      <w:r>
        <w:rPr>
          <w:rFonts w:ascii="SimSun" w:hAnsi="SimSun" w:eastAsia="SimSun" w:cs="SimSun"/>
          <w:sz w:val="9"/>
          <w:szCs w:val="9"/>
        </w:rPr>
        <w:t>DH</w:t>
      </w:r>
    </w:p>
    <w:p>
      <w:pPr>
        <w:pStyle w:val="BodyText"/>
        <w:spacing w:before="65" w:line="228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8"/>
        </w:rPr>
        <w:t>A</w:t>
      </w:r>
      <w:r>
        <w:rPr>
          <w:rFonts w:ascii="SimSun" w:hAnsi="SimSun" w:eastAsia="SimSun" w:cs="SimSun"/>
          <w:sz w:val="9"/>
          <w:szCs w:val="9"/>
          <w:spacing w:val="-15"/>
        </w:rPr>
        <w:t xml:space="preserve"> </w:t>
      </w:r>
      <w:r>
        <w:rPr>
          <w:sz w:val="9"/>
          <w:szCs w:val="9"/>
          <w:spacing w:val="8"/>
        </w:rPr>
        <w:t>的含量。</w:t>
      </w:r>
      <w:r>
        <w:rPr>
          <w:sz w:val="9"/>
          <w:szCs w:val="9"/>
          <w:spacing w:val="8"/>
        </w:rPr>
        <w:t xml:space="preserve"> </w:t>
      </w:r>
      <w:r>
        <w:rPr>
          <w:sz w:val="9"/>
          <w:szCs w:val="9"/>
          <w:spacing w:val="8"/>
        </w:rPr>
        <w:t>一般来说，浓度越高产品质量越好。</w:t>
      </w:r>
    </w:p>
    <w:p>
      <w:pPr>
        <w:pStyle w:val="BodyText"/>
        <w:ind w:right="16"/>
        <w:spacing w:before="245" w:line="216" w:lineRule="auto"/>
        <w:jc w:val="right"/>
        <w:rPr/>
      </w:pPr>
      <w:r>
        <w:rPr>
          <w:spacing w:val="4"/>
        </w:rPr>
        <w:t>比如，一颗鱼油是1000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29"/>
          <w:w w:val="101"/>
        </w:rPr>
        <w:t xml:space="preserve"> </w:t>
      </w:r>
      <w:r>
        <w:rPr>
          <w:spacing w:val="4"/>
        </w:rPr>
        <w:t>其中</w:t>
      </w:r>
      <w:r>
        <w:rPr>
          <w:rFonts w:ascii="SimSun" w:hAnsi="SimSun" w:eastAsia="SimSun" w:cs="SimSun"/>
          <w:spacing w:val="4"/>
        </w:rPr>
        <w:t>W-3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4"/>
        </w:rPr>
        <w:t>脂肪酸含量600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4"/>
        </w:rPr>
        <w:t>500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4"/>
        </w:rPr>
        <w:t>100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),  </w:t>
      </w:r>
      <w:r>
        <w:rPr>
          <w:rFonts w:ascii="SimSun" w:hAnsi="SimSun" w:eastAsia="SimSun" w:cs="SimSun"/>
          <w:spacing w:val="3"/>
        </w:rPr>
        <w:t xml:space="preserve">      </w:t>
      </w:r>
      <w:r>
        <w:rPr>
          <w:spacing w:val="3"/>
        </w:rPr>
        <w:t>而有些鱼油虽然看上去每颗的个头</w:t>
      </w:r>
    </w:p>
    <w:p>
      <w:pPr>
        <w:pStyle w:val="BodyText"/>
        <w:spacing w:before="42" w:line="132" w:lineRule="exact"/>
        <w:rPr>
          <w:sz w:val="9"/>
          <w:szCs w:val="9"/>
        </w:rPr>
      </w:pPr>
      <w:r>
        <w:rPr>
          <w:sz w:val="9"/>
          <w:szCs w:val="9"/>
          <w:spacing w:val="9"/>
          <w:position w:val="1"/>
        </w:rPr>
        <w:t>大</w:t>
      </w:r>
      <w:r>
        <w:rPr>
          <w:sz w:val="9"/>
          <w:szCs w:val="9"/>
          <w:spacing w:val="-11"/>
          <w:position w:val="1"/>
        </w:rPr>
        <w:t xml:space="preserve"> </w:t>
      </w:r>
      <w:r>
        <w:rPr>
          <w:sz w:val="9"/>
          <w:szCs w:val="9"/>
          <w:spacing w:val="9"/>
          <w:position w:val="1"/>
        </w:rPr>
        <w:t>一</w:t>
      </w:r>
      <w:r>
        <w:rPr>
          <w:sz w:val="9"/>
          <w:szCs w:val="9"/>
          <w:spacing w:val="-23"/>
          <w:position w:val="1"/>
        </w:rPr>
        <w:t xml:space="preserve"> </w:t>
      </w:r>
      <w:r>
        <w:rPr>
          <w:sz w:val="9"/>
          <w:szCs w:val="9"/>
          <w:spacing w:val="9"/>
          <w:position w:val="1"/>
        </w:rPr>
        <w:t>些，但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w-3</w:t>
      </w:r>
      <w:r>
        <w:rPr>
          <w:sz w:val="9"/>
          <w:szCs w:val="9"/>
          <w:spacing w:val="9"/>
          <w:position w:val="1"/>
        </w:rPr>
        <w:t>脂肪酸含量也可能更少。大家需要仔细对比一下。</w:t>
      </w:r>
    </w:p>
    <w:p>
      <w:pPr>
        <w:pStyle w:val="BodyText"/>
        <w:ind w:left="203"/>
        <w:spacing w:before="232" w:line="216" w:lineRule="auto"/>
        <w:rPr/>
      </w:pPr>
      <w:r>
        <w:rPr>
          <w:spacing w:val="1"/>
        </w:rPr>
        <w:t>4.看剂量，适量吃</w:t>
      </w:r>
    </w:p>
    <w:p>
      <w:pPr>
        <w:pStyle w:val="BodyText"/>
        <w:ind w:right="16" w:firstLine="203"/>
        <w:spacing w:before="238" w:line="336" w:lineRule="auto"/>
        <w:rPr/>
      </w:pPr>
      <w:r>
        <w:rPr>
          <w:spacing w:val="4"/>
        </w:rPr>
        <w:t>一般认为普通成人每天只需要200毫克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4"/>
        </w:rPr>
        <w:t>,  </w:t>
      </w:r>
      <w:r>
        <w:rPr>
          <w:spacing w:val="4"/>
        </w:rPr>
        <w:t>孕期每天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4"/>
        </w:rPr>
        <w:t>+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spacing w:val="4"/>
        </w:rPr>
        <w:t>的摄入量为250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spacing w:val="4"/>
        </w:rPr>
        <w:t>其</w:t>
      </w:r>
      <w:r>
        <w:rPr>
          <w:spacing w:val="-14"/>
        </w:rPr>
        <w:t xml:space="preserve"> </w:t>
      </w:r>
      <w:r>
        <w:rPr>
          <w:spacing w:val="4"/>
        </w:rPr>
        <w:t>中</w:t>
      </w:r>
      <w:r>
        <w:rPr>
          <w:spacing w:val="-25"/>
        </w:rPr>
        <w:t xml:space="preserve"> </w:t>
      </w:r>
      <w:r>
        <w:rPr>
          <w:spacing w:val="4"/>
        </w:rPr>
        <w:t>，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24"/>
        </w:rPr>
        <w:t xml:space="preserve"> </w:t>
      </w:r>
      <w:r>
        <w:rPr>
          <w:spacing w:val="4"/>
        </w:rPr>
        <w:t>至少200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4"/>
        </w:rPr>
        <w:t>。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4"/>
        </w:rPr>
        <w:t>大家要根</w:t>
      </w:r>
      <w:r>
        <w:rPr/>
        <w:t xml:space="preserve"> </w:t>
      </w:r>
      <w:r>
        <w:rPr>
          <w:spacing w:val="3"/>
        </w:rPr>
        <w:t>据产品浓度、剂量适量食用。</w:t>
      </w:r>
    </w:p>
    <w:p>
      <w:pPr>
        <w:pStyle w:val="BodyText"/>
        <w:ind w:right="18" w:firstLine="203"/>
        <w:spacing w:before="168" w:line="331" w:lineRule="auto"/>
        <w:rPr/>
      </w:pPr>
      <w:r>
        <w:rPr>
          <w:spacing w:val="3"/>
        </w:rPr>
        <w:t>虽然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3"/>
        </w:rPr>
        <w:t>+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spacing w:val="3"/>
        </w:rPr>
        <w:t>的安全范围很广，每天摄入2克都是安全的，不用太担心有什么安全问题，但鱼油毕竟也是脂肪。吃多少克</w:t>
      </w:r>
      <w:r>
        <w:rPr>
          <w:spacing w:val="6"/>
        </w:rPr>
        <w:t xml:space="preserve"> </w:t>
      </w:r>
      <w:r>
        <w:rPr>
          <w:spacing w:val="2"/>
        </w:rPr>
        <w:t>鱼油，还要从饮食中减掉多少脂肪，保证膳食平衡。</w:t>
      </w:r>
    </w:p>
    <w:p>
      <w:pPr>
        <w:pStyle w:val="BodyText"/>
        <w:ind w:right="16" w:firstLine="203"/>
        <w:spacing w:before="169" w:line="342" w:lineRule="auto"/>
        <w:rPr/>
      </w:pPr>
      <w:r>
        <w:rPr>
          <w:spacing w:val="3"/>
        </w:rPr>
        <w:t>而且，买回家的鱼油，</w:t>
      </w:r>
      <w:r>
        <w:rPr>
          <w:spacing w:val="-17"/>
        </w:rPr>
        <w:t xml:space="preserve"> </w:t>
      </w:r>
      <w:r>
        <w:rPr>
          <w:spacing w:val="3"/>
        </w:rPr>
        <w:t>一旦打开拆封了，就要尽快吃完，</w:t>
      </w:r>
      <w:r>
        <w:rPr>
          <w:spacing w:val="2"/>
        </w:rPr>
        <w:t>吃不完要尽量放在阴凉避光的地方存放，防止因为光照、高温等</w:t>
      </w:r>
      <w:r>
        <w:rPr/>
        <w:t xml:space="preserve"> </w:t>
      </w:r>
      <w:r>
        <w:rPr/>
        <w:t>影响导致脂肪酸氧化酸败。</w:t>
      </w:r>
    </w:p>
    <w:p>
      <w:pPr>
        <w:pStyle w:val="BodyText"/>
        <w:ind w:right="12" w:firstLine="203"/>
        <w:spacing w:before="166" w:line="323" w:lineRule="auto"/>
        <w:rPr/>
      </w:pPr>
      <w:r>
        <w:rPr>
          <w:spacing w:val="4"/>
        </w:rPr>
        <w:t>总体来说，鱼油不能被神话，也不能被完全否定。但对于大多数人而言，如果能通</w:t>
      </w:r>
      <w:r>
        <w:rPr>
          <w:spacing w:val="3"/>
        </w:rPr>
        <w:t>过均衡的饮食，多吃富含</w:t>
      </w:r>
      <w:r>
        <w:rPr>
          <w:rFonts w:ascii="SimSun" w:hAnsi="SimSun" w:eastAsia="SimSun" w:cs="SimSun"/>
          <w:spacing w:val="3"/>
        </w:rPr>
        <w:t>W-3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3"/>
        </w:rPr>
        <w:t>脂肪酸的</w:t>
      </w:r>
      <w:r>
        <w:rPr/>
        <w:t xml:space="preserve"> </w:t>
      </w:r>
      <w:r>
        <w:rPr>
          <w:spacing w:val="1"/>
        </w:rPr>
        <w:t>鱼类水产品，保证营养的摄入，那自然是最好的。</w:t>
      </w:r>
    </w:p>
    <w:p>
      <w:pPr>
        <w:pStyle w:val="BodyText"/>
        <w:ind w:right="15" w:firstLine="203"/>
        <w:spacing w:before="216" w:line="368" w:lineRule="auto"/>
        <w:rPr>
          <w:sz w:val="9"/>
          <w:szCs w:val="9"/>
        </w:rPr>
      </w:pPr>
      <w:r>
        <w:rPr>
          <w:sz w:val="9"/>
          <w:szCs w:val="9"/>
          <w:spacing w:val="13"/>
        </w:rPr>
        <w:t>如果因为各种原因无法吃足够鱼类水产品，也可以适当吃一些鱼油。选购时要谨慎多看，不要盲目跟风购买那些夸大宣传</w:t>
      </w:r>
      <w:r>
        <w:rPr>
          <w:sz w:val="9"/>
          <w:szCs w:val="9"/>
          <w:spacing w:val="6"/>
        </w:rPr>
        <w:t xml:space="preserve"> </w:t>
      </w:r>
      <w:r>
        <w:rPr>
          <w:sz w:val="9"/>
          <w:szCs w:val="9"/>
          <w:spacing w:val="11"/>
        </w:rPr>
        <w:t>的产品，最好在医生或专业营养师的指导下进行。</w:t>
      </w:r>
    </w:p>
    <w:sectPr>
      <w:headerReference w:type="default" r:id="rId1"/>
      <w:footerReference w:type="default" r:id="rId2"/>
      <w:pgSz w:w="5960" w:h="31680"/>
      <w:pgMar w:top="1" w:right="178" w:bottom="1" w:left="9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0"/>
      <w:szCs w:val="1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6"/>
      <w:szCs w:val="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2025-08-15T09:38:56</vt:filetime>
  </property>
  <property fmtid="{D5CDD505-2E9C-101B-9397-08002B2CF9AE}" pid="4" name="UsrData">
    <vt:lpwstr>689e8f9c918830001fa568f2wl</vt:lpwstr>
  </property>
</Properties>
</file>