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70"/>
        <w:spacing w:before="52" w:line="213" w:lineRule="auto"/>
        <w:rPr/>
      </w:pPr>
      <w:r>
        <w:rPr>
          <w:spacing w:val="5"/>
        </w:rPr>
        <w:t>章鱼属软体动物门、头足纲，又称“蛸”、“望潮”,体短呈卵圆形，俗称“八爪鱼”。章鱼的营养丰富，是一种高蛋白低脂肪的低热量</w:t>
      </w:r>
    </w:p>
    <w:p>
      <w:pPr>
        <w:pStyle w:val="BodyText"/>
        <w:ind w:right="102"/>
        <w:spacing w:before="150" w:line="318" w:lineRule="auto"/>
        <w:rPr/>
      </w:pPr>
      <w:r>
        <w:rPr>
          <w:spacing w:val="8"/>
        </w:rPr>
        <w:t>水产品，它含有大量的牛磺酸和多种微量元素，牛磺酸具有抑制血中胆固醇的含量，预防成人病，改善肝脏功</w:t>
      </w:r>
      <w:r>
        <w:rPr>
          <w:spacing w:val="7"/>
        </w:rPr>
        <w:t>能，缓解疲劳和恢复视力的功能</w:t>
      </w:r>
      <w:r>
        <w:rPr/>
        <w:t xml:space="preserve"> </w:t>
      </w:r>
      <w:r>
        <w:rPr>
          <w:spacing w:val="16"/>
        </w:rPr>
        <w:t>其中的多肽、硒等可起到抗病毒、抗辐射作用，锌可促进机体生长发育及参与酶类、核酸等的合成代谢，可预防贫血；钙、磷、铁元素对</w:t>
      </w:r>
      <w:r>
        <w:rPr/>
        <w:t xml:space="preserve"> </w:t>
      </w:r>
      <w:r>
        <w:rPr>
          <w:spacing w:val="21"/>
        </w:rPr>
        <w:t>骨骼发育和造血十分有益。此外，章鱼还具有消炎、活血、抗癌等多种生理功效。章鱼的可食部分比一般鱼类约高20%,最高可以达到体</w:t>
      </w:r>
      <w:r>
        <w:rPr>
          <w:spacing w:val="15"/>
        </w:rPr>
        <w:t xml:space="preserve"> </w:t>
      </w:r>
      <w:r>
        <w:rPr>
          <w:spacing w:val="16"/>
        </w:rPr>
        <w:t>重的85%以上，是优良的水产加工原料。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pStyle w:val="BodyText"/>
        <w:ind w:left="570"/>
        <w:spacing w:before="85" w:line="213" w:lineRule="auto"/>
        <w:rPr/>
      </w:pPr>
      <w:r>
        <w:rPr>
          <w:spacing w:val="9"/>
        </w:rPr>
        <w:t>当前，章鱼的加工销售形式主要有以下3种：</w:t>
      </w:r>
    </w:p>
    <w:p>
      <w:pPr>
        <w:pStyle w:val="BodyText"/>
        <w:spacing w:before="141" w:line="221" w:lineRule="auto"/>
        <w:rPr/>
      </w:pPr>
      <w:r>
        <w:rPr>
          <w:spacing w:val="14"/>
        </w:rPr>
        <w:t>第一种为生鲜章鱼：</w:t>
      </w:r>
    </w:p>
    <w:p>
      <w:pPr>
        <w:pStyle w:val="BodyText"/>
        <w:spacing w:before="129" w:line="221" w:lineRule="auto"/>
        <w:rPr>
          <w:sz w:val="28"/>
          <w:szCs w:val="28"/>
        </w:rPr>
      </w:pPr>
      <w:r>
        <w:rPr>
          <w:sz w:val="28"/>
          <w:szCs w:val="28"/>
          <w:spacing w:val="1"/>
        </w:rPr>
        <w:t>第二种是经过冷冻、干燥、盐腌或盐渍等粗</w:t>
      </w:r>
      <w:r>
        <w:rPr>
          <w:sz w:val="28"/>
          <w:szCs w:val="28"/>
        </w:rPr>
        <w:t>加工的章鱼产品：</w:t>
      </w:r>
    </w:p>
    <w:p>
      <w:pPr>
        <w:pStyle w:val="BodyText"/>
        <w:spacing w:before="114" w:line="221" w:lineRule="auto"/>
        <w:rPr>
          <w:sz w:val="28"/>
          <w:szCs w:val="28"/>
        </w:rPr>
      </w:pPr>
      <w:r>
        <w:rPr>
          <w:sz w:val="28"/>
          <w:szCs w:val="28"/>
          <w:spacing w:val="2"/>
        </w:rPr>
        <w:t>第三种为经过烧烤和调味等精深加工的章鱼烧及章鱼丸子。</w:t>
      </w:r>
    </w:p>
    <w:p>
      <w:pPr>
        <w:pStyle w:val="BodyText"/>
        <w:ind w:right="270"/>
        <w:spacing w:before="104" w:line="365" w:lineRule="auto"/>
        <w:rPr/>
      </w:pPr>
      <w:r>
        <w:rPr>
          <w:spacing w:val="10"/>
        </w:rPr>
        <w:t>在章鱼加工产品中，属精深加工的产品章鱼丸子价格最高，经济效益最好。但目前章鱼精深加工产品较单一，仅局限于章鱼丸子，无法满足</w:t>
      </w:r>
      <w:r>
        <w:rPr/>
        <w:t xml:space="preserve"> </w:t>
      </w:r>
      <w:r>
        <w:rPr>
          <w:spacing w:val="21"/>
        </w:rPr>
        <w:t>消费者的多样化需求。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right="327" w:firstLine="570"/>
        <w:spacing w:before="85" w:line="302" w:lineRule="auto"/>
        <w:rPr/>
      </w:pPr>
      <w:r>
        <w:rPr>
          <w:spacing w:val="13"/>
        </w:rPr>
        <w:t>本工艺所要解决的技术问题在于提供一种章鱼面饼的加工方法，既拓宽了章鱼的精深加工方法，又提高了炒面携带的便利性，制得的</w:t>
      </w:r>
      <w:r>
        <w:rPr>
          <w:spacing w:val="7"/>
        </w:rPr>
        <w:t xml:space="preserve"> </w:t>
      </w:r>
      <w:r>
        <w:rPr>
          <w:spacing w:val="15"/>
        </w:rPr>
        <w:t>章鱼面饼味道好、口味佳、营养丰富，可以满足消费者的多样化需求。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574"/>
        <w:spacing w:before="91" w:line="221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4"/>
        </w:rPr>
        <w:t>加工步骤</w:t>
      </w:r>
    </w:p>
    <w:p>
      <w:pPr>
        <w:pStyle w:val="BodyText"/>
        <w:ind w:left="574"/>
        <w:spacing w:before="136" w:line="222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10"/>
        </w:rPr>
        <w:t>01制作面浆：</w:t>
      </w:r>
    </w:p>
    <w:p>
      <w:pPr>
        <w:pStyle w:val="BodyText"/>
        <w:ind w:right="132" w:firstLine="570"/>
        <w:spacing w:before="94" w:line="277" w:lineRule="auto"/>
        <w:rPr/>
      </w:pPr>
      <w:r>
        <w:rPr>
          <w:rFonts w:ascii="Times New Roman" w:hAnsi="Times New Roman" w:eastAsia="Times New Roman" w:cs="Times New Roman"/>
          <w:spacing w:val="16"/>
        </w:rPr>
        <w:t>A.</w:t>
      </w:r>
      <w:r>
        <w:rPr>
          <w:spacing w:val="16"/>
        </w:rPr>
        <w:t>将水100份、盐、味精、糖、酱油、鲣鱼粉混合后2.5份搅拌形成</w:t>
      </w:r>
      <w:r>
        <w:rPr>
          <w:spacing w:val="15"/>
        </w:rPr>
        <w:t>混合液，然后将该混合液煮至均匀，接着通过板式换热器将其冷却</w:t>
      </w:r>
      <w:r>
        <w:rPr/>
        <w:t xml:space="preserve"> </w:t>
      </w:r>
      <w:r>
        <w:rPr>
          <w:spacing w:val="-1"/>
        </w:rPr>
        <w:t>以获得调味汁，备用。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right="40"/>
        <w:spacing w:before="85" w:line="213" w:lineRule="auto"/>
        <w:jc w:val="right"/>
        <w:rPr/>
      </w:pPr>
      <w:r>
        <w:rPr>
          <w:rFonts w:ascii="SimSun" w:hAnsi="SimSun" w:eastAsia="SimSun" w:cs="SimSun"/>
          <w:spacing w:val="12"/>
        </w:rPr>
        <w:t>B.</w:t>
      </w:r>
      <w:r>
        <w:rPr>
          <w:spacing w:val="12"/>
        </w:rPr>
        <w:t>将制得的调味汁100份、面粉20份、鸡蛋液15份、食用油1.5份混合，置于打浆机中搅打均匀，最后通过胶体磨加工得到浆液，备用；</w:t>
      </w:r>
    </w:p>
    <w:p>
      <w:pPr>
        <w:spacing w:line="464" w:lineRule="auto"/>
        <w:rPr>
          <w:rFonts w:ascii="Arial"/>
          <w:sz w:val="21"/>
        </w:rPr>
      </w:pPr>
      <w:r/>
    </w:p>
    <w:p>
      <w:pPr>
        <w:pStyle w:val="BodyText"/>
        <w:ind w:left="574"/>
        <w:spacing w:before="92" w:line="222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10"/>
        </w:rPr>
        <w:t>02制作菜料：</w:t>
      </w:r>
    </w:p>
    <w:p>
      <w:pPr>
        <w:pStyle w:val="BodyText"/>
        <w:ind w:firstLine="570"/>
        <w:spacing w:before="183" w:line="305" w:lineRule="auto"/>
        <w:jc w:val="both"/>
        <w:rPr/>
      </w:pPr>
      <w:r>
        <w:rPr>
          <w:spacing w:val="14"/>
        </w:rPr>
        <w:t>先将第一种蔬菜清洗干净，接着用切菜机将其切割，然后将第一种蔬菜108份、</w:t>
      </w:r>
      <w:r>
        <w:rPr>
          <w:spacing w:val="13"/>
        </w:rPr>
        <w:t>第二种调味料1份混合搅拌均匀成为菜料，备用。其中，</w:t>
      </w:r>
      <w:r>
        <w:rPr/>
        <w:t xml:space="preserve"> </w:t>
      </w:r>
      <w:r>
        <w:rPr>
          <w:spacing w:val="13"/>
        </w:rPr>
        <w:t>切割后的包菜的长宽比约为4:1,切割后的葱的长宽比</w:t>
      </w:r>
      <w:r>
        <w:rPr>
          <w:spacing w:val="12"/>
        </w:rPr>
        <w:t>约为2:1,第二种调味料的组分为盐、味精，而盐：味精=1:1,所述第一种蔬菜的组分为1</w:t>
      </w:r>
      <w:r>
        <w:rPr/>
        <w:t xml:space="preserve"> </w:t>
      </w:r>
      <w:r>
        <w:rPr>
          <w:spacing w:val="22"/>
        </w:rPr>
        <w:t>00份的包菜、8份的葱。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574"/>
        <w:spacing w:before="91" w:line="22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10"/>
        </w:rPr>
        <w:t>03炒制面条：</w:t>
      </w:r>
    </w:p>
    <w:p>
      <w:pPr>
        <w:pStyle w:val="BodyText"/>
        <w:ind w:left="570"/>
        <w:spacing w:before="138" w:line="212" w:lineRule="auto"/>
        <w:rPr/>
      </w:pPr>
      <w:r>
        <w:rPr>
          <w:spacing w:val="20"/>
        </w:rPr>
        <w:t>先将面条置于热水中热烫3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20"/>
        </w:rPr>
        <w:t>,  </w:t>
      </w:r>
      <w:r>
        <w:rPr>
          <w:spacing w:val="20"/>
        </w:rPr>
        <w:t>再将面条置于冰水中迅速冷却，接着将面条摊凉、晾于</w:t>
      </w:r>
      <w:r>
        <w:rPr>
          <w:spacing w:val="19"/>
        </w:rPr>
        <w:t>，然后投入面条100份、第二种蔬菜85份、</w:t>
      </w:r>
    </w:p>
    <w:p>
      <w:pPr>
        <w:pStyle w:val="BodyText"/>
        <w:ind w:right="140"/>
        <w:spacing w:before="133" w:line="303" w:lineRule="auto"/>
        <w:rPr/>
      </w:pPr>
      <w:r>
        <w:rPr>
          <w:spacing w:val="12"/>
        </w:rPr>
        <w:t>食用油10份于锅中不断翻转炒制，待要出锅时投入调味酱18份，混合均匀</w:t>
      </w:r>
      <w:r>
        <w:rPr>
          <w:spacing w:val="11"/>
        </w:rPr>
        <w:t>后出锅，制成炒面，备用。其中所述第二种蔬菜的组分为70份的包</w:t>
      </w:r>
      <w:r>
        <w:rPr/>
        <w:t xml:space="preserve"> </w:t>
      </w:r>
      <w:r>
        <w:rPr>
          <w:spacing w:val="14"/>
        </w:rPr>
        <w:t>菜、15份的红萝卜丝，所述调味酱为大黑屋酱。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574"/>
        <w:spacing w:before="92" w:line="223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10"/>
        </w:rPr>
        <w:t>04混合浆菜：</w:t>
      </w:r>
    </w:p>
    <w:p>
      <w:pPr>
        <w:pStyle w:val="BodyText"/>
        <w:ind w:left="570"/>
        <w:spacing w:before="141" w:line="213" w:lineRule="auto"/>
        <w:rPr/>
      </w:pPr>
      <w:r>
        <w:rPr>
          <w:spacing w:val="13"/>
        </w:rPr>
        <w:t>将所制得的面浆250份、菜料100份混合均匀，成为浆菜混合液，备用。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84" w:line="222" w:lineRule="auto"/>
        <w:outlineLvl w:val="3"/>
        <w:rPr/>
      </w:pPr>
      <w:r>
        <w:rPr>
          <w:rFonts w:ascii="SimSun" w:hAnsi="SimSun" w:eastAsia="SimSun" w:cs="SimSun"/>
          <w:b/>
          <w:bCs/>
          <w:spacing w:val="-8"/>
        </w:rPr>
        <w:t>05</w:t>
      </w:r>
      <w:r>
        <w:rPr>
          <w:rFonts w:ascii="SimSun" w:hAnsi="SimSun" w:eastAsia="SimSun" w:cs="SimSun"/>
          <w:spacing w:val="113"/>
        </w:rPr>
        <w:t xml:space="preserve"> </w:t>
      </w:r>
      <w:r>
        <w:rPr>
          <w:b/>
          <w:bCs/>
          <w:spacing w:val="-8"/>
        </w:rPr>
        <w:t>烧烤成型：</w:t>
      </w:r>
    </w:p>
    <w:p>
      <w:pPr>
        <w:pStyle w:val="BodyText"/>
        <w:ind w:left="570"/>
        <w:spacing w:before="168" w:line="213" w:lineRule="auto"/>
        <w:rPr/>
      </w:pPr>
      <w:r>
        <w:rPr>
          <w:spacing w:val="10"/>
        </w:rPr>
        <w:t>在面饼模型中喷洒少量食用油，待油温达到140°℃时，在面饼模型中依次投入所制得的浆菜混合液50份，</w:t>
      </w:r>
      <w:r>
        <w:rPr>
          <w:spacing w:val="9"/>
        </w:rPr>
        <w:t>待浆菜混合液底部呈浅黄色</w:t>
      </w:r>
    </w:p>
    <w:p>
      <w:pPr>
        <w:pStyle w:val="BodyText"/>
        <w:ind w:right="50"/>
        <w:spacing w:before="126" w:line="304" w:lineRule="auto"/>
        <w:rPr/>
      </w:pPr>
      <w:r>
        <w:rPr>
          <w:spacing w:val="10"/>
        </w:rPr>
        <w:t>时，投入炒面80份、章鱼条5份继续烤制1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10"/>
        </w:rPr>
        <w:t>,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spacing w:val="10"/>
        </w:rPr>
        <w:t>再投入浆菜混合液50份，继续烤制0.5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10"/>
        </w:rPr>
        <w:t>后将面饼翻转180度，最后再烤制3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spacing w:val="10"/>
        </w:rPr>
        <w:t>出锅，成为章</w:t>
      </w:r>
      <w:r>
        <w:rPr/>
        <w:t xml:space="preserve"> </w:t>
      </w:r>
      <w:r>
        <w:rPr>
          <w:spacing w:val="12"/>
        </w:rPr>
        <w:t>鱼面饼；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573"/>
        <w:spacing w:before="85" w:line="222" w:lineRule="auto"/>
        <w:rPr/>
      </w:pPr>
      <w:r>
        <w:rPr>
          <w:b/>
          <w:bCs/>
          <w:spacing w:val="29"/>
        </w:rPr>
        <w:t>06速冻：</w:t>
      </w:r>
    </w:p>
    <w:p>
      <w:pPr>
        <w:pStyle w:val="BodyText"/>
        <w:ind w:right="34" w:firstLine="570"/>
        <w:spacing w:before="127" w:line="334" w:lineRule="auto"/>
        <w:rPr/>
      </w:pPr>
      <w:r>
        <w:rPr>
          <w:sz w:val="28"/>
          <w:szCs w:val="28"/>
          <w:spacing w:val="-4"/>
        </w:rPr>
        <w:t>将上述所得的章鱼面饼摆盘，然后置于冷冻设备中冷冻35</w:t>
      </w:r>
      <w:r>
        <w:rPr>
          <w:sz w:val="28"/>
          <w:szCs w:val="28"/>
          <w:spacing w:val="-4"/>
        </w:rPr>
        <w:t xml:space="preserve"> </w:t>
      </w:r>
      <w:r>
        <w:rPr>
          <w:rFonts w:ascii="SimSun" w:hAnsi="SimSun" w:eastAsia="SimSun" w:cs="SimSun"/>
          <w:sz w:val="28"/>
          <w:szCs w:val="28"/>
          <w:spacing w:val="-4"/>
        </w:rPr>
        <w:t>min,</w:t>
      </w:r>
      <w:r>
        <w:rPr>
          <w:sz w:val="28"/>
          <w:szCs w:val="28"/>
          <w:spacing w:val="-4"/>
        </w:rPr>
        <w:t>其中冷冻设备的温度设为-35℃,经过冷冻后，章鱼面饼的中心温度在-1</w:t>
      </w:r>
      <w:r>
        <w:rPr>
          <w:sz w:val="28"/>
          <w:szCs w:val="28"/>
          <w:spacing w:val="14"/>
        </w:rPr>
        <w:t xml:space="preserve"> </w:t>
      </w:r>
      <w:r>
        <w:rPr>
          <w:spacing w:val="23"/>
        </w:rPr>
        <w:t>8℃以下。最后将冷冻后的章鱼面饼品检、包装、入库冷</w:t>
      </w:r>
      <w:r>
        <w:rPr>
          <w:spacing w:val="22"/>
        </w:rPr>
        <w:t>藏。</w:t>
      </w:r>
    </w:p>
    <w:sectPr>
      <w:pgSz w:w="17500" w:h="20480"/>
      <w:pgMar w:top="224" w:right="379" w:bottom="0" w:left="37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2025-08-15T10:26:54Z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2025-08-15T10:26:55</vt:filetime>
  </property>
  <property fmtid="{D5CDD505-2E9C-101B-9397-08002B2CF9AE}" pid="4" name="UsrData">
    <vt:lpwstr>689e9aeb84e467001f54d2dcwl</vt:lpwstr>
  </property>
</Properties>
</file>