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35D2" w14:textId="2CEB3205" w:rsidR="005C4A5E" w:rsidRDefault="00561365" w:rsidP="009C71DD">
      <w:pPr>
        <w:spacing w:after="120"/>
      </w:pPr>
      <w:r w:rsidRPr="00561365">
        <w:rPr>
          <w:b/>
          <w:bCs/>
        </w:rPr>
        <w:t>QMRF Title</w:t>
      </w:r>
      <w:r w:rsidRPr="00561365">
        <w:t>:</w:t>
      </w:r>
      <w:r>
        <w:t xml:space="preserve"> </w:t>
      </w:r>
      <w:r w:rsidR="00836831">
        <w:tab/>
      </w:r>
      <w:r>
        <w:t>Cholinergic model – identification of nicotinic acetylcholine receptor (nAChR) binders</w:t>
      </w:r>
      <w:r w:rsidR="00C14067">
        <w:t>.</w:t>
      </w:r>
    </w:p>
    <w:p w14:paraId="7E886974" w14:textId="3FA80C43" w:rsidR="00561365" w:rsidRDefault="00561365" w:rsidP="009C71DD">
      <w:pPr>
        <w:spacing w:after="120"/>
      </w:pPr>
      <w:r w:rsidRPr="00561365">
        <w:rPr>
          <w:b/>
          <w:bCs/>
        </w:rPr>
        <w:t>Date</w:t>
      </w:r>
      <w:r w:rsidR="00836831">
        <w:t>:</w:t>
      </w:r>
      <w:r w:rsidR="00836831">
        <w:tab/>
      </w:r>
      <w:r w:rsidR="00836831">
        <w:tab/>
      </w:r>
      <w:r>
        <w:t>6</w:t>
      </w:r>
      <w:r w:rsidRPr="00561365">
        <w:rPr>
          <w:vertAlign w:val="superscript"/>
        </w:rPr>
        <w:t>th</w:t>
      </w:r>
      <w:r>
        <w:t xml:space="preserve"> </w:t>
      </w:r>
      <w:r w:rsidR="00836831">
        <w:t xml:space="preserve">July </w:t>
      </w:r>
      <w:r>
        <w:t>2022</w:t>
      </w:r>
      <w:r w:rsidR="00C14067">
        <w:t>.</w:t>
      </w:r>
    </w:p>
    <w:p w14:paraId="6C0F5DC1" w14:textId="330DD5FB" w:rsidR="007B7B36" w:rsidRDefault="007B7B36" w:rsidP="009C71DD">
      <w:pPr>
        <w:spacing w:after="120"/>
      </w:pPr>
    </w:p>
    <w:p w14:paraId="324B6C1F" w14:textId="4B2AFDA5" w:rsidR="00561365" w:rsidRPr="00283FA1" w:rsidRDefault="0056136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283FA1">
        <w:rPr>
          <w:b/>
          <w:bCs/>
        </w:rPr>
        <w:t>QSAR Identifier</w:t>
      </w:r>
    </w:p>
    <w:p w14:paraId="74366A3C" w14:textId="65A0FFD9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>QSAR Identifier (Title):</w:t>
      </w:r>
      <w:r>
        <w:t xml:space="preserve"> Cholinergic</w:t>
      </w:r>
      <w:r w:rsidR="00CF3467">
        <w:t xml:space="preserve">s </w:t>
      </w:r>
      <w:r>
        <w:t>– nAChR binders</w:t>
      </w:r>
      <w:r w:rsidR="00A93F07">
        <w:t>.</w:t>
      </w:r>
    </w:p>
    <w:p w14:paraId="0C9B3BF9" w14:textId="437EE7F6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 xml:space="preserve">Other related models: </w:t>
      </w:r>
      <w:r>
        <w:t>Models for the cholinergic targets (mAChR, AChE) and mitochondrial inhibition</w:t>
      </w:r>
      <w:r w:rsidR="00A93F07">
        <w:t>.</w:t>
      </w:r>
    </w:p>
    <w:p w14:paraId="09F56505" w14:textId="5B59AF82" w:rsidR="00561365" w:rsidRDefault="00561365" w:rsidP="009C71DD">
      <w:pPr>
        <w:pStyle w:val="ListParagraph"/>
        <w:numPr>
          <w:ilvl w:val="1"/>
          <w:numId w:val="3"/>
        </w:numPr>
        <w:spacing w:after="120"/>
        <w:contextualSpacing w:val="0"/>
      </w:pPr>
      <w:r w:rsidRPr="00561365">
        <w:rPr>
          <w:b/>
          <w:bCs/>
        </w:rPr>
        <w:t>Software coding the model:</w:t>
      </w:r>
      <w:r>
        <w:t xml:space="preserve"> Random Forest machine-learning model built in KNIME using MACCS fingerprints as the sole covariate</w:t>
      </w:r>
      <w:r w:rsidR="00A93F07">
        <w:t>.</w:t>
      </w:r>
    </w:p>
    <w:p w14:paraId="761EA8E8" w14:textId="12E23831" w:rsidR="00561365" w:rsidRPr="00283FA1" w:rsidRDefault="0056136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 w:rsidRPr="00283FA1">
        <w:rPr>
          <w:b/>
          <w:bCs/>
        </w:rPr>
        <w:t>General Information</w:t>
      </w:r>
    </w:p>
    <w:p w14:paraId="1E60C66A" w14:textId="5A7F26C3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  <w:rPr>
          <w:b/>
          <w:bCs/>
        </w:rPr>
      </w:pPr>
      <w:r w:rsidRPr="00561365">
        <w:rPr>
          <w:b/>
          <w:bCs/>
        </w:rPr>
        <w:t xml:space="preserve">Date of QMRF: </w:t>
      </w:r>
      <w:r w:rsidRPr="00561365">
        <w:t>6</w:t>
      </w:r>
      <w:r w:rsidRPr="0043413C">
        <w:rPr>
          <w:vertAlign w:val="superscript"/>
        </w:rPr>
        <w:t>th</w:t>
      </w:r>
      <w:r w:rsidR="0043413C">
        <w:t xml:space="preserve"> </w:t>
      </w:r>
      <w:r w:rsidR="006B3BAD">
        <w:t xml:space="preserve">July </w:t>
      </w:r>
      <w:r w:rsidRPr="00561365">
        <w:t>2022</w:t>
      </w:r>
      <w:r w:rsidR="00A93F07">
        <w:t>.</w:t>
      </w:r>
    </w:p>
    <w:p w14:paraId="05EDCEC9" w14:textId="7885FF4A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 w:rsidRPr="00561365">
        <w:rPr>
          <w:b/>
          <w:bCs/>
        </w:rPr>
        <w:t>QMRF author(s) and contact details:</w:t>
      </w:r>
      <w:r>
        <w:rPr>
          <w:b/>
          <w:bCs/>
        </w:rPr>
        <w:t xml:space="preserve"> </w:t>
      </w:r>
      <w:r>
        <w:t xml:space="preserve">Sanjeeva </w:t>
      </w:r>
      <w:r w:rsidR="006744C6">
        <w:t xml:space="preserve">J. </w:t>
      </w:r>
      <w:r>
        <w:t>Wijeyesakere</w:t>
      </w:r>
      <w:r w:rsidR="006744C6">
        <w:t xml:space="preserve"> and M. Sue Marty</w:t>
      </w:r>
      <w:r>
        <w:t>. The Dow Chemical Company, Midland MI.</w:t>
      </w:r>
    </w:p>
    <w:p w14:paraId="2D09B337" w14:textId="54DB4422" w:rsidR="00561365" w:rsidRP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>Date of QMRF update(s):</w:t>
      </w:r>
      <w:r>
        <w:t xml:space="preserve"> </w:t>
      </w:r>
      <w:r w:rsidR="00A93F07">
        <w:t>N/A.</w:t>
      </w:r>
    </w:p>
    <w:p w14:paraId="7AE6BE9C" w14:textId="70C44C94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 xml:space="preserve">QMRF updates(s): </w:t>
      </w:r>
      <w:r>
        <w:fldChar w:fldCharType="begin"/>
      </w:r>
      <w:r>
        <w:instrText xml:space="preserve"> DISPLAYNFC \l 0 </w:instrText>
      </w:r>
      <w:r>
        <w:fldChar w:fldCharType="end"/>
      </w:r>
      <w:r w:rsidR="00A93F07">
        <w:t>N/A.</w:t>
      </w:r>
    </w:p>
    <w:p w14:paraId="782C185A" w14:textId="14AF7406" w:rsidR="00561365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b/>
          <w:bCs/>
        </w:rPr>
        <w:t>Model developers and contact details:</w:t>
      </w:r>
      <w:r>
        <w:t xml:space="preserve"> Sanjeeva </w:t>
      </w:r>
      <w:r w:rsidR="006744C6">
        <w:t xml:space="preserve">J. </w:t>
      </w:r>
      <w:r>
        <w:t>Wijeyesakere</w:t>
      </w:r>
      <w:r w:rsidR="006744C6">
        <w:t xml:space="preserve"> and M. Sue Marty</w:t>
      </w:r>
      <w:r>
        <w:t>. The Dow Chemical Company, Midland MI.</w:t>
      </w:r>
    </w:p>
    <w:p w14:paraId="31289CBD" w14:textId="72AE92E4" w:rsidR="00561365" w:rsidRPr="006F2006" w:rsidRDefault="00561365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>Date of model development and/or publication:</w:t>
      </w:r>
      <w:r w:rsidR="006F2006">
        <w:rPr>
          <w:rFonts w:cs="Times New Roman"/>
          <w:b/>
          <w:bCs/>
        </w:rPr>
        <w:t xml:space="preserve"> </w:t>
      </w:r>
      <w:r w:rsidR="006F2006" w:rsidRPr="006F2006">
        <w:rPr>
          <w:rFonts w:cs="Times New Roman"/>
        </w:rPr>
        <w:t>January 2020</w:t>
      </w:r>
      <w:r w:rsidR="00A93F07">
        <w:rPr>
          <w:rFonts w:cs="Times New Roman"/>
        </w:rPr>
        <w:t>.</w:t>
      </w:r>
    </w:p>
    <w:p w14:paraId="7166E730" w14:textId="77777777" w:rsidR="006F2006" w:rsidRPr="006F2006" w:rsidRDefault="006F2006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Reference(s) to main scientific papers and/or software package: </w:t>
      </w:r>
    </w:p>
    <w:p w14:paraId="41746F52" w14:textId="5D291151" w:rsidR="006F2006" w:rsidRPr="006F2006" w:rsidRDefault="006F2006" w:rsidP="009C71DD">
      <w:pPr>
        <w:pStyle w:val="ListParagraph"/>
        <w:spacing w:after="120"/>
        <w:contextualSpacing w:val="0"/>
      </w:pPr>
      <w:r w:rsidRPr="006F2006">
        <w:rPr>
          <w:rFonts w:cs="Times New Roman"/>
        </w:rPr>
        <w:t xml:space="preserve">Wijeyesakere, </w:t>
      </w:r>
      <w:r>
        <w:rPr>
          <w:rFonts w:cs="Times New Roman"/>
        </w:rPr>
        <w:t>S.</w:t>
      </w:r>
      <w:r w:rsidRPr="006F2006">
        <w:rPr>
          <w:rFonts w:cs="Times New Roman"/>
        </w:rPr>
        <w:t>J., Wilson,</w:t>
      </w:r>
      <w:r>
        <w:rPr>
          <w:rFonts w:cs="Times New Roman"/>
        </w:rPr>
        <w:t xml:space="preserve"> D.M.,</w:t>
      </w:r>
      <w:r w:rsidRPr="006F2006">
        <w:rPr>
          <w:rFonts w:cs="Times New Roman"/>
        </w:rPr>
        <w:t xml:space="preserve"> and Marty</w:t>
      </w:r>
      <w:r>
        <w:rPr>
          <w:rFonts w:cs="Times New Roman"/>
        </w:rPr>
        <w:t>, M.S.</w:t>
      </w:r>
      <w:r w:rsidRPr="006F2006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F2006">
        <w:rPr>
          <w:rFonts w:cs="Times New Roman"/>
        </w:rPr>
        <w:t>2020</w:t>
      </w:r>
      <w:r>
        <w:rPr>
          <w:rFonts w:cs="Times New Roman"/>
        </w:rPr>
        <w:t>)</w:t>
      </w:r>
      <w:r w:rsidRPr="006F2006">
        <w:rPr>
          <w:rFonts w:cs="Times New Roman"/>
        </w:rPr>
        <w:t xml:space="preserve">. Prediction of Cholinergic Compounds by Machine-Learning.” </w:t>
      </w:r>
      <w:r w:rsidRPr="006F2006">
        <w:rPr>
          <w:rFonts w:cs="Times New Roman"/>
          <w:i/>
          <w:iCs/>
        </w:rPr>
        <w:t>Computational Toxicology.</w:t>
      </w:r>
      <w:r w:rsidRPr="006F2006">
        <w:rPr>
          <w:rFonts w:cs="Times New Roman"/>
        </w:rPr>
        <w:t xml:space="preserve"> 13: 100119. DOI: 10.1016/j.comtox.2020.100119.</w:t>
      </w:r>
    </w:p>
    <w:p w14:paraId="798EE85B" w14:textId="5D7BBD6C" w:rsidR="006F2006" w:rsidRPr="00283FA1" w:rsidRDefault="00283FA1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Availability of information about the model: </w:t>
      </w:r>
      <w:r>
        <w:rPr>
          <w:rFonts w:cs="Times New Roman"/>
        </w:rPr>
        <w:t>Data curation is detailed in the above-mentioned publication (Wijeyesakere et al., 2020</w:t>
      </w:r>
      <w:r w:rsidR="00793E62">
        <w:rPr>
          <w:rFonts w:cs="Times New Roman"/>
        </w:rPr>
        <w:t>; listed in section 2.7</w:t>
      </w:r>
      <w:r>
        <w:rPr>
          <w:rFonts w:cs="Times New Roman"/>
        </w:rPr>
        <w:t xml:space="preserve">). </w:t>
      </w:r>
    </w:p>
    <w:p w14:paraId="01EF7792" w14:textId="0F2AA953" w:rsidR="00283FA1" w:rsidRPr="00283FA1" w:rsidRDefault="00283FA1" w:rsidP="009C71DD">
      <w:pPr>
        <w:pStyle w:val="ListParagraph"/>
        <w:numPr>
          <w:ilvl w:val="1"/>
          <w:numId w:val="6"/>
        </w:numPr>
        <w:spacing w:after="120"/>
        <w:ind w:left="720"/>
        <w:contextualSpacing w:val="0"/>
      </w:pPr>
      <w:r>
        <w:rPr>
          <w:rFonts w:cs="Times New Roman"/>
          <w:b/>
          <w:bCs/>
        </w:rPr>
        <w:t xml:space="preserve">Availability of another QMRF for exactly the same model: </w:t>
      </w:r>
      <w:r>
        <w:rPr>
          <w:rFonts w:cs="Times New Roman"/>
        </w:rPr>
        <w:t>No</w:t>
      </w:r>
      <w:r w:rsidR="00A93F07">
        <w:rPr>
          <w:rFonts w:cs="Times New Roman"/>
        </w:rPr>
        <w:t>.</w:t>
      </w:r>
    </w:p>
    <w:p w14:paraId="12B6845A" w14:textId="25B3BC0E" w:rsidR="00283FA1" w:rsidRDefault="00283FA1" w:rsidP="009C71DD">
      <w:pPr>
        <w:pStyle w:val="ListParagraph"/>
        <w:numPr>
          <w:ilvl w:val="0"/>
          <w:numId w:val="7"/>
        </w:numPr>
        <w:spacing w:after="120"/>
        <w:contextualSpacing w:val="0"/>
      </w:pPr>
      <w:r w:rsidRPr="00283FA1">
        <w:rPr>
          <w:rFonts w:cs="Times New Roman"/>
          <w:b/>
          <w:bCs/>
        </w:rPr>
        <w:t>Defining the endpoint - OECD Principle 1</w:t>
      </w:r>
    </w:p>
    <w:p w14:paraId="1B0717E2" w14:textId="4F0DE4BF" w:rsidR="00A93F07" w:rsidRDefault="00A93F07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b/>
          <w:bCs/>
        </w:rPr>
        <w:t xml:space="preserve">Species: </w:t>
      </w:r>
      <w:r w:rsidRPr="00A93F07">
        <w:t>Predictions are made for binding to human, rat and mouse nicotinic acetylcholine receptor (nAChR)</w:t>
      </w:r>
      <w:r>
        <w:t>.</w:t>
      </w:r>
    </w:p>
    <w:p w14:paraId="4CF5713A" w14:textId="630D455B" w:rsidR="00A93F07" w:rsidRPr="00EC6B79" w:rsidRDefault="00A93F07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Endpoint: </w:t>
      </w:r>
      <w:r>
        <w:rPr>
          <w:rFonts w:cs="Times New Roman"/>
        </w:rPr>
        <w:t>Binding to the nicotinic acetylcholine receptor.</w:t>
      </w:r>
    </w:p>
    <w:p w14:paraId="00F8E4BA" w14:textId="4A03FF9E" w:rsidR="00EC6B79" w:rsidRPr="00EC6B79" w:rsidRDefault="00EC6B79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Comment on endpoint: </w:t>
      </w:r>
    </w:p>
    <w:p w14:paraId="3432DEB0" w14:textId="4C246C53" w:rsidR="00EC6B79" w:rsidRPr="00FC301B" w:rsidRDefault="00EC6B79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Endpoint units: </w:t>
      </w:r>
      <w:r>
        <w:rPr>
          <w:rFonts w:cs="Times New Roman"/>
        </w:rPr>
        <w:t xml:space="preserve">The model makes binary (yes/no) predictions to identify compounds that </w:t>
      </w:r>
      <w:r w:rsidR="00FC301B">
        <w:rPr>
          <w:rFonts w:cs="Times New Roman"/>
        </w:rPr>
        <w:t>have the potential to bind the nAChR or not.</w:t>
      </w:r>
    </w:p>
    <w:p w14:paraId="773F13E7" w14:textId="5B9C5D77" w:rsidR="00FC301B" w:rsidRPr="00FC301B" w:rsidRDefault="00FC301B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>Dependent variable:</w:t>
      </w:r>
      <w:r>
        <w:rPr>
          <w:b/>
          <w:bCs/>
        </w:rPr>
        <w:t xml:space="preserve"> </w:t>
      </w:r>
      <w:r w:rsidRPr="00FC301B">
        <w:rPr>
          <w:i/>
          <w:iCs/>
        </w:rPr>
        <w:t>In vitro</w:t>
      </w:r>
      <w:r>
        <w:t xml:space="preserve"> data for compounds binding to the nAChR.</w:t>
      </w:r>
    </w:p>
    <w:p w14:paraId="47129FE3" w14:textId="7D6ACA52" w:rsidR="00FC301B" w:rsidRPr="00FC301B" w:rsidRDefault="00FC301B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t xml:space="preserve">Experimental protocol: </w:t>
      </w:r>
      <w:r>
        <w:rPr>
          <w:rFonts w:cs="Times New Roman"/>
          <w:i/>
          <w:iCs/>
        </w:rPr>
        <w:t xml:space="preserve">In vitro </w:t>
      </w:r>
      <w:r>
        <w:rPr>
          <w:rFonts w:cs="Times New Roman"/>
        </w:rPr>
        <w:t>binding data (displacement of ligand, direct binding or functional) using isolated protein or cell-based systems.</w:t>
      </w:r>
    </w:p>
    <w:p w14:paraId="3ACE3A0A" w14:textId="2D4EA6DD" w:rsidR="00FC301B" w:rsidRPr="007674EE" w:rsidRDefault="00B34870" w:rsidP="009C71DD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b/>
          <w:bCs/>
        </w:rPr>
      </w:pPr>
      <w:r>
        <w:rPr>
          <w:rFonts w:cs="Times New Roman"/>
          <w:b/>
          <w:bCs/>
        </w:rPr>
        <w:lastRenderedPageBreak/>
        <w:t xml:space="preserve">Endpoint data quality and variability: </w:t>
      </w:r>
      <w:r>
        <w:rPr>
          <w:rFonts w:cs="Times New Roman"/>
        </w:rPr>
        <w:t>All data were manually verified to ensure adequacy</w:t>
      </w:r>
      <w:r w:rsidR="00882F23">
        <w:rPr>
          <w:rFonts w:cs="Times New Roman"/>
        </w:rPr>
        <w:t xml:space="preserve">. Data curation and sources are detailed in the relevant publication (Wijeyesakere et al., 2020; </w:t>
      </w:r>
      <w:r w:rsidR="007674EE">
        <w:rPr>
          <w:rFonts w:cs="Times New Roman"/>
        </w:rPr>
        <w:t>listed in section 2.7).</w:t>
      </w:r>
    </w:p>
    <w:p w14:paraId="7E74EA96" w14:textId="24676568" w:rsidR="00AB31B7" w:rsidRPr="00AB31B7" w:rsidRDefault="00F51455" w:rsidP="009C71DD">
      <w:pPr>
        <w:pStyle w:val="ListParagraph"/>
        <w:numPr>
          <w:ilvl w:val="0"/>
          <w:numId w:val="7"/>
        </w:numPr>
        <w:spacing w:after="120"/>
        <w:contextualSpacing w:val="0"/>
        <w:rPr>
          <w:b/>
          <w:bCs/>
        </w:rPr>
      </w:pPr>
      <w:r>
        <w:rPr>
          <w:rFonts w:cs="Times New Roman"/>
          <w:b/>
          <w:bCs/>
        </w:rPr>
        <w:t>Defining the algorithm - OECD Principle 2</w:t>
      </w:r>
    </w:p>
    <w:p w14:paraId="3DADE90A" w14:textId="5D87983D" w:rsidR="002F187E" w:rsidRDefault="00AB31B7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4.1</w:t>
      </w:r>
      <w:r>
        <w:rPr>
          <w:rFonts w:cs="Times New Roman"/>
          <w:b/>
          <w:bCs/>
        </w:rPr>
        <w:tab/>
        <w:t xml:space="preserve">Type of model: </w:t>
      </w:r>
      <w:r w:rsidRPr="008465AF">
        <w:rPr>
          <w:rFonts w:cs="Times New Roman"/>
        </w:rPr>
        <w:t>Machine-learning</w:t>
      </w:r>
      <w:r w:rsidR="008465AF">
        <w:rPr>
          <w:rFonts w:cs="Times New Roman"/>
        </w:rPr>
        <w:t xml:space="preserve"> model that predicts binding potential based </w:t>
      </w:r>
      <w:r w:rsidR="002F187E">
        <w:rPr>
          <w:rFonts w:cs="Times New Roman"/>
        </w:rPr>
        <w:t>on structural fingerprints</w:t>
      </w:r>
      <w:r w:rsidR="00DD48F5">
        <w:rPr>
          <w:rFonts w:cs="Times New Roman"/>
        </w:rPr>
        <w:t>.</w:t>
      </w:r>
    </w:p>
    <w:p w14:paraId="52A5965D" w14:textId="47270096" w:rsidR="002F187E" w:rsidRDefault="002F187E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4.2</w:t>
      </w:r>
      <w:r>
        <w:rPr>
          <w:rFonts w:cs="Times New Roman"/>
          <w:b/>
          <w:bCs/>
        </w:rPr>
        <w:tab/>
        <w:t xml:space="preserve">Explicit algorithm: </w:t>
      </w:r>
      <w:r>
        <w:rPr>
          <w:rFonts w:cs="Times New Roman"/>
        </w:rPr>
        <w:t>Random-forest machine learning model</w:t>
      </w:r>
      <w:r w:rsidR="00DD48F5">
        <w:rPr>
          <w:rFonts w:cs="Times New Roman"/>
        </w:rPr>
        <w:t>.</w:t>
      </w:r>
    </w:p>
    <w:p w14:paraId="3390C79A" w14:textId="1ABB3633" w:rsidR="002F187E" w:rsidRDefault="002F187E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4.3</w:t>
      </w:r>
      <w:r>
        <w:rPr>
          <w:rFonts w:cs="Times New Roman"/>
          <w:b/>
          <w:bCs/>
        </w:rPr>
        <w:tab/>
        <w:t xml:space="preserve">Descriptors in the model: </w:t>
      </w:r>
      <w:r w:rsidR="00DD48F5" w:rsidRPr="00DD48F5">
        <w:rPr>
          <w:rFonts w:cs="Times New Roman"/>
        </w:rPr>
        <w:t>2D MA</w:t>
      </w:r>
      <w:r w:rsidR="00DD48F5">
        <w:rPr>
          <w:rFonts w:cs="Times New Roman"/>
        </w:rPr>
        <w:t>CCS structural fingerprints.</w:t>
      </w:r>
    </w:p>
    <w:p w14:paraId="76AF5B43" w14:textId="1BEB20AB" w:rsidR="002F7F0C" w:rsidRDefault="002F7F0C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4.4</w:t>
      </w:r>
      <w:r>
        <w:rPr>
          <w:rFonts w:cs="Times New Roman"/>
          <w:b/>
          <w:bCs/>
        </w:rPr>
        <w:tab/>
        <w:t xml:space="preserve">Descriptor selection: </w:t>
      </w:r>
      <w:r>
        <w:rPr>
          <w:rFonts w:cs="Times New Roman"/>
          <w:i/>
          <w:iCs/>
        </w:rPr>
        <w:t xml:space="preserve">A priori </w:t>
      </w:r>
      <w:r>
        <w:rPr>
          <w:rFonts w:cs="Times New Roman"/>
        </w:rPr>
        <w:t>selectio</w:t>
      </w:r>
      <w:r w:rsidR="00152990">
        <w:rPr>
          <w:rFonts w:cs="Times New Roman"/>
        </w:rPr>
        <w:t>n.</w:t>
      </w:r>
    </w:p>
    <w:p w14:paraId="0A9E0642" w14:textId="4A0F998A" w:rsidR="00152990" w:rsidRDefault="00152990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4.5</w:t>
      </w:r>
      <w:r>
        <w:rPr>
          <w:rFonts w:cs="Times New Roman"/>
          <w:b/>
          <w:bCs/>
        </w:rPr>
        <w:tab/>
        <w:t xml:space="preserve">Algorithm and descriptor generation: </w:t>
      </w:r>
      <w:r>
        <w:rPr>
          <w:rFonts w:cs="Times New Roman"/>
        </w:rPr>
        <w:t xml:space="preserve">Calculated within KNIME using the </w:t>
      </w:r>
      <w:r w:rsidR="00FE1C6C">
        <w:rPr>
          <w:rFonts w:cs="Times New Roman"/>
        </w:rPr>
        <w:t>CDK fingerprints node.</w:t>
      </w:r>
    </w:p>
    <w:p w14:paraId="506FD4C2" w14:textId="7D7CF3D3" w:rsidR="002F187E" w:rsidRDefault="00FE1C6C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4.6</w:t>
      </w:r>
      <w:r>
        <w:rPr>
          <w:rFonts w:cs="Times New Roman"/>
          <w:b/>
          <w:bCs/>
        </w:rPr>
        <w:tab/>
        <w:t>Software name and version for descriptor generation:</w:t>
      </w:r>
      <w:r>
        <w:rPr>
          <w:rFonts w:cs="Times New Roman"/>
        </w:rPr>
        <w:t xml:space="preserve"> KNIME ver</w:t>
      </w:r>
      <w:r w:rsidR="00121F2B">
        <w:rPr>
          <w:rFonts w:cs="Times New Roman"/>
        </w:rPr>
        <w:t>. 4.4.1.</w:t>
      </w:r>
    </w:p>
    <w:p w14:paraId="2BA1082B" w14:textId="59C442DF" w:rsidR="00435179" w:rsidRDefault="00917E1B" w:rsidP="009C71DD">
      <w:pPr>
        <w:pStyle w:val="ListParagraph"/>
        <w:spacing w:after="120"/>
        <w:ind w:hanging="360"/>
        <w:contextualSpacing w:val="0"/>
        <w:rPr>
          <w:rFonts w:cs="Times New Roman"/>
        </w:rPr>
      </w:pPr>
      <w:r>
        <w:rPr>
          <w:rFonts w:cs="Times New Roman"/>
          <w:b/>
          <w:bCs/>
        </w:rPr>
        <w:t>4.7</w:t>
      </w:r>
      <w:r>
        <w:rPr>
          <w:rFonts w:cs="Times New Roman"/>
          <w:b/>
          <w:bCs/>
        </w:rPr>
        <w:tab/>
        <w:t xml:space="preserve">Chemicals/Descriptors ratio: </w:t>
      </w:r>
      <w:r>
        <w:rPr>
          <w:rFonts w:cs="Times New Roman"/>
        </w:rPr>
        <w:t>N/A.</w:t>
      </w:r>
    </w:p>
    <w:p w14:paraId="76508997" w14:textId="76147B26" w:rsidR="00917E1B" w:rsidRDefault="00917E1B" w:rsidP="009C71DD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B04703">
        <w:rPr>
          <w:rFonts w:cs="Times New Roman"/>
          <w:b/>
          <w:bCs/>
        </w:rPr>
        <w:t>5.</w:t>
      </w:r>
      <w:r w:rsidR="00B04703">
        <w:rPr>
          <w:rFonts w:cs="Times New Roman"/>
          <w:b/>
          <w:bCs/>
        </w:rPr>
        <w:tab/>
      </w:r>
      <w:r w:rsidR="00B04703" w:rsidRPr="00B04703">
        <w:rPr>
          <w:rFonts w:cs="Times New Roman"/>
          <w:b/>
          <w:bCs/>
        </w:rPr>
        <w:t>Defining</w:t>
      </w:r>
      <w:r w:rsidR="00B04703">
        <w:rPr>
          <w:rFonts w:cs="Times New Roman"/>
          <w:b/>
          <w:bCs/>
        </w:rPr>
        <w:t xml:space="preserve"> the applicability domain - OECD Principle 3</w:t>
      </w:r>
    </w:p>
    <w:p w14:paraId="4E0DFF2B" w14:textId="42802BC9" w:rsidR="00B04703" w:rsidRDefault="00B04703" w:rsidP="009C71D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 xml:space="preserve">5.1 </w:t>
      </w:r>
      <w:r w:rsidR="00B314BB">
        <w:rPr>
          <w:rFonts w:cs="Times New Roman"/>
          <w:b/>
          <w:bCs/>
        </w:rPr>
        <w:t xml:space="preserve">Description of the applicability domain of the model: </w:t>
      </w:r>
      <w:r w:rsidR="00B314BB" w:rsidRPr="00B314BB">
        <w:rPr>
          <w:rFonts w:cs="Times New Roman"/>
        </w:rPr>
        <w:t>Single o</w:t>
      </w:r>
      <w:r w:rsidR="00B314BB">
        <w:rPr>
          <w:rFonts w:cs="Times New Roman"/>
        </w:rPr>
        <w:t>rganic molecules</w:t>
      </w:r>
      <w:r w:rsidR="002B248D">
        <w:rPr>
          <w:rFonts w:cs="Times New Roman"/>
        </w:rPr>
        <w:t xml:space="preserve"> (excluding organometallics)</w:t>
      </w:r>
      <w:r w:rsidR="00C14BE7">
        <w:rPr>
          <w:rFonts w:cs="Times New Roman"/>
        </w:rPr>
        <w:t xml:space="preserve"> with defined 2D structures</w:t>
      </w:r>
      <w:r w:rsidR="00B314BB">
        <w:rPr>
          <w:rFonts w:cs="Times New Roman"/>
        </w:rPr>
        <w:t xml:space="preserve"> not containing</w:t>
      </w:r>
      <w:r w:rsidR="00C14BE7">
        <w:rPr>
          <w:rFonts w:cs="Times New Roman"/>
        </w:rPr>
        <w:t xml:space="preserve"> </w:t>
      </w:r>
      <w:r w:rsidR="00C14BE7" w:rsidRPr="00C14BE7">
        <w:rPr>
          <w:rFonts w:cs="Times New Roman"/>
        </w:rPr>
        <w:t xml:space="preserve">As, B, Sn, Si </w:t>
      </w:r>
      <w:r w:rsidR="00C14BE7">
        <w:rPr>
          <w:rFonts w:cs="Times New Roman"/>
        </w:rPr>
        <w:t>or</w:t>
      </w:r>
      <w:r w:rsidR="00C14BE7" w:rsidRPr="00C14BE7">
        <w:rPr>
          <w:rFonts w:cs="Times New Roman"/>
        </w:rPr>
        <w:t xml:space="preserve"> Zn</w:t>
      </w:r>
      <w:r w:rsidR="00402D0F">
        <w:rPr>
          <w:rFonts w:cs="Times New Roman"/>
        </w:rPr>
        <w:t xml:space="preserve"> and having molecular weights ≤ 3200 Da</w:t>
      </w:r>
      <w:r w:rsidR="004D1AF4">
        <w:rPr>
          <w:rFonts w:cs="Times New Roman"/>
        </w:rPr>
        <w:t xml:space="preserve"> (based on compounds in training set)</w:t>
      </w:r>
      <w:r w:rsidR="00C14BE7">
        <w:rPr>
          <w:rFonts w:cs="Times New Roman"/>
        </w:rPr>
        <w:t>.</w:t>
      </w:r>
    </w:p>
    <w:p w14:paraId="47A0F292" w14:textId="1A53BE37" w:rsidR="00A752B6" w:rsidRDefault="00A752B6" w:rsidP="009C71D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5.2</w:t>
      </w:r>
      <w:r>
        <w:rPr>
          <w:rFonts w:cs="Times New Roman"/>
          <w:b/>
          <w:bCs/>
        </w:rPr>
        <w:tab/>
        <w:t>Method used to assess the applicability domain:</w:t>
      </w:r>
      <w:r>
        <w:rPr>
          <w:rFonts w:cs="Times New Roman"/>
        </w:rPr>
        <w:t xml:space="preserve"> Manually defined by the model developer.</w:t>
      </w:r>
    </w:p>
    <w:p w14:paraId="6F87A9E7" w14:textId="46D28B7C" w:rsidR="00AB31B7" w:rsidRDefault="009C71DD" w:rsidP="0062780B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5.3</w:t>
      </w:r>
      <w:r>
        <w:rPr>
          <w:rFonts w:cs="Times New Roman"/>
          <w:b/>
          <w:bCs/>
        </w:rPr>
        <w:tab/>
        <w:t xml:space="preserve">Software name and version for applicability domain assessment: </w:t>
      </w:r>
      <w:r>
        <w:rPr>
          <w:rFonts w:cs="Times New Roman"/>
        </w:rPr>
        <w:t>N/A.</w:t>
      </w:r>
    </w:p>
    <w:p w14:paraId="61C1E4CA" w14:textId="70860C1A" w:rsidR="0062780B" w:rsidRDefault="0062780B" w:rsidP="0062780B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5.4</w:t>
      </w:r>
      <w:r>
        <w:rPr>
          <w:rFonts w:cs="Times New Roman"/>
          <w:b/>
          <w:bCs/>
        </w:rPr>
        <w:tab/>
        <w:t>Limits of applicability:</w:t>
      </w:r>
      <w:r w:rsidRPr="0062780B">
        <w:rPr>
          <w:rFonts w:cs="Times New Roman"/>
        </w:rPr>
        <w:t xml:space="preserve"> N/A.</w:t>
      </w:r>
    </w:p>
    <w:p w14:paraId="79D666D7" w14:textId="6BC1F81C" w:rsidR="00A93F07" w:rsidRDefault="0062780B" w:rsidP="0062780B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62780B">
        <w:rPr>
          <w:rFonts w:cs="Times New Roman"/>
          <w:b/>
          <w:bCs/>
        </w:rPr>
        <w:t>5.</w:t>
      </w:r>
      <w:r w:rsidRPr="0062780B">
        <w:rPr>
          <w:rFonts w:cs="Times New Roman"/>
          <w:b/>
          <w:bCs/>
        </w:rPr>
        <w:tab/>
      </w:r>
      <w:r w:rsidR="00793E62">
        <w:rPr>
          <w:rFonts w:cs="Times New Roman"/>
          <w:b/>
          <w:bCs/>
        </w:rPr>
        <w:t>Internal validation - OECD Principle 4</w:t>
      </w:r>
    </w:p>
    <w:p w14:paraId="500871CC" w14:textId="2CDF8527" w:rsidR="00793E62" w:rsidRDefault="00793E62" w:rsidP="00793E62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6.1</w:t>
      </w:r>
      <w:r>
        <w:rPr>
          <w:rFonts w:cs="Times New Roman"/>
          <w:b/>
          <w:bCs/>
        </w:rPr>
        <w:tab/>
        <w:t xml:space="preserve">Availability of the training set: </w:t>
      </w:r>
      <w:r>
        <w:rPr>
          <w:rFonts w:cs="Times New Roman"/>
        </w:rPr>
        <w:t>Yes – available in the cited publication (Wijeyesakere et al., 2020; listed in section 2.7).</w:t>
      </w:r>
    </w:p>
    <w:p w14:paraId="3336526D" w14:textId="466EA8A2" w:rsidR="00793E62" w:rsidRDefault="00793E62" w:rsidP="00793E62">
      <w:pPr>
        <w:spacing w:after="120"/>
        <w:ind w:left="720" w:hanging="360"/>
        <w:rPr>
          <w:b/>
          <w:bCs/>
        </w:rPr>
      </w:pPr>
      <w:r>
        <w:rPr>
          <w:rFonts w:cs="Times New Roman"/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ab/>
        <w:t>Available information for the training set:</w:t>
      </w:r>
    </w:p>
    <w:p w14:paraId="539B2576" w14:textId="033CC081" w:rsidR="00793E62" w:rsidRPr="00D85E41" w:rsidRDefault="00793E62" w:rsidP="00793E62">
      <w:pPr>
        <w:spacing w:after="120"/>
        <w:ind w:left="720" w:hanging="360"/>
      </w:pPr>
      <w:r>
        <w:rPr>
          <w:rFonts w:cs="Times New Roman"/>
          <w:b/>
          <w:bCs/>
        </w:rPr>
        <w:tab/>
      </w:r>
      <w:r w:rsidR="00937303" w:rsidRPr="00D85E41">
        <w:rPr>
          <w:rFonts w:cs="Times New Roman"/>
        </w:rPr>
        <w:t>Chemical identifier:</w:t>
      </w:r>
      <w:r w:rsidR="00937303" w:rsidRPr="00D85E41">
        <w:t xml:space="preserve"> </w:t>
      </w:r>
      <w:r w:rsidR="00D85E41" w:rsidRPr="00D85E41">
        <w:t xml:space="preserve">Yes – </w:t>
      </w:r>
      <w:r w:rsidR="00937303" w:rsidRPr="00D85E41">
        <w:t>CAS</w:t>
      </w:r>
      <w:r w:rsidR="00D85E41" w:rsidRPr="00D85E41">
        <w:t xml:space="preserve"> and/or</w:t>
      </w:r>
      <w:r w:rsidR="00937303" w:rsidRPr="00D85E41">
        <w:t xml:space="preserve"> CHEMBL ID</w:t>
      </w:r>
      <w:r w:rsidR="00D85E41" w:rsidRPr="00D85E41">
        <w:t xml:space="preserve"> and/or</w:t>
      </w:r>
      <w:r w:rsidR="00937303" w:rsidRPr="00D85E41">
        <w:t xml:space="preserve"> Name (when available)</w:t>
      </w:r>
      <w:r w:rsidR="00FC653E">
        <w:t>.</w:t>
      </w:r>
    </w:p>
    <w:p w14:paraId="44E7B2E7" w14:textId="4CB1BFA6" w:rsidR="00D85E41" w:rsidRDefault="00D85E41" w:rsidP="00793E62">
      <w:pPr>
        <w:spacing w:after="120"/>
        <w:ind w:left="720" w:hanging="360"/>
      </w:pPr>
      <w:r w:rsidRPr="00D85E41">
        <w:rPr>
          <w:rFonts w:cs="Times New Roman"/>
        </w:rPr>
        <w:tab/>
        <w:t>Smiles:</w:t>
      </w:r>
      <w:r w:rsidRPr="00D85E41">
        <w:tab/>
        <w:t>Yes</w:t>
      </w:r>
      <w:r w:rsidR="00FC653E">
        <w:t>.</w:t>
      </w:r>
    </w:p>
    <w:p w14:paraId="28076EC4" w14:textId="5A121248" w:rsidR="006019D6" w:rsidRDefault="006019D6" w:rsidP="00793E62">
      <w:pPr>
        <w:spacing w:after="120"/>
        <w:ind w:left="720" w:hanging="360"/>
      </w:pPr>
      <w:r>
        <w:tab/>
        <w:t>Formula: No</w:t>
      </w:r>
      <w:r w:rsidR="00FC653E">
        <w:t>.</w:t>
      </w:r>
    </w:p>
    <w:p w14:paraId="4DEEF8F1" w14:textId="02542FDF" w:rsidR="006019D6" w:rsidRDefault="006019D6" w:rsidP="00793E62">
      <w:pPr>
        <w:spacing w:after="120"/>
        <w:ind w:left="720" w:hanging="360"/>
      </w:pPr>
      <w:r>
        <w:tab/>
        <w:t>INChi: No</w:t>
      </w:r>
      <w:r w:rsidR="00FC653E">
        <w:t>.</w:t>
      </w:r>
    </w:p>
    <w:p w14:paraId="74237392" w14:textId="72BD3E13" w:rsidR="006019D6" w:rsidRDefault="006019D6" w:rsidP="00793E62">
      <w:pPr>
        <w:spacing w:after="120"/>
        <w:ind w:left="720" w:hanging="360"/>
      </w:pPr>
      <w:r>
        <w:tab/>
        <w:t>MOL file: No</w:t>
      </w:r>
      <w:r w:rsidR="00FC653E">
        <w:t>.</w:t>
      </w:r>
    </w:p>
    <w:p w14:paraId="27EE0C76" w14:textId="2D03CAA0" w:rsidR="006019D6" w:rsidRDefault="00E046A8" w:rsidP="00793E62">
      <w:pPr>
        <w:spacing w:after="120"/>
        <w:ind w:left="720" w:hanging="360"/>
      </w:pPr>
      <w:r>
        <w:rPr>
          <w:b/>
          <w:bCs/>
        </w:rPr>
        <w:t>6.3</w:t>
      </w:r>
      <w:r>
        <w:rPr>
          <w:b/>
          <w:bCs/>
        </w:rPr>
        <w:tab/>
        <w:t>Data for each descriptor variable for the training set:</w:t>
      </w:r>
      <w:r w:rsidRPr="00962B34">
        <w:t xml:space="preserve"> </w:t>
      </w:r>
      <w:r w:rsidR="00985259">
        <w:t>MACCS fingerprints can be calculated from the provided SMILES structure.</w:t>
      </w:r>
    </w:p>
    <w:p w14:paraId="312C6F00" w14:textId="77777777" w:rsidR="00873FDC" w:rsidRDefault="00985259" w:rsidP="00985259">
      <w:pPr>
        <w:spacing w:after="120"/>
        <w:ind w:left="720" w:hanging="360"/>
        <w:rPr>
          <w:rFonts w:cs="Times New Roman"/>
          <w:b/>
          <w:bCs/>
        </w:rPr>
      </w:pPr>
      <w:r>
        <w:rPr>
          <w:rFonts w:cs="Times New Roman"/>
          <w:b/>
          <w:bCs/>
        </w:rPr>
        <w:t>6.4</w:t>
      </w:r>
      <w:r>
        <w:rPr>
          <w:rFonts w:cs="Times New Roman"/>
          <w:b/>
          <w:bCs/>
        </w:rPr>
        <w:tab/>
        <w:t>Data for the dependent variable for the training set:</w:t>
      </w:r>
      <w:r w:rsidRPr="00985259">
        <w:t xml:space="preserve"> </w:t>
      </w:r>
      <w:r w:rsidRPr="00962B34">
        <w:t>Yes – binary</w:t>
      </w:r>
      <w:r>
        <w:t xml:space="preserve"> (yes/no)</w:t>
      </w:r>
      <w:r w:rsidRPr="00962B34">
        <w:t xml:space="preserve"> descriptor for binding</w:t>
      </w:r>
      <w:r>
        <w:t>.</w:t>
      </w:r>
      <w:r w:rsidR="00873FDC" w:rsidRPr="00873FDC">
        <w:rPr>
          <w:rFonts w:cs="Times New Roman"/>
          <w:b/>
          <w:bCs/>
        </w:rPr>
        <w:t xml:space="preserve"> </w:t>
      </w:r>
    </w:p>
    <w:p w14:paraId="5E1CE4D5" w14:textId="77777777" w:rsidR="00873FDC" w:rsidRDefault="00873FDC" w:rsidP="00873FDC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6.5</w:t>
      </w:r>
      <w:r>
        <w:rPr>
          <w:rFonts w:cs="Times New Roman"/>
          <w:b/>
          <w:bCs/>
        </w:rPr>
        <w:tab/>
        <w:t xml:space="preserve">Other information about the training set: </w:t>
      </w:r>
      <w:r>
        <w:rPr>
          <w:rFonts w:cs="Times New Roman"/>
        </w:rPr>
        <w:t>Detailed in the cited publication (Wijeyesakere et al., 2020; listed in section 2.7).</w:t>
      </w:r>
    </w:p>
    <w:p w14:paraId="2ACD4EF5" w14:textId="3EA5488E" w:rsidR="00A04B8B" w:rsidRDefault="00A04B8B" w:rsidP="00A04B8B">
      <w:pPr>
        <w:spacing w:after="120"/>
        <w:ind w:left="720" w:hanging="360"/>
      </w:pPr>
      <w:r>
        <w:rPr>
          <w:rFonts w:cs="Times New Roman"/>
          <w:b/>
          <w:bCs/>
        </w:rPr>
        <w:lastRenderedPageBreak/>
        <w:t>6.6</w:t>
      </w:r>
      <w:r>
        <w:rPr>
          <w:rFonts w:cs="Times New Roman"/>
          <w:b/>
          <w:bCs/>
        </w:rPr>
        <w:tab/>
        <w:t>Pre-processing of data before modelling:</w:t>
      </w:r>
      <w:r w:rsidRPr="00A04B8B">
        <w:t xml:space="preserve"> </w:t>
      </w:r>
      <w:r>
        <w:t xml:space="preserve">Calculation of MACCS fingerprint for each structure based on its </w:t>
      </w:r>
      <w:r w:rsidR="00B6331F">
        <w:t>[</w:t>
      </w:r>
      <w:r>
        <w:t>SMILES</w:t>
      </w:r>
      <w:r w:rsidR="00B6331F">
        <w:t>]</w:t>
      </w:r>
      <w:r>
        <w:t xml:space="preserve"> structure.</w:t>
      </w:r>
    </w:p>
    <w:p w14:paraId="630A5008" w14:textId="047E214A" w:rsidR="00A04B8B" w:rsidRDefault="00495793" w:rsidP="00873FDC">
      <w:pPr>
        <w:spacing w:after="120"/>
        <w:ind w:left="720" w:hanging="360"/>
        <w:rPr>
          <w:rFonts w:cs="Times New Roman"/>
          <w:b/>
          <w:bCs/>
        </w:rPr>
      </w:pPr>
      <w:r>
        <w:rPr>
          <w:rFonts w:cs="Times New Roman"/>
          <w:b/>
          <w:bCs/>
        </w:rPr>
        <w:t>6.7</w:t>
      </w:r>
      <w:r>
        <w:rPr>
          <w:rFonts w:cs="Times New Roman"/>
          <w:b/>
          <w:bCs/>
        </w:rPr>
        <w:tab/>
        <w:t>Statistics for goodness-of-fit:</w:t>
      </w:r>
    </w:p>
    <w:p w14:paraId="4692A70F" w14:textId="730E9E98" w:rsidR="00A17C26" w:rsidRPr="00884E26" w:rsidRDefault="00884E26" w:rsidP="00873FDC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6.8</w:t>
      </w:r>
      <w:r w:rsidRPr="00884E26">
        <w:rPr>
          <w:rFonts w:cs="Times New Roman"/>
          <w:b/>
          <w:bCs/>
        </w:rPr>
        <w:tab/>
        <w:t>Robustness - Statistics obtained by leave-one-out cross-validation:</w:t>
      </w:r>
      <w:r w:rsidR="000E230A">
        <w:rPr>
          <w:rFonts w:cs="Times New Roman"/>
          <w:b/>
          <w:bCs/>
        </w:rPr>
        <w:t xml:space="preserve"> </w:t>
      </w:r>
      <w:r w:rsidR="000E230A" w:rsidRPr="000E230A">
        <w:rPr>
          <w:rFonts w:cs="Times New Roman"/>
        </w:rPr>
        <w:t>N/A.</w:t>
      </w:r>
    </w:p>
    <w:p w14:paraId="2FE7B60C" w14:textId="12E733CB" w:rsidR="00884E26" w:rsidRDefault="00884E26" w:rsidP="00884E26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6.9</w:t>
      </w:r>
      <w:r w:rsidRPr="00884E26">
        <w:rPr>
          <w:rFonts w:cs="Times New Roman"/>
          <w:b/>
          <w:bCs/>
        </w:rPr>
        <w:tab/>
        <w:t>Robustness - Statistics obtained by leave-many-out cross-validation:</w:t>
      </w:r>
      <w:r w:rsidR="000E230A">
        <w:rPr>
          <w:rFonts w:cs="Times New Roman"/>
          <w:b/>
          <w:bCs/>
        </w:rPr>
        <w:t xml:space="preserve"> </w:t>
      </w:r>
    </w:p>
    <w:p w14:paraId="2F4724A4" w14:textId="36995DAB" w:rsidR="007762C0" w:rsidRPr="007762C0" w:rsidRDefault="007762C0" w:rsidP="007762C0">
      <w:pPr>
        <w:spacing w:after="120"/>
        <w:ind w:left="720"/>
        <w:rPr>
          <w:rFonts w:cs="Times New Roman"/>
        </w:rPr>
      </w:pPr>
      <w:r w:rsidRPr="007762C0">
        <w:rPr>
          <w:rFonts w:cs="Times New Roman"/>
        </w:rPr>
        <w:t>Model built with 90% of actives and controls, with 10% being reserved as a test set (repeated 5 times):</w:t>
      </w:r>
    </w:p>
    <w:tbl>
      <w:tblPr>
        <w:tblW w:w="4232" w:type="dxa"/>
        <w:tblInd w:w="720" w:type="dxa"/>
        <w:tblLook w:val="04A0" w:firstRow="1" w:lastRow="0" w:firstColumn="1" w:lastColumn="0" w:noHBand="0" w:noVBand="1"/>
      </w:tblPr>
      <w:tblGrid>
        <w:gridCol w:w="2614"/>
        <w:gridCol w:w="1618"/>
      </w:tblGrid>
      <w:tr w:rsidR="0070690B" w:rsidRPr="0070690B" w14:paraId="65492A99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275A7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Concordance measure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873A4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Mean value</w:t>
            </w:r>
          </w:p>
        </w:tc>
      </w:tr>
      <w:tr w:rsidR="0070690B" w:rsidRPr="0070690B" w14:paraId="09B2CF22" w14:textId="77777777" w:rsidTr="0070690B">
        <w:trPr>
          <w:trHeight w:val="288"/>
        </w:trPr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2F7C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Sensitivity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8436" w14:textId="77777777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98.3%</w:t>
            </w:r>
          </w:p>
        </w:tc>
      </w:tr>
      <w:tr w:rsidR="0070690B" w:rsidRPr="0070690B" w14:paraId="0E88C277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F1B7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Specificity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D352" w14:textId="126B7F36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9</w:t>
            </w:r>
            <w:r w:rsidR="00315B13">
              <w:rPr>
                <w:rFonts w:eastAsia="Times New Roman" w:cs="Times New Roman"/>
                <w:color w:val="000000"/>
              </w:rPr>
              <w:t>4</w:t>
            </w:r>
            <w:r w:rsidRPr="0070690B">
              <w:rPr>
                <w:rFonts w:eastAsia="Times New Roman" w:cs="Times New Roman"/>
                <w:color w:val="000000"/>
              </w:rPr>
              <w:t>.3%</w:t>
            </w:r>
          </w:p>
        </w:tc>
      </w:tr>
      <w:tr w:rsidR="0070690B" w:rsidRPr="0070690B" w14:paraId="245BD2A5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0242" w14:textId="2A145960" w:rsidR="0070690B" w:rsidRPr="0070690B" w:rsidRDefault="009900AD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Positive predictive value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6C34" w14:textId="15B5E9BE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9</w:t>
            </w:r>
            <w:r w:rsidR="00315B13">
              <w:rPr>
                <w:rFonts w:eastAsia="Times New Roman" w:cs="Times New Roman"/>
                <w:color w:val="000000"/>
              </w:rPr>
              <w:t>7.2</w:t>
            </w:r>
            <w:r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65A0D135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CFEA" w14:textId="322599C2" w:rsidR="0070690B" w:rsidRPr="0070690B" w:rsidRDefault="009900AD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Negative predictive value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4B42" w14:textId="2ADCEF72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9</w:t>
            </w:r>
            <w:r w:rsidR="00315B13">
              <w:rPr>
                <w:rFonts w:eastAsia="Times New Roman" w:cs="Times New Roman"/>
                <w:color w:val="000000"/>
              </w:rPr>
              <w:t>6.5</w:t>
            </w:r>
            <w:r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449A1DAC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BADD" w14:textId="61682006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B</w:t>
            </w:r>
            <w:r w:rsidR="009900AD">
              <w:rPr>
                <w:rFonts w:eastAsia="Times New Roman" w:cs="Times New Roman"/>
                <w:color w:val="000000"/>
              </w:rPr>
              <w:t>alanced accuracy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9D9A" w14:textId="1A60D913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96.</w:t>
            </w:r>
            <w:r w:rsidR="00330C3D">
              <w:rPr>
                <w:rFonts w:eastAsia="Times New Roman" w:cs="Times New Roman"/>
                <w:color w:val="000000"/>
              </w:rPr>
              <w:t>3</w:t>
            </w:r>
            <w:r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0690B" w:rsidRPr="0070690B" w14:paraId="55EA828B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2BB8" w14:textId="38629E26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 xml:space="preserve">Youden </w:t>
            </w:r>
            <w:r w:rsidR="009900AD">
              <w:rPr>
                <w:rFonts w:eastAsia="Times New Roman" w:cs="Times New Roman"/>
                <w:color w:val="000000"/>
              </w:rPr>
              <w:t>i</w:t>
            </w:r>
            <w:r w:rsidRPr="0070690B">
              <w:rPr>
                <w:rFonts w:eastAsia="Times New Roman" w:cs="Times New Roman"/>
                <w:color w:val="000000"/>
              </w:rPr>
              <w:t>ndex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22AF" w14:textId="5F7D2D3B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0.9</w:t>
            </w:r>
            <w:r w:rsidR="00330C3D">
              <w:rPr>
                <w:rFonts w:eastAsia="Times New Roman" w:cs="Times New Roman"/>
                <w:color w:val="000000"/>
              </w:rPr>
              <w:t>2</w:t>
            </w:r>
            <w:r w:rsidRPr="0070690B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70690B" w:rsidRPr="0070690B" w14:paraId="5FF0F1BD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EE8C9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F-measure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3C24" w14:textId="355D96EF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0.9</w:t>
            </w:r>
            <w:r w:rsidR="00330C3D">
              <w:rPr>
                <w:rFonts w:eastAsia="Times New Roman" w:cs="Times New Roman"/>
                <w:color w:val="000000"/>
              </w:rPr>
              <w:t>77</w:t>
            </w:r>
          </w:p>
        </w:tc>
      </w:tr>
      <w:tr w:rsidR="0070690B" w:rsidRPr="0070690B" w14:paraId="35F1C610" w14:textId="77777777" w:rsidTr="0070690B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D67F" w14:textId="77777777" w:rsidR="0070690B" w:rsidRPr="0070690B" w:rsidRDefault="0070690B" w:rsidP="0070690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Cohen's kappa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A320" w14:textId="193E01FD" w:rsidR="0070690B" w:rsidRPr="0070690B" w:rsidRDefault="0070690B" w:rsidP="007069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0.93</w:t>
            </w:r>
            <w:r w:rsidR="00330C3D"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14:paraId="26FB82A6" w14:textId="77777777" w:rsidR="007762C0" w:rsidRPr="007762C0" w:rsidRDefault="007762C0" w:rsidP="00884E26">
      <w:pPr>
        <w:spacing w:after="120"/>
        <w:ind w:left="720" w:hanging="360"/>
        <w:rPr>
          <w:rFonts w:cs="Times New Roman"/>
        </w:rPr>
      </w:pPr>
    </w:p>
    <w:p w14:paraId="139332FF" w14:textId="77A57156" w:rsidR="00884E26" w:rsidRPr="000E230A" w:rsidRDefault="00884E26" w:rsidP="00884E26">
      <w:pPr>
        <w:spacing w:after="120"/>
        <w:ind w:left="720" w:hanging="360"/>
        <w:rPr>
          <w:rFonts w:cs="Times New Roman"/>
        </w:rPr>
      </w:pPr>
      <w:r w:rsidRPr="00884E26">
        <w:rPr>
          <w:rFonts w:cs="Times New Roman"/>
          <w:b/>
          <w:bCs/>
        </w:rPr>
        <w:t>6.10 Robustness - Statistics obtained by Y-scrambling:</w:t>
      </w:r>
      <w:r w:rsidR="009F4AF0" w:rsidRPr="009F4AF0">
        <w:rPr>
          <w:rFonts w:cs="Times New Roman"/>
        </w:rPr>
        <w:t xml:space="preserve"> N/A</w:t>
      </w:r>
      <w:r w:rsidR="00611E10">
        <w:rPr>
          <w:rFonts w:cs="Times New Roman"/>
        </w:rPr>
        <w:t>.</w:t>
      </w:r>
    </w:p>
    <w:p w14:paraId="65779ACE" w14:textId="676657EA" w:rsidR="00884E26" w:rsidRDefault="00884E26" w:rsidP="00884E26">
      <w:pPr>
        <w:spacing w:after="120"/>
        <w:ind w:left="720" w:hanging="360"/>
        <w:rPr>
          <w:rFonts w:cs="Times New Roman"/>
          <w:b/>
          <w:bCs/>
        </w:rPr>
      </w:pPr>
      <w:r w:rsidRPr="00884E26">
        <w:rPr>
          <w:rFonts w:cs="Times New Roman"/>
          <w:b/>
          <w:bCs/>
        </w:rPr>
        <w:t>6.11 Robustness - Statistics obtained by bootstrap:</w:t>
      </w:r>
    </w:p>
    <w:p w14:paraId="41818980" w14:textId="2B72CCF6" w:rsidR="009900AD" w:rsidRPr="009900AD" w:rsidRDefault="009900AD" w:rsidP="009900AD">
      <w:pPr>
        <w:spacing w:after="120"/>
        <w:ind w:left="720"/>
        <w:rPr>
          <w:rFonts w:cs="Times New Roman"/>
        </w:rPr>
      </w:pPr>
      <w:r w:rsidRPr="009900AD">
        <w:rPr>
          <w:rFonts w:cs="Times New Roman"/>
        </w:rPr>
        <w:t>Concordance statistics from production model using all curated data (out-of-bag estimates):</w:t>
      </w:r>
    </w:p>
    <w:tbl>
      <w:tblPr>
        <w:tblW w:w="4232" w:type="dxa"/>
        <w:tblInd w:w="720" w:type="dxa"/>
        <w:tblLook w:val="04A0" w:firstRow="1" w:lastRow="0" w:firstColumn="1" w:lastColumn="0" w:noHBand="0" w:noVBand="1"/>
      </w:tblPr>
      <w:tblGrid>
        <w:gridCol w:w="2614"/>
        <w:gridCol w:w="1618"/>
      </w:tblGrid>
      <w:tr w:rsidR="009900AD" w:rsidRPr="0070690B" w14:paraId="4EFF6B7B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0BBE8" w14:textId="77777777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Concordance measure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57D2A" w14:textId="77777777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0690B">
              <w:rPr>
                <w:rFonts w:eastAsia="Times New Roman" w:cs="Times New Roman"/>
                <w:b/>
                <w:bCs/>
                <w:color w:val="000000"/>
              </w:rPr>
              <w:t>Mean value</w:t>
            </w:r>
          </w:p>
        </w:tc>
      </w:tr>
      <w:tr w:rsidR="009900AD" w:rsidRPr="0070690B" w14:paraId="5F10CC69" w14:textId="77777777" w:rsidTr="006275F1">
        <w:trPr>
          <w:trHeight w:val="288"/>
        </w:trPr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2281" w14:textId="77777777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Sensitivity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7A05" w14:textId="64B19489" w:rsidR="009900AD" w:rsidRPr="0070690B" w:rsidRDefault="009900AD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98.</w:t>
            </w:r>
            <w:r w:rsidR="005846F8">
              <w:rPr>
                <w:rFonts w:eastAsia="Times New Roman" w:cs="Times New Roman"/>
                <w:color w:val="000000"/>
              </w:rPr>
              <w:t>1</w:t>
            </w:r>
            <w:r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9900AD" w:rsidRPr="0070690B" w14:paraId="25C67154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B3A2" w14:textId="77777777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Specificity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1F5F" w14:textId="015E57B5" w:rsidR="009900AD" w:rsidRPr="0070690B" w:rsidRDefault="003D423B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99</w:t>
            </w:r>
            <w:r w:rsidR="009900AD" w:rsidRPr="0070690B">
              <w:rPr>
                <w:rFonts w:eastAsia="Times New Roman" w:cs="Times New Roman"/>
                <w:color w:val="000000"/>
              </w:rPr>
              <w:t>.</w:t>
            </w:r>
            <w:r w:rsidR="005846F8">
              <w:rPr>
                <w:rFonts w:eastAsia="Times New Roman" w:cs="Times New Roman"/>
                <w:color w:val="000000"/>
              </w:rPr>
              <w:t>6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9900AD" w:rsidRPr="0070690B" w14:paraId="73B3F522" w14:textId="77777777" w:rsidTr="006275F1">
        <w:trPr>
          <w:trHeight w:val="28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7A0F" w14:textId="548A1D29" w:rsidR="009900AD" w:rsidRPr="0070690B" w:rsidRDefault="009900AD" w:rsidP="006275F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0690B">
              <w:rPr>
                <w:rFonts w:eastAsia="Times New Roman" w:cs="Times New Roman"/>
                <w:color w:val="000000"/>
              </w:rPr>
              <w:t>B</w:t>
            </w:r>
            <w:r>
              <w:rPr>
                <w:rFonts w:eastAsia="Times New Roman" w:cs="Times New Roman"/>
                <w:color w:val="000000"/>
              </w:rPr>
              <w:t>alanced accuracy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636C" w14:textId="5A14CAA6" w:rsidR="009900AD" w:rsidRPr="0070690B" w:rsidRDefault="00444A73" w:rsidP="006275F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  <w:r w:rsidR="009900AD" w:rsidRPr="0070690B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>9</w:t>
            </w:r>
            <w:r w:rsidR="009900AD" w:rsidRPr="0070690B">
              <w:rPr>
                <w:rFonts w:eastAsia="Times New Roman" w:cs="Times New Roman"/>
                <w:color w:val="000000"/>
              </w:rPr>
              <w:t>%</w:t>
            </w:r>
          </w:p>
        </w:tc>
      </w:tr>
    </w:tbl>
    <w:p w14:paraId="6B43B582" w14:textId="77777777" w:rsidR="009900AD" w:rsidRPr="009900AD" w:rsidRDefault="009900AD" w:rsidP="00884E26">
      <w:pPr>
        <w:spacing w:after="120"/>
        <w:ind w:left="720" w:hanging="360"/>
        <w:rPr>
          <w:rFonts w:cs="Times New Roman"/>
        </w:rPr>
      </w:pPr>
    </w:p>
    <w:p w14:paraId="38AB8391" w14:textId="535443B9" w:rsidR="00884E26" w:rsidRPr="000E230A" w:rsidRDefault="00884E26" w:rsidP="00884E26">
      <w:pPr>
        <w:spacing w:after="120"/>
        <w:ind w:left="720" w:hanging="360"/>
        <w:rPr>
          <w:rFonts w:cs="Times New Roman"/>
        </w:rPr>
      </w:pPr>
      <w:r w:rsidRPr="00884E26">
        <w:rPr>
          <w:rFonts w:cs="Times New Roman"/>
          <w:b/>
          <w:bCs/>
        </w:rPr>
        <w:t>6.12 Robustness - Statistics obtained by other methods:</w:t>
      </w:r>
      <w:r w:rsidR="009F4AF0">
        <w:rPr>
          <w:rFonts w:cs="Times New Roman"/>
          <w:b/>
          <w:bCs/>
        </w:rPr>
        <w:t xml:space="preserve"> </w:t>
      </w:r>
      <w:r w:rsidR="009F4AF0" w:rsidRPr="009F4AF0">
        <w:rPr>
          <w:rFonts w:cs="Times New Roman"/>
        </w:rPr>
        <w:t>N/A</w:t>
      </w:r>
      <w:r w:rsidR="00DC66AE">
        <w:rPr>
          <w:rFonts w:cs="Times New Roman"/>
        </w:rPr>
        <w:t>.</w:t>
      </w:r>
    </w:p>
    <w:p w14:paraId="55A31C90" w14:textId="3371BFFB" w:rsidR="00985259" w:rsidRDefault="00EA3D37" w:rsidP="00EA3D37">
      <w:pPr>
        <w:tabs>
          <w:tab w:val="left" w:pos="360"/>
        </w:tabs>
        <w:spacing w:after="120"/>
        <w:rPr>
          <w:rFonts w:cs="Times New Roman"/>
          <w:b/>
          <w:bCs/>
        </w:rPr>
      </w:pPr>
      <w:r w:rsidRPr="00EA3D37">
        <w:rPr>
          <w:b/>
          <w:bCs/>
        </w:rPr>
        <w:t>7</w:t>
      </w:r>
      <w:r>
        <w:tab/>
      </w:r>
      <w:r>
        <w:rPr>
          <w:rFonts w:cs="Times New Roman"/>
          <w:b/>
          <w:bCs/>
        </w:rPr>
        <w:t>External validation - OECD Principle 4</w:t>
      </w:r>
    </w:p>
    <w:p w14:paraId="07B85E70" w14:textId="7010E5FE" w:rsidR="00EA3D37" w:rsidRDefault="00EA3D37" w:rsidP="00EA3D37">
      <w:pPr>
        <w:spacing w:after="120"/>
        <w:ind w:left="720" w:hanging="360"/>
        <w:rPr>
          <w:rFonts w:cs="Times New Roman"/>
        </w:rPr>
      </w:pPr>
      <w:r w:rsidRPr="00CA409D">
        <w:rPr>
          <w:b/>
          <w:bCs/>
        </w:rPr>
        <w:t>7.1</w:t>
      </w:r>
      <w:r w:rsidR="00CA409D" w:rsidRPr="00CA409D">
        <w:rPr>
          <w:b/>
          <w:bCs/>
        </w:rPr>
        <w:tab/>
      </w:r>
      <w:r w:rsidR="00CA409D" w:rsidRPr="00CA409D">
        <w:rPr>
          <w:rFonts w:cs="Times New Roman"/>
          <w:b/>
          <w:bCs/>
        </w:rPr>
        <w:t>Availability of the external validation set</w:t>
      </w:r>
      <w:r w:rsidR="00CA409D">
        <w:rPr>
          <w:rFonts w:cs="Times New Roman"/>
          <w:b/>
          <w:bCs/>
        </w:rPr>
        <w:t xml:space="preserve">: </w:t>
      </w:r>
      <w:r w:rsidR="00CA409D">
        <w:rPr>
          <w:rFonts w:cs="Times New Roman"/>
        </w:rPr>
        <w:t>No</w:t>
      </w:r>
      <w:r w:rsidR="00DC66AE">
        <w:rPr>
          <w:rFonts w:cs="Times New Roman"/>
        </w:rPr>
        <w:t>.</w:t>
      </w:r>
    </w:p>
    <w:p w14:paraId="0174B28F" w14:textId="192B5B4B" w:rsidR="00CA409D" w:rsidRPr="00CA409D" w:rsidRDefault="00CA409D" w:rsidP="00CA409D">
      <w:pPr>
        <w:spacing w:after="120"/>
        <w:ind w:left="720" w:hanging="360"/>
        <w:rPr>
          <w:b/>
          <w:bCs/>
        </w:rPr>
      </w:pPr>
      <w:r w:rsidRPr="00CA409D">
        <w:rPr>
          <w:b/>
          <w:bCs/>
        </w:rPr>
        <w:t>7.2</w:t>
      </w:r>
      <w:r>
        <w:rPr>
          <w:b/>
          <w:bCs/>
        </w:rPr>
        <w:tab/>
        <w:t>A</w:t>
      </w:r>
      <w:r w:rsidRPr="00CA409D">
        <w:rPr>
          <w:b/>
          <w:bCs/>
        </w:rPr>
        <w:t>vailable information for the external validation set:</w:t>
      </w:r>
    </w:p>
    <w:p w14:paraId="21562791" w14:textId="20F9D912" w:rsidR="00CA409D" w:rsidRDefault="00CA409D" w:rsidP="00CA409D">
      <w:pPr>
        <w:spacing w:after="120"/>
        <w:ind w:left="720"/>
      </w:pPr>
      <w:r w:rsidRPr="00D85E41">
        <w:rPr>
          <w:rFonts w:cs="Times New Roman"/>
        </w:rPr>
        <w:t>Chemical identifier</w:t>
      </w:r>
      <w:r>
        <w:t>: No</w:t>
      </w:r>
      <w:r w:rsidR="00611E10">
        <w:t>.</w:t>
      </w:r>
    </w:p>
    <w:p w14:paraId="0138A718" w14:textId="2C093F83" w:rsidR="00CA409D" w:rsidRDefault="00CA409D" w:rsidP="00CA409D">
      <w:pPr>
        <w:spacing w:after="120"/>
        <w:ind w:left="720"/>
      </w:pPr>
      <w:r>
        <w:t>Smiles: No</w:t>
      </w:r>
      <w:r w:rsidR="00611E10">
        <w:t>.</w:t>
      </w:r>
    </w:p>
    <w:p w14:paraId="756EE6C8" w14:textId="79D6525D" w:rsidR="00CA409D" w:rsidRDefault="00CA409D" w:rsidP="00CA409D">
      <w:pPr>
        <w:spacing w:after="120"/>
        <w:ind w:left="720"/>
      </w:pPr>
      <w:r>
        <w:t>Formula: No</w:t>
      </w:r>
      <w:r w:rsidR="00611E10">
        <w:t>.</w:t>
      </w:r>
    </w:p>
    <w:p w14:paraId="3A988729" w14:textId="2E22A875" w:rsidR="00CA409D" w:rsidRDefault="00CA409D" w:rsidP="00CA409D">
      <w:pPr>
        <w:spacing w:after="120"/>
        <w:ind w:left="720"/>
      </w:pPr>
      <w:r>
        <w:t>INChI: No</w:t>
      </w:r>
      <w:r w:rsidR="00611E10">
        <w:t>.</w:t>
      </w:r>
    </w:p>
    <w:p w14:paraId="714E4E69" w14:textId="02A54EEC" w:rsidR="00CA409D" w:rsidRDefault="00CA409D" w:rsidP="00CA409D">
      <w:pPr>
        <w:spacing w:after="120"/>
        <w:ind w:left="720"/>
      </w:pPr>
      <w:r>
        <w:t>MOL file: No</w:t>
      </w:r>
      <w:r w:rsidR="00611E10">
        <w:t>.</w:t>
      </w:r>
    </w:p>
    <w:p w14:paraId="47E7B583" w14:textId="77220B1A" w:rsidR="00CA409D" w:rsidRDefault="00CA409D" w:rsidP="00CA409D">
      <w:pPr>
        <w:spacing w:after="120"/>
        <w:ind w:left="720" w:hanging="360"/>
      </w:pPr>
      <w:r w:rsidRPr="00CA409D">
        <w:rPr>
          <w:b/>
          <w:bCs/>
        </w:rPr>
        <w:t>7.</w:t>
      </w:r>
      <w:r>
        <w:rPr>
          <w:b/>
          <w:bCs/>
        </w:rPr>
        <w:t>3</w:t>
      </w:r>
      <w:r>
        <w:rPr>
          <w:b/>
          <w:bCs/>
        </w:rPr>
        <w:tab/>
      </w:r>
      <w:r w:rsidR="00DC66AE">
        <w:rPr>
          <w:rFonts w:cs="Times New Roman"/>
          <w:b/>
          <w:bCs/>
        </w:rPr>
        <w:t>Data for each descriptor variable for the external validation set</w:t>
      </w:r>
      <w:r w:rsidRPr="00CA409D">
        <w:rPr>
          <w:b/>
          <w:bCs/>
        </w:rPr>
        <w:t>:</w:t>
      </w:r>
      <w:r w:rsidR="00DC66AE">
        <w:rPr>
          <w:b/>
          <w:bCs/>
        </w:rPr>
        <w:t xml:space="preserve"> </w:t>
      </w:r>
      <w:r w:rsidR="00DC66AE">
        <w:t>No.</w:t>
      </w:r>
    </w:p>
    <w:p w14:paraId="0666CC2F" w14:textId="366260A3" w:rsidR="00DC66AE" w:rsidRDefault="00DC66AE" w:rsidP="00CA409D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7.4</w:t>
      </w:r>
      <w:r>
        <w:rPr>
          <w:rFonts w:cs="Times New Roman"/>
          <w:b/>
          <w:bCs/>
        </w:rPr>
        <w:tab/>
        <w:t xml:space="preserve">Data for the dependent variable for the external validation set: </w:t>
      </w:r>
      <w:r>
        <w:rPr>
          <w:rFonts w:cs="Times New Roman"/>
        </w:rPr>
        <w:t>No.</w:t>
      </w:r>
    </w:p>
    <w:p w14:paraId="731DDFB5" w14:textId="1ABD62CF" w:rsidR="00CA409D" w:rsidRDefault="00D27D2A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lastRenderedPageBreak/>
        <w:t>7.5</w:t>
      </w:r>
      <w:r>
        <w:rPr>
          <w:rFonts w:cs="Times New Roman"/>
          <w:b/>
          <w:bCs/>
        </w:rPr>
        <w:tab/>
        <w:t xml:space="preserve">Other information about the external validation set: </w:t>
      </w:r>
      <w:r>
        <w:rPr>
          <w:rFonts w:cs="Times New Roman"/>
        </w:rPr>
        <w:t>N/A.</w:t>
      </w:r>
    </w:p>
    <w:p w14:paraId="66503DEA" w14:textId="5DA7342C" w:rsidR="00D27D2A" w:rsidRDefault="00D27D2A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7.6</w:t>
      </w:r>
      <w:r>
        <w:rPr>
          <w:rFonts w:cs="Times New Roman"/>
          <w:b/>
          <w:bCs/>
        </w:rPr>
        <w:tab/>
        <w:t xml:space="preserve">Experimental design of test set: </w:t>
      </w:r>
      <w:r w:rsidR="00450562">
        <w:rPr>
          <w:rFonts w:cs="Times New Roman"/>
        </w:rPr>
        <w:t>N/A.</w:t>
      </w:r>
    </w:p>
    <w:p w14:paraId="1CBF0E05" w14:textId="6FDA4F4C" w:rsidR="00450562" w:rsidRDefault="00450562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7.7</w:t>
      </w:r>
      <w:r>
        <w:rPr>
          <w:rFonts w:cs="Times New Roman"/>
          <w:b/>
          <w:bCs/>
        </w:rPr>
        <w:tab/>
        <w:t xml:space="preserve">Predictivity - Statistics obtained by external validation: </w:t>
      </w:r>
      <w:r>
        <w:rPr>
          <w:rFonts w:cs="Times New Roman"/>
        </w:rPr>
        <w:t>N/A.</w:t>
      </w:r>
    </w:p>
    <w:p w14:paraId="7D058E51" w14:textId="0B68B380" w:rsidR="00450562" w:rsidRDefault="00882A6D" w:rsidP="00792EB5">
      <w:pPr>
        <w:spacing w:after="120"/>
        <w:ind w:left="720" w:hanging="360"/>
        <w:rPr>
          <w:rFonts w:cs="Times New Roman"/>
        </w:rPr>
      </w:pPr>
      <w:r>
        <w:rPr>
          <w:rFonts w:cs="Times New Roman"/>
          <w:b/>
          <w:bCs/>
        </w:rPr>
        <w:t>7.8</w:t>
      </w:r>
      <w:r>
        <w:rPr>
          <w:rFonts w:cs="Times New Roman"/>
          <w:b/>
          <w:bCs/>
        </w:rPr>
        <w:tab/>
        <w:t xml:space="preserve">Predictivity - Assessment of the external validation set: </w:t>
      </w:r>
      <w:r>
        <w:rPr>
          <w:rFonts w:cs="Times New Roman"/>
        </w:rPr>
        <w:t>N/A.</w:t>
      </w:r>
    </w:p>
    <w:p w14:paraId="7E4F3E96" w14:textId="7C18950B" w:rsidR="00882A6D" w:rsidRPr="00882A6D" w:rsidRDefault="00882A6D" w:rsidP="00792EB5">
      <w:pPr>
        <w:spacing w:after="120"/>
        <w:ind w:left="720" w:hanging="360"/>
      </w:pPr>
      <w:r>
        <w:rPr>
          <w:rFonts w:cs="Times New Roman"/>
          <w:b/>
          <w:bCs/>
        </w:rPr>
        <w:t>7.9</w:t>
      </w:r>
      <w:r>
        <w:rPr>
          <w:rFonts w:cs="Times New Roman"/>
          <w:b/>
          <w:bCs/>
        </w:rPr>
        <w:tab/>
        <w:t xml:space="preserve">Comments on the external validation of the model: </w:t>
      </w:r>
      <w:r>
        <w:rPr>
          <w:rFonts w:cs="Times New Roman"/>
        </w:rPr>
        <w:t>N/A.</w:t>
      </w:r>
    </w:p>
    <w:p w14:paraId="1C6404AD" w14:textId="7C469D9D" w:rsidR="00985259" w:rsidRDefault="00964C8E" w:rsidP="00964C8E">
      <w:pPr>
        <w:tabs>
          <w:tab w:val="left" w:pos="360"/>
        </w:tabs>
        <w:spacing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8</w:t>
      </w:r>
      <w:r>
        <w:rPr>
          <w:rFonts w:cs="Times New Roman"/>
          <w:b/>
          <w:bCs/>
        </w:rPr>
        <w:tab/>
        <w:t>Providing a mechanistic interpretation - OECD Principle 5</w:t>
      </w:r>
    </w:p>
    <w:p w14:paraId="1DBDC34A" w14:textId="02B6F325" w:rsidR="00964C8E" w:rsidRDefault="00964C8E" w:rsidP="00964C8E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8.1</w:t>
      </w:r>
      <w:r w:rsidR="00417F3A">
        <w:rPr>
          <w:rFonts w:cs="Times New Roman"/>
          <w:b/>
          <w:bCs/>
        </w:rPr>
        <w:tab/>
        <w:t xml:space="preserve">Mechanistic basis of the model: </w:t>
      </w:r>
      <w:r w:rsidR="00C85513">
        <w:rPr>
          <w:rFonts w:cs="Times New Roman"/>
        </w:rPr>
        <w:t xml:space="preserve">Model is trained on </w:t>
      </w:r>
      <w:r w:rsidR="00C85513">
        <w:rPr>
          <w:rFonts w:cs="Times New Roman"/>
          <w:i/>
          <w:iCs/>
        </w:rPr>
        <w:t>in vitro</w:t>
      </w:r>
      <w:r w:rsidR="00C85513">
        <w:rPr>
          <w:rFonts w:cs="Times New Roman"/>
        </w:rPr>
        <w:t xml:space="preserve"> binders and can be used to align novel compounds to</w:t>
      </w:r>
      <w:r w:rsidR="000B3E75">
        <w:rPr>
          <w:rFonts w:cs="Times New Roman"/>
        </w:rPr>
        <w:t xml:space="preserve"> the target [nAChR].</w:t>
      </w:r>
    </w:p>
    <w:p w14:paraId="24081175" w14:textId="24FA50FE" w:rsidR="000B3E75" w:rsidRDefault="000B3E75" w:rsidP="00C85000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8.2</w:t>
      </w:r>
      <w:r>
        <w:rPr>
          <w:rFonts w:cs="Times New Roman"/>
          <w:b/>
          <w:bCs/>
        </w:rPr>
        <w:tab/>
        <w:t>A priori or a posteriori mechanistic interpretation:</w:t>
      </w:r>
      <w:r w:rsidR="00C85000" w:rsidRPr="00C85000">
        <w:t xml:space="preserve"> </w:t>
      </w:r>
      <w:r w:rsidR="00C85000" w:rsidRPr="00C85000">
        <w:rPr>
          <w:rFonts w:cs="Times New Roman"/>
        </w:rPr>
        <w:t xml:space="preserve">The mechanistic basis of the model was developed </w:t>
      </w:r>
      <w:r w:rsidR="00C85000" w:rsidRPr="00C85000">
        <w:rPr>
          <w:rFonts w:cs="Times New Roman"/>
          <w:i/>
          <w:iCs/>
        </w:rPr>
        <w:t>a priori</w:t>
      </w:r>
      <w:r w:rsidR="00C85000" w:rsidRPr="00C85000">
        <w:rPr>
          <w:rFonts w:cs="Times New Roman"/>
        </w:rPr>
        <w:t xml:space="preserve"> by </w:t>
      </w:r>
      <w:r w:rsidR="00C85000">
        <w:rPr>
          <w:rFonts w:cs="Times New Roman"/>
        </w:rPr>
        <w:t xml:space="preserve">manually curating </w:t>
      </w:r>
      <w:r w:rsidR="00C85000">
        <w:rPr>
          <w:rFonts w:cs="Times New Roman"/>
          <w:i/>
          <w:iCs/>
        </w:rPr>
        <w:t xml:space="preserve">in vitro </w:t>
      </w:r>
      <w:r w:rsidR="00C85000">
        <w:rPr>
          <w:rFonts w:cs="Times New Roman"/>
        </w:rPr>
        <w:t>binding data</w:t>
      </w:r>
      <w:r w:rsidR="00C85000" w:rsidRPr="00C85000">
        <w:rPr>
          <w:rFonts w:cs="Times New Roman"/>
        </w:rPr>
        <w:t xml:space="preserve"> </w:t>
      </w:r>
      <w:r w:rsidR="00C85000">
        <w:rPr>
          <w:rFonts w:cs="Times New Roman"/>
        </w:rPr>
        <w:t>prior to</w:t>
      </w:r>
      <w:r w:rsidR="00C85000" w:rsidRPr="00C85000">
        <w:rPr>
          <w:rFonts w:cs="Times New Roman"/>
        </w:rPr>
        <w:t xml:space="preserve"> developing the</w:t>
      </w:r>
      <w:r w:rsidR="00C85000">
        <w:rPr>
          <w:rFonts w:cs="Times New Roman"/>
        </w:rPr>
        <w:t xml:space="preserve"> machine-learning model</w:t>
      </w:r>
      <w:r w:rsidR="004D1401">
        <w:rPr>
          <w:rFonts w:cs="Times New Roman"/>
        </w:rPr>
        <w:t>.</w:t>
      </w:r>
    </w:p>
    <w:p w14:paraId="075A8689" w14:textId="078FF997" w:rsidR="000E337B" w:rsidRDefault="000E337B" w:rsidP="00C85000">
      <w:pPr>
        <w:spacing w:after="120"/>
        <w:ind w:left="810" w:hanging="360"/>
        <w:rPr>
          <w:rFonts w:cs="Times New Roman"/>
        </w:rPr>
      </w:pPr>
      <w:r>
        <w:rPr>
          <w:rFonts w:cs="Times New Roman"/>
          <w:b/>
          <w:bCs/>
        </w:rPr>
        <w:t>8.3</w:t>
      </w:r>
      <w:r>
        <w:rPr>
          <w:rFonts w:cs="Times New Roman"/>
          <w:b/>
          <w:bCs/>
        </w:rPr>
        <w:tab/>
        <w:t xml:space="preserve">Other information about the mechanistic interpretation: </w:t>
      </w:r>
      <w:r>
        <w:rPr>
          <w:rFonts w:cs="Times New Roman"/>
        </w:rPr>
        <w:t>All references supporting the development and mechanistic basis for the model are detailed in the references detailed above.</w:t>
      </w:r>
    </w:p>
    <w:p w14:paraId="409BD818" w14:textId="24A8A822" w:rsidR="00D56613" w:rsidRDefault="00D56613" w:rsidP="00D56613">
      <w:pPr>
        <w:tabs>
          <w:tab w:val="left" w:pos="450"/>
        </w:tabs>
        <w:spacing w:after="12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ab/>
        <w:t>Miscellaneous information</w:t>
      </w:r>
    </w:p>
    <w:p w14:paraId="397AC6AA" w14:textId="723C70CE" w:rsidR="00D56613" w:rsidRPr="00B30326" w:rsidRDefault="00D56613" w:rsidP="00C85000">
      <w:pPr>
        <w:spacing w:after="120"/>
        <w:ind w:left="810" w:hanging="360"/>
      </w:pPr>
      <w:r w:rsidRPr="00D56613">
        <w:rPr>
          <w:b/>
          <w:bCs/>
        </w:rPr>
        <w:t>9.1</w:t>
      </w:r>
      <w:r>
        <w:rPr>
          <w:b/>
          <w:bCs/>
        </w:rPr>
        <w:tab/>
      </w:r>
      <w:r w:rsidRPr="00D56613">
        <w:rPr>
          <w:b/>
          <w:bCs/>
        </w:rPr>
        <w:t>Comments:</w:t>
      </w:r>
      <w:r w:rsidR="00B30326">
        <w:rPr>
          <w:b/>
          <w:bCs/>
        </w:rPr>
        <w:t xml:space="preserve"> </w:t>
      </w:r>
      <w:r w:rsidR="00B30326">
        <w:t>This model can be used to screen large databases or single compounds for their potential to bind the nAChR.</w:t>
      </w:r>
    </w:p>
    <w:p w14:paraId="376DDF07" w14:textId="11BB09C7" w:rsidR="00D56613" w:rsidRDefault="00D56613" w:rsidP="00C85000">
      <w:pPr>
        <w:spacing w:after="120"/>
        <w:ind w:left="810" w:hanging="360"/>
        <w:rPr>
          <w:b/>
          <w:bCs/>
        </w:rPr>
      </w:pPr>
      <w:r>
        <w:rPr>
          <w:b/>
          <w:bCs/>
        </w:rPr>
        <w:t>9.2 Bibliography:</w:t>
      </w:r>
    </w:p>
    <w:p w14:paraId="420B78EB" w14:textId="77777777" w:rsidR="00B30326" w:rsidRPr="006F2006" w:rsidRDefault="00B30326" w:rsidP="00B30326">
      <w:pPr>
        <w:pStyle w:val="ListParagraph"/>
        <w:spacing w:after="120"/>
        <w:ind w:left="810"/>
        <w:contextualSpacing w:val="0"/>
      </w:pPr>
      <w:r w:rsidRPr="006F2006">
        <w:rPr>
          <w:rFonts w:cs="Times New Roman"/>
        </w:rPr>
        <w:t xml:space="preserve">Wijeyesakere, </w:t>
      </w:r>
      <w:r>
        <w:rPr>
          <w:rFonts w:cs="Times New Roman"/>
        </w:rPr>
        <w:t>S.</w:t>
      </w:r>
      <w:r w:rsidRPr="006F2006">
        <w:rPr>
          <w:rFonts w:cs="Times New Roman"/>
        </w:rPr>
        <w:t>J., Wilson,</w:t>
      </w:r>
      <w:r>
        <w:rPr>
          <w:rFonts w:cs="Times New Roman"/>
        </w:rPr>
        <w:t xml:space="preserve"> D.M.,</w:t>
      </w:r>
      <w:r w:rsidRPr="006F2006">
        <w:rPr>
          <w:rFonts w:cs="Times New Roman"/>
        </w:rPr>
        <w:t xml:space="preserve"> and Marty</w:t>
      </w:r>
      <w:r>
        <w:rPr>
          <w:rFonts w:cs="Times New Roman"/>
        </w:rPr>
        <w:t>, M.S.</w:t>
      </w:r>
      <w:r w:rsidRPr="006F2006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F2006">
        <w:rPr>
          <w:rFonts w:cs="Times New Roman"/>
        </w:rPr>
        <w:t>2020</w:t>
      </w:r>
      <w:r>
        <w:rPr>
          <w:rFonts w:cs="Times New Roman"/>
        </w:rPr>
        <w:t>)</w:t>
      </w:r>
      <w:r w:rsidRPr="006F2006">
        <w:rPr>
          <w:rFonts w:cs="Times New Roman"/>
        </w:rPr>
        <w:t xml:space="preserve">. Prediction of Cholinergic Compounds by Machine-Learning.” </w:t>
      </w:r>
      <w:r w:rsidRPr="006F2006">
        <w:rPr>
          <w:rFonts w:cs="Times New Roman"/>
          <w:i/>
          <w:iCs/>
        </w:rPr>
        <w:t>Computational Toxicology.</w:t>
      </w:r>
      <w:r w:rsidRPr="006F2006">
        <w:rPr>
          <w:rFonts w:cs="Times New Roman"/>
        </w:rPr>
        <w:t xml:space="preserve"> 13: 100119. DOI: 10.1016/j.comtox.2020.100119.</w:t>
      </w:r>
    </w:p>
    <w:p w14:paraId="7266DD71" w14:textId="77777777" w:rsidR="00B30326" w:rsidRPr="00D56613" w:rsidRDefault="00B30326" w:rsidP="00C85000">
      <w:pPr>
        <w:spacing w:after="120"/>
        <w:ind w:left="810" w:hanging="360"/>
        <w:rPr>
          <w:b/>
          <w:bCs/>
        </w:rPr>
      </w:pPr>
    </w:p>
    <w:sectPr w:rsidR="00B30326" w:rsidRPr="00D566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6581" w14:textId="77777777" w:rsidR="003F39FD" w:rsidRDefault="003F39FD" w:rsidP="006F2006">
      <w:pPr>
        <w:spacing w:after="0" w:line="240" w:lineRule="auto"/>
      </w:pPr>
      <w:r>
        <w:separator/>
      </w:r>
    </w:p>
  </w:endnote>
  <w:endnote w:type="continuationSeparator" w:id="0">
    <w:p w14:paraId="339B35C0" w14:textId="77777777" w:rsidR="003F39FD" w:rsidRDefault="003F39FD" w:rsidP="006F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E465" w14:textId="77777777" w:rsidR="004D1AF4" w:rsidRDefault="004D1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E36D" w14:textId="77777777" w:rsidR="004D1AF4" w:rsidRDefault="004D1AF4" w:rsidP="007F18C4">
    <w:pPr>
      <w:pStyle w:val="Footer"/>
      <w:pBdr>
        <w:bottom w:val="single" w:sz="6" w:space="1" w:color="auto"/>
      </w:pBdr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2ABFA2" wp14:editId="59F2EDC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9fe457f8db9216b77849165" descr="{&quot;HashCode&quot;:-5229563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13A9A1" w14:textId="5BD9E889" w:rsidR="004D1AF4" w:rsidRPr="004D1AF4" w:rsidRDefault="004D1AF4" w:rsidP="004D1AF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D1AF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ABFA2" id="_x0000_t202" coordsize="21600,21600" o:spt="202" path="m,l,21600r21600,l21600,xe">
              <v:stroke joinstyle="miter"/>
              <v:path gradientshapeok="t" o:connecttype="rect"/>
            </v:shapetype>
            <v:shape id="MSIPCM59fe457f8db9216b77849165" o:spid="_x0000_s1026" type="#_x0000_t202" alt="{&quot;HashCode&quot;:-522956323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0813A9A1" w14:textId="5BD9E889" w:rsidR="004D1AF4" w:rsidRPr="004D1AF4" w:rsidRDefault="004D1AF4" w:rsidP="004D1AF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D1AF4">
                      <w:rPr>
                        <w:rFonts w:ascii="Calibri" w:hAnsi="Calibri" w:cs="Calibri"/>
                        <w:color w:val="000000"/>
                        <w:sz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rPr>
        <w:sz w:val="18"/>
        <w:szCs w:val="18"/>
      </w:rPr>
      <w:id w:val="-619997609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9337250" w14:textId="7BE65DC9" w:rsidR="007F18C4" w:rsidRDefault="007F18C4" w:rsidP="007F18C4">
            <w:pPr>
              <w:pStyle w:val="Footer"/>
              <w:pBdr>
                <w:bottom w:val="single" w:sz="6" w:space="1" w:color="auto"/>
              </w:pBdr>
              <w:jc w:val="right"/>
              <w:rPr>
                <w:sz w:val="18"/>
                <w:szCs w:val="18"/>
              </w:rPr>
            </w:pPr>
          </w:p>
          <w:p w14:paraId="4F30E449" w14:textId="63C2F4BA" w:rsidR="007F18C4" w:rsidRPr="007F18C4" w:rsidRDefault="007F18C4" w:rsidP="007F18C4">
            <w:pPr>
              <w:pStyle w:val="Footer"/>
              <w:jc w:val="right"/>
              <w:rPr>
                <w:sz w:val="18"/>
                <w:szCs w:val="18"/>
              </w:rPr>
            </w:pPr>
            <w:r w:rsidRPr="007F18C4">
              <w:rPr>
                <w:sz w:val="18"/>
                <w:szCs w:val="18"/>
              </w:rPr>
              <w:t xml:space="preserve">Page </w:t>
            </w:r>
            <w:r w:rsidRPr="007F18C4">
              <w:rPr>
                <w:sz w:val="20"/>
                <w:szCs w:val="20"/>
              </w:rPr>
              <w:fldChar w:fldCharType="begin"/>
            </w:r>
            <w:r w:rsidRPr="007F18C4">
              <w:rPr>
                <w:sz w:val="18"/>
                <w:szCs w:val="18"/>
              </w:rPr>
              <w:instrText xml:space="preserve"> PAGE </w:instrText>
            </w:r>
            <w:r w:rsidRPr="007F18C4">
              <w:rPr>
                <w:sz w:val="20"/>
                <w:szCs w:val="20"/>
              </w:rPr>
              <w:fldChar w:fldCharType="separate"/>
            </w:r>
            <w:r w:rsidRPr="007F18C4">
              <w:rPr>
                <w:noProof/>
                <w:sz w:val="18"/>
                <w:szCs w:val="18"/>
              </w:rPr>
              <w:t>2</w:t>
            </w:r>
            <w:r w:rsidRPr="007F18C4">
              <w:rPr>
                <w:sz w:val="20"/>
                <w:szCs w:val="20"/>
              </w:rPr>
              <w:fldChar w:fldCharType="end"/>
            </w:r>
            <w:r w:rsidRPr="007F18C4">
              <w:rPr>
                <w:sz w:val="18"/>
                <w:szCs w:val="18"/>
              </w:rPr>
              <w:t xml:space="preserve"> of </w:t>
            </w:r>
            <w:r w:rsidRPr="007F18C4">
              <w:rPr>
                <w:sz w:val="20"/>
                <w:szCs w:val="20"/>
              </w:rPr>
              <w:fldChar w:fldCharType="begin"/>
            </w:r>
            <w:r w:rsidRPr="007F18C4">
              <w:rPr>
                <w:sz w:val="18"/>
                <w:szCs w:val="18"/>
              </w:rPr>
              <w:instrText xml:space="preserve"> NUMPAGES  </w:instrText>
            </w:r>
            <w:r w:rsidRPr="007F18C4">
              <w:rPr>
                <w:sz w:val="20"/>
                <w:szCs w:val="20"/>
              </w:rPr>
              <w:fldChar w:fldCharType="separate"/>
            </w:r>
            <w:r w:rsidRPr="007F18C4">
              <w:rPr>
                <w:noProof/>
                <w:sz w:val="18"/>
                <w:szCs w:val="18"/>
              </w:rPr>
              <w:t>2</w:t>
            </w:r>
            <w:r w:rsidRPr="007F18C4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442A3F80" w14:textId="16CCF071" w:rsidR="006F2006" w:rsidRDefault="006F2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8087" w14:textId="77777777" w:rsidR="004D1AF4" w:rsidRDefault="004D1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7613" w14:textId="77777777" w:rsidR="003F39FD" w:rsidRDefault="003F39FD" w:rsidP="006F2006">
      <w:pPr>
        <w:spacing w:after="0" w:line="240" w:lineRule="auto"/>
      </w:pPr>
      <w:r>
        <w:separator/>
      </w:r>
    </w:p>
  </w:footnote>
  <w:footnote w:type="continuationSeparator" w:id="0">
    <w:p w14:paraId="5D7C5983" w14:textId="77777777" w:rsidR="003F39FD" w:rsidRDefault="003F39FD" w:rsidP="006F2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4435" w14:textId="77777777" w:rsidR="004D1AF4" w:rsidRDefault="004D1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0382" w14:textId="77777777" w:rsidR="004D1AF4" w:rsidRDefault="004D1A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8D39" w14:textId="77777777" w:rsidR="004D1AF4" w:rsidRDefault="004D1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88"/>
    <w:multiLevelType w:val="multilevel"/>
    <w:tmpl w:val="5A20E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5C00AC9"/>
    <w:multiLevelType w:val="multilevel"/>
    <w:tmpl w:val="DCCC30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A0A1596"/>
    <w:multiLevelType w:val="multilevel"/>
    <w:tmpl w:val="A1DC1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E13DB9"/>
    <w:multiLevelType w:val="multilevel"/>
    <w:tmpl w:val="76B6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484867"/>
    <w:multiLevelType w:val="multilevel"/>
    <w:tmpl w:val="CB2E1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797F98"/>
    <w:multiLevelType w:val="multilevel"/>
    <w:tmpl w:val="5A20E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B5011EA"/>
    <w:multiLevelType w:val="hybridMultilevel"/>
    <w:tmpl w:val="F45E4A96"/>
    <w:lvl w:ilvl="0" w:tplc="D91237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04AD3"/>
    <w:multiLevelType w:val="multilevel"/>
    <w:tmpl w:val="A1DC15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A5460E"/>
    <w:multiLevelType w:val="hybridMultilevel"/>
    <w:tmpl w:val="5E6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65"/>
    <w:rsid w:val="000B3E75"/>
    <w:rsid w:val="000E230A"/>
    <w:rsid w:val="000E337B"/>
    <w:rsid w:val="00121F2B"/>
    <w:rsid w:val="00152990"/>
    <w:rsid w:val="00283FA1"/>
    <w:rsid w:val="002B248D"/>
    <w:rsid w:val="002E4E1C"/>
    <w:rsid w:val="002F187E"/>
    <w:rsid w:val="002F7F0C"/>
    <w:rsid w:val="00315B13"/>
    <w:rsid w:val="00330C3D"/>
    <w:rsid w:val="003D423B"/>
    <w:rsid w:val="003F39FD"/>
    <w:rsid w:val="00402D0F"/>
    <w:rsid w:val="00417F3A"/>
    <w:rsid w:val="0043413C"/>
    <w:rsid w:val="00435179"/>
    <w:rsid w:val="00444A73"/>
    <w:rsid w:val="00450562"/>
    <w:rsid w:val="00495793"/>
    <w:rsid w:val="004D1401"/>
    <w:rsid w:val="004D1AF4"/>
    <w:rsid w:val="00561365"/>
    <w:rsid w:val="005846F8"/>
    <w:rsid w:val="005C4A5E"/>
    <w:rsid w:val="006019D6"/>
    <w:rsid w:val="00611E10"/>
    <w:rsid w:val="0062780B"/>
    <w:rsid w:val="006744C6"/>
    <w:rsid w:val="006B3BAD"/>
    <w:rsid w:val="006F2006"/>
    <w:rsid w:val="00703E4C"/>
    <w:rsid w:val="0070690B"/>
    <w:rsid w:val="007674EE"/>
    <w:rsid w:val="007762C0"/>
    <w:rsid w:val="00792EB5"/>
    <w:rsid w:val="00793E62"/>
    <w:rsid w:val="007B7B36"/>
    <w:rsid w:val="007F18C4"/>
    <w:rsid w:val="00803FFC"/>
    <w:rsid w:val="00836831"/>
    <w:rsid w:val="008465AF"/>
    <w:rsid w:val="00873FDC"/>
    <w:rsid w:val="00882A6D"/>
    <w:rsid w:val="00882F23"/>
    <w:rsid w:val="00884E26"/>
    <w:rsid w:val="008F18E4"/>
    <w:rsid w:val="00917E1B"/>
    <w:rsid w:val="00937303"/>
    <w:rsid w:val="00962B34"/>
    <w:rsid w:val="00964C8E"/>
    <w:rsid w:val="00964E7F"/>
    <w:rsid w:val="00985259"/>
    <w:rsid w:val="009900AD"/>
    <w:rsid w:val="009C71DD"/>
    <w:rsid w:val="009F4AF0"/>
    <w:rsid w:val="00A04B8B"/>
    <w:rsid w:val="00A17C26"/>
    <w:rsid w:val="00A752B6"/>
    <w:rsid w:val="00A93F07"/>
    <w:rsid w:val="00AB31B7"/>
    <w:rsid w:val="00B04703"/>
    <w:rsid w:val="00B30326"/>
    <w:rsid w:val="00B314BB"/>
    <w:rsid w:val="00B34870"/>
    <w:rsid w:val="00B40DAF"/>
    <w:rsid w:val="00B6331F"/>
    <w:rsid w:val="00BF34DA"/>
    <w:rsid w:val="00C14067"/>
    <w:rsid w:val="00C14BE7"/>
    <w:rsid w:val="00C85000"/>
    <w:rsid w:val="00C85513"/>
    <w:rsid w:val="00CA409D"/>
    <w:rsid w:val="00CF3467"/>
    <w:rsid w:val="00D105DC"/>
    <w:rsid w:val="00D27D2A"/>
    <w:rsid w:val="00D56613"/>
    <w:rsid w:val="00D85E41"/>
    <w:rsid w:val="00DC66AE"/>
    <w:rsid w:val="00DD48F5"/>
    <w:rsid w:val="00E046A8"/>
    <w:rsid w:val="00EA3D37"/>
    <w:rsid w:val="00EC6B79"/>
    <w:rsid w:val="00F51455"/>
    <w:rsid w:val="00F96677"/>
    <w:rsid w:val="00FC301B"/>
    <w:rsid w:val="00FC653E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988E"/>
  <w15:chartTrackingRefBased/>
  <w15:docId w15:val="{085823E4-1993-4272-8F19-80730B8C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06"/>
  </w:style>
  <w:style w:type="paragraph" w:styleId="Footer">
    <w:name w:val="footer"/>
    <w:basedOn w:val="Normal"/>
    <w:link w:val="FooterChar"/>
    <w:uiPriority w:val="99"/>
    <w:unhideWhenUsed/>
    <w:rsid w:val="006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A9923D30CBE4D86737EDF15AB928E" ma:contentTypeVersion="14" ma:contentTypeDescription="Create a new document." ma:contentTypeScope="" ma:versionID="4401c229e93fddd757a86f9cc058bac0">
  <xsd:schema xmlns:xsd="http://www.w3.org/2001/XMLSchema" xmlns:xs="http://www.w3.org/2001/XMLSchema" xmlns:p="http://schemas.microsoft.com/office/2006/metadata/properties" xmlns:ns2="b44d6d64-5a44-42c7-9f73-b7e5268f62cb" xmlns:ns3="e92d88fb-d52c-440d-b7a2-c1d78f225463" targetNamespace="http://schemas.microsoft.com/office/2006/metadata/properties" ma:root="true" ma:fieldsID="ff5d3ad418a3cfc74c633e489a7fd83e" ns2:_="" ns3:_="">
    <xsd:import namespace="b44d6d64-5a44-42c7-9f73-b7e5268f62cb"/>
    <xsd:import namespace="e92d88fb-d52c-440d-b7a2-c1d78f2254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d6d64-5a44-42c7-9f73-b7e5268f62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6ff5bc-dc5e-4158-a2e5-49c56e9286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d88fb-d52c-440d-b7a2-c1d78f22546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635c548-7cc5-4f90-983c-4b77088244a7}" ma:internalName="TaxCatchAll" ma:showField="CatchAllData" ma:web="e92d88fb-d52c-440d-b7a2-c1d78f225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2d88fb-d52c-440d-b7a2-c1d78f225463" xsi:nil="true"/>
    <lcf76f155ced4ddcb4097134ff3c332f xmlns="b44d6d64-5a44-42c7-9f73-b7e5268f62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57F355-C0F2-4DE8-9570-10FDE371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4d6d64-5a44-42c7-9f73-b7e5268f62cb"/>
    <ds:schemaRef ds:uri="e92d88fb-d52c-440d-b7a2-c1d78f225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B8E971-98E4-4106-B74C-2B5A5F97D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D2D0D-E568-4354-A40A-9DAC6A9ECF85}">
  <ds:schemaRefs>
    <ds:schemaRef ds:uri="http://schemas.microsoft.com/office/2006/metadata/properties"/>
    <ds:schemaRef ds:uri="http://schemas.microsoft.com/office/infopath/2007/PartnerControls"/>
    <ds:schemaRef ds:uri="e92d88fb-d52c-440d-b7a2-c1d78f225463"/>
    <ds:schemaRef ds:uri="b44d6d64-5a44-42c7-9f73-b7e5268f62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Wijeyesakere, Sanjeeva (S)</dc:creator>
  <cp:keywords/>
  <dc:description/>
  <cp:lastModifiedBy>Wijeyesakere, Sanjeeva (S)</cp:lastModifiedBy>
  <cp:revision>89</cp:revision>
  <dcterms:created xsi:type="dcterms:W3CDTF">2022-07-06T12:18:00Z</dcterms:created>
  <dcterms:modified xsi:type="dcterms:W3CDTF">2022-11-10T14:22:00Z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0x01010037EA9923D30CBE4D86737EDF15AB928E</vt:lpwstr>
  </property>
  <property fmtid="{D5CDD505-2E9C-101B-9397-08002B2CF9AE}" pid="3" name="MediaServiceImageTags">
    <vt:lpwstr/>
  </property>
  <property fmtid="{D5CDD505-2E9C-101B-9397-08002B2CF9AE}" pid="4" name="MSIP_Label_3aac0ad3-18d9-49e9-a80d-c985041778ba_Enabled">
    <vt:lpwstr>true</vt:lpwstr>
  </property>
  <property fmtid="{D5CDD505-2E9C-101B-9397-08002B2CF9AE}" pid="5" name="MSIP_Label_3aac0ad3-18d9-49e9-a80d-c985041778ba_SetDate">
    <vt:lpwstr>2022-11-10T14:22:36Z</vt:lpwstr>
  </property>
  <property fmtid="{D5CDD505-2E9C-101B-9397-08002B2CF9AE}" pid="6" name="MSIP_Label_3aac0ad3-18d9-49e9-a80d-c985041778ba_Method">
    <vt:lpwstr>Standard</vt:lpwstr>
  </property>
  <property fmtid="{D5CDD505-2E9C-101B-9397-08002B2CF9AE}" pid="7" name="MSIP_Label_3aac0ad3-18d9-49e9-a80d-c985041778ba_Name">
    <vt:lpwstr>General Business</vt:lpwstr>
  </property>
  <property fmtid="{D5CDD505-2E9C-101B-9397-08002B2CF9AE}" pid="8" name="MSIP_Label_3aac0ad3-18d9-49e9-a80d-c985041778ba_SiteId">
    <vt:lpwstr>c3e32f53-cb7f-4809-968d-1cc4ccc785fe</vt:lpwstr>
  </property>
  <property fmtid="{D5CDD505-2E9C-101B-9397-08002B2CF9AE}" pid="9" name="MSIP_Label_3aac0ad3-18d9-49e9-a80d-c985041778ba_ActionId">
    <vt:lpwstr>59c590f5-f603-4a05-9105-958a8fa9a1c1</vt:lpwstr>
  </property>
  <property fmtid="{D5CDD505-2E9C-101B-9397-08002B2CF9AE}" pid="10" name="MSIP_Label_3aac0ad3-18d9-49e9-a80d-c985041778ba_ContentBits">
    <vt:lpwstr>2</vt:lpwstr>
  </property>
</Properties>
</file>