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B4F8A"/>
          <w:sz w:val="48"/>
          <w:szCs w:val="48"/>
        </w:rPr>
        <w:t xml:space="preserve">NEXUS CONFORMITÉ</w:t>
      </w:r>
    </w:p>
    <w:p>
      <w:pPr>
        <w:spacing w:after="200" w:before="0"/>
        <w:jc w:val="center"/>
      </w:pPr>
      <w:r>
        <w:rPr>
          <w:rFonts w:ascii="Arial" w:cs="Arial" w:eastAsia="Arial" w:hAnsi="Arial"/>
          <w:b/>
          <w:bCs/>
          <w:color w:val="222222"/>
          <w:sz w:val="36"/>
          <w:szCs w:val="36"/>
        </w:rPr>
        <w:t xml:space="preserve">Politique de Confidentialité</w:t>
      </w:r>
    </w:p>
    <w:p>
      <w:pPr>
        <w:spacing w:after="200" w:before="0"/>
        <w:jc w:val="center"/>
      </w:pPr>
      <w:r>
        <w:rPr>
          <w:rFonts w:ascii="Arial" w:cs="Arial" w:eastAsia="Arial" w:hAnsi="Arial"/>
          <w:i/>
          <w:iCs/>
          <w:color w:val="5A5A5A"/>
          <w:sz w:val="22"/>
          <w:szCs w:val="22"/>
        </w:rPr>
        <w:t xml:space="preserve">Conformément au RGPD (UE 2016/679) et à la Loi Informatique et Libertés</w:t>
      </w:r>
    </w:p>
    <w:p>
      <w:pPr>
        <w:spacing w:after="2000" w:before="0"/>
        <w:jc w:val="center"/>
      </w:pPr>
      <w:r>
        <w:rPr>
          <w:rFonts w:ascii="Arial" w:cs="Arial" w:eastAsia="Arial" w:hAnsi="Arial"/>
          <w:color w:val="5A5A5A"/>
          <w:sz w:val="20"/>
          <w:szCs w:val="20"/>
        </w:rPr>
        <w:t xml:space="preserve">Mise à jour : 28 mars 2026</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1. Responsable du traitement</w:t>
      </w:r>
    </w:p>
    <w:p>
      <w:pPr>
        <w:spacing w:after="80" w:before="80"/>
        <w:jc w:val="both"/>
      </w:pPr>
      <w:r>
        <w:rPr>
          <w:rFonts w:ascii="Arial" w:cs="Arial" w:eastAsia="Arial" w:hAnsi="Arial"/>
          <w:color w:val="5A5A5A"/>
          <w:sz w:val="22"/>
          <w:szCs w:val="22"/>
        </w:rPr>
        <w:t xml:space="preserve">Le responsable du traitement des données personnelles collectées sur nexusconformite.fr est : </w:t>
      </w:r>
      <w:r>
        <w:rPr>
          <w:rFonts w:ascii="Arial" w:cs="Arial" w:eastAsia="Arial" w:hAnsi="Arial"/>
          <w:b/>
          <w:bCs/>
          <w:color w:val="CC0000"/>
          <w:sz w:val="22"/>
          <w:szCs w:val="22"/>
        </w:rPr>
        <w:t xml:space="preserve">[NOM COMPLET OU RAISON SOCIALE]</w:t>
      </w:r>
      <w:r>
        <w:rPr>
          <w:rFonts w:ascii="Arial" w:cs="Arial" w:eastAsia="Arial" w:hAnsi="Arial"/>
          <w:color w:val="5A5A5A"/>
          <w:sz w:val="22"/>
          <w:szCs w:val="22"/>
        </w:rPr>
        <w:t xml:space="preserve">, joignable à contact@nexusconformite.fr.</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2. Données collectées</w:t>
      </w:r>
    </w:p>
    <w:p>
      <w:pPr>
        <w:pStyle w:val="Heading2"/>
        <w:spacing w:after="120" w:before="300"/>
      </w:pPr>
      <w:r>
        <w:rPr>
          <w:rFonts w:ascii="Arial" w:cs="Arial" w:eastAsia="Arial" w:hAnsi="Arial"/>
          <w:b/>
          <w:bCs/>
          <w:color w:val="333333"/>
          <w:sz w:val="26"/>
          <w:szCs w:val="26"/>
        </w:rPr>
        <w:t xml:space="preserve">2.1 Données collectées automatiquement</w:t>
      </w:r>
    </w:p>
    <w:p>
      <w:pPr>
        <w:spacing w:after="80" w:before="80"/>
        <w:jc w:val="both"/>
      </w:pPr>
      <w:r>
        <w:rPr>
          <w:rFonts w:ascii="Arial" w:cs="Arial" w:eastAsia="Arial" w:hAnsi="Arial"/>
          <w:color w:val="5A5A5A"/>
          <w:sz w:val="22"/>
          <w:szCs w:val="22"/>
        </w:rPr>
        <w:t xml:space="preserve">Lors de votre navigation sur le site, les données suivantes peuvent être collectées automatiquement :</w:t>
      </w:r>
    </w:p>
    <w:p>
      <w:pPr>
        <w:pStyle w:val="ListParagraph"/>
        <w:numPr>
          <w:ilvl w:val="0"/>
          <w:numId w:val="2"/>
        </w:numPr>
        <w:spacing w:after="40" w:before="40"/>
      </w:pPr>
      <w:r>
        <w:rPr>
          <w:rFonts w:ascii="Arial" w:cs="Arial" w:eastAsia="Arial" w:hAnsi="Arial"/>
          <w:color w:val="5A5A5A"/>
          <w:sz w:val="22"/>
          <w:szCs w:val="22"/>
        </w:rPr>
        <w:t xml:space="preserve">Adresse IP et données de connexion</w:t>
      </w:r>
    </w:p>
    <w:p>
      <w:pPr>
        <w:pStyle w:val="ListParagraph"/>
        <w:numPr>
          <w:ilvl w:val="0"/>
          <w:numId w:val="2"/>
        </w:numPr>
        <w:spacing w:after="40" w:before="40"/>
      </w:pPr>
      <w:r>
        <w:rPr>
          <w:rFonts w:ascii="Arial" w:cs="Arial" w:eastAsia="Arial" w:hAnsi="Arial"/>
          <w:color w:val="5A5A5A"/>
          <w:sz w:val="22"/>
          <w:szCs w:val="22"/>
        </w:rPr>
        <w:t xml:space="preserve">Type de navigateur et système d'exploitation</w:t>
      </w:r>
    </w:p>
    <w:p>
      <w:pPr>
        <w:pStyle w:val="ListParagraph"/>
        <w:numPr>
          <w:ilvl w:val="0"/>
          <w:numId w:val="2"/>
        </w:numPr>
        <w:spacing w:after="40" w:before="40"/>
      </w:pPr>
      <w:r>
        <w:rPr>
          <w:rFonts w:ascii="Arial" w:cs="Arial" w:eastAsia="Arial" w:hAnsi="Arial"/>
          <w:color w:val="5A5A5A"/>
          <w:sz w:val="22"/>
          <w:szCs w:val="22"/>
        </w:rPr>
        <w:t xml:space="preserve">Pages visitées et durée de navigation</w:t>
      </w:r>
    </w:p>
    <w:p>
      <w:pPr>
        <w:pStyle w:val="ListParagraph"/>
        <w:numPr>
          <w:ilvl w:val="0"/>
          <w:numId w:val="2"/>
        </w:numPr>
        <w:spacing w:after="40" w:before="40"/>
      </w:pPr>
      <w:r>
        <w:rPr>
          <w:rFonts w:ascii="Arial" w:cs="Arial" w:eastAsia="Arial" w:hAnsi="Arial"/>
          <w:color w:val="5A5A5A"/>
          <w:sz w:val="22"/>
          <w:szCs w:val="22"/>
        </w:rPr>
        <w:t xml:space="preserve">Source du trafic (référent)</w:t>
      </w:r>
    </w:p>
    <w:p>
      <w:pPr>
        <w:pStyle w:val="Heading2"/>
        <w:spacing w:after="120" w:before="300"/>
      </w:pPr>
      <w:r>
        <w:rPr>
          <w:rFonts w:ascii="Arial" w:cs="Arial" w:eastAsia="Arial" w:hAnsi="Arial"/>
          <w:b/>
          <w:bCs/>
          <w:color w:val="333333"/>
          <w:sz w:val="26"/>
          <w:szCs w:val="26"/>
        </w:rPr>
        <w:t xml:space="preserve">2.2 Données collectées volontairement</w:t>
      </w:r>
    </w:p>
    <w:p>
      <w:pPr>
        <w:spacing w:after="80" w:before="80"/>
        <w:jc w:val="both"/>
      </w:pPr>
      <w:r>
        <w:rPr>
          <w:rFonts w:ascii="Arial" w:cs="Arial" w:eastAsia="Arial" w:hAnsi="Arial"/>
          <w:color w:val="5A5A5A"/>
          <w:sz w:val="22"/>
          <w:szCs w:val="22"/>
        </w:rPr>
        <w:t xml:space="preserve">Lorsque vous vous inscrivez à la newsletter ou soumettez un formulaire, les données suivantes sont collectées :</w:t>
      </w:r>
    </w:p>
    <w:p>
      <w:pPr>
        <w:pStyle w:val="ListParagraph"/>
        <w:numPr>
          <w:ilvl w:val="0"/>
          <w:numId w:val="2"/>
        </w:numPr>
        <w:spacing w:after="40" w:before="40"/>
      </w:pPr>
      <w:r>
        <w:rPr>
          <w:rFonts w:ascii="Arial" w:cs="Arial" w:eastAsia="Arial" w:hAnsi="Arial"/>
          <w:color w:val="5A5A5A"/>
          <w:sz w:val="22"/>
          <w:szCs w:val="22"/>
        </w:rPr>
        <w:t xml:space="preserve">Adresse email</w:t>
      </w:r>
    </w:p>
    <w:p>
      <w:pPr>
        <w:pStyle w:val="ListParagraph"/>
        <w:numPr>
          <w:ilvl w:val="0"/>
          <w:numId w:val="2"/>
        </w:numPr>
        <w:spacing w:after="40" w:before="40"/>
      </w:pPr>
      <w:r>
        <w:rPr>
          <w:rFonts w:ascii="Arial" w:cs="Arial" w:eastAsia="Arial" w:hAnsi="Arial"/>
          <w:color w:val="5A5A5A"/>
          <w:sz w:val="22"/>
          <w:szCs w:val="22"/>
        </w:rPr>
        <w:t xml:space="preserve">Prénom (le cas échéant)</w:t>
      </w:r>
    </w:p>
    <w:p>
      <w:pPr>
        <w:pStyle w:val="ListParagraph"/>
        <w:numPr>
          <w:ilvl w:val="0"/>
          <w:numId w:val="2"/>
        </w:numPr>
        <w:spacing w:after="40" w:before="40"/>
      </w:pPr>
      <w:r>
        <w:rPr>
          <w:rFonts w:ascii="Arial" w:cs="Arial" w:eastAsia="Arial" w:hAnsi="Arial"/>
          <w:color w:val="5A5A5A"/>
          <w:sz w:val="22"/>
          <w:szCs w:val="22"/>
        </w:rPr>
        <w:t xml:space="preserve">Toute information que vous choisissez de fournir dans vos messages</w:t>
      </w:r>
    </w:p>
    <w:p>
      <w:pPr>
        <w:pStyle w:val="Heading2"/>
        <w:spacing w:after="120" w:before="300"/>
      </w:pPr>
      <w:r>
        <w:rPr>
          <w:rFonts w:ascii="Arial" w:cs="Arial" w:eastAsia="Arial" w:hAnsi="Arial"/>
          <w:b/>
          <w:bCs/>
          <w:color w:val="333333"/>
          <w:sz w:val="26"/>
          <w:szCs w:val="26"/>
        </w:rPr>
        <w:t xml:space="preserve">2.3 Données liées aux achats</w:t>
      </w:r>
    </w:p>
    <w:p>
      <w:pPr>
        <w:spacing w:after="80" w:before="80"/>
        <w:jc w:val="both"/>
      </w:pPr>
      <w:r>
        <w:rPr>
          <w:rFonts w:ascii="Arial" w:cs="Arial" w:eastAsia="Arial" w:hAnsi="Arial"/>
          <w:color w:val="5A5A5A"/>
          <w:sz w:val="22"/>
          <w:szCs w:val="22"/>
        </w:rPr>
        <w:t xml:space="preserve">Si vous achetez un produit via notre plateforme (Gumroad), les données de transaction (email, montant, produit) sont traitées par Gumroad, Inc. selon sa propre politique de confidentialité.</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3. Finalités et bases légales</w:t>
      </w:r>
    </w:p>
    <w:p>
      <w:pPr>
        <w:spacing w:after="80" w:before="120"/>
      </w:pPr>
      <w:r>
        <w:rPr>
          <w:rFonts w:ascii="Arial" w:cs="Arial" w:eastAsia="Arial" w:hAnsi="Arial"/>
          <w:b/>
          <w:bCs/>
          <w:color w:val="222222"/>
          <w:sz w:val="22"/>
          <w:szCs w:val="22"/>
        </w:rPr>
        <w:t xml:space="preserve">Finalité</w:t>
      </w:r>
    </w:p>
    <w:p>
      <w:pPr>
        <w:pStyle w:val="ListParagraph"/>
        <w:numPr>
          <w:ilvl w:val="0"/>
          <w:numId w:val="2"/>
        </w:numPr>
        <w:spacing w:after="40" w:before="40"/>
      </w:pPr>
      <w:r>
        <w:rPr>
          <w:rFonts w:ascii="Arial" w:cs="Arial" w:eastAsia="Arial" w:hAnsi="Arial"/>
          <w:color w:val="5A5A5A"/>
          <w:sz w:val="22"/>
          <w:szCs w:val="22"/>
        </w:rPr>
        <w:t xml:space="preserve">Envoi de la newsletter : base légale = consentement (art. 6.1.a RGPD)</w:t>
      </w:r>
    </w:p>
    <w:p>
      <w:pPr>
        <w:pStyle w:val="ListParagraph"/>
        <w:numPr>
          <w:ilvl w:val="0"/>
          <w:numId w:val="2"/>
        </w:numPr>
        <w:spacing w:after="40" w:before="40"/>
      </w:pPr>
      <w:r>
        <w:rPr>
          <w:rFonts w:ascii="Arial" w:cs="Arial" w:eastAsia="Arial" w:hAnsi="Arial"/>
          <w:color w:val="5A5A5A"/>
          <w:sz w:val="22"/>
          <w:szCs w:val="22"/>
        </w:rPr>
        <w:t xml:space="preserve">Mesure d'audience et amélioration du site : base légale = intérêt légitime (art. 6.1.f RGPD)</w:t>
      </w:r>
    </w:p>
    <w:p>
      <w:pPr>
        <w:pStyle w:val="ListParagraph"/>
        <w:numPr>
          <w:ilvl w:val="0"/>
          <w:numId w:val="2"/>
        </w:numPr>
        <w:spacing w:after="40" w:before="40"/>
      </w:pPr>
      <w:r>
        <w:rPr>
          <w:rFonts w:ascii="Arial" w:cs="Arial" w:eastAsia="Arial" w:hAnsi="Arial"/>
          <w:color w:val="5A5A5A"/>
          <w:sz w:val="22"/>
          <w:szCs w:val="22"/>
        </w:rPr>
        <w:t xml:space="preserve">Réponse à vos demandes de contact : base légale = intérêt légitime</w:t>
      </w:r>
    </w:p>
    <w:p>
      <w:pPr>
        <w:pStyle w:val="ListParagraph"/>
        <w:numPr>
          <w:ilvl w:val="0"/>
          <w:numId w:val="2"/>
        </w:numPr>
        <w:spacing w:after="40" w:before="40"/>
      </w:pPr>
      <w:r>
        <w:rPr>
          <w:rFonts w:ascii="Arial" w:cs="Arial" w:eastAsia="Arial" w:hAnsi="Arial"/>
          <w:color w:val="5A5A5A"/>
          <w:sz w:val="22"/>
          <w:szCs w:val="22"/>
        </w:rPr>
        <w:t xml:space="preserve">Gestion des ventes et achats : base légale = exécution du contrat (art. 6.1.b RGPD)</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4. Durée de conservation</w:t>
      </w:r>
    </w:p>
    <w:p>
      <w:pPr>
        <w:pStyle w:val="ListParagraph"/>
        <w:numPr>
          <w:ilvl w:val="0"/>
          <w:numId w:val="2"/>
        </w:numPr>
        <w:spacing w:after="40" w:before="40"/>
      </w:pPr>
      <w:r>
        <w:rPr>
          <w:rFonts w:ascii="Arial" w:cs="Arial" w:eastAsia="Arial" w:hAnsi="Arial"/>
          <w:color w:val="5A5A5A"/>
          <w:sz w:val="22"/>
          <w:szCs w:val="22"/>
        </w:rPr>
        <w:t xml:space="preserve">Données newsletter : jusqu'au désabonnement</w:t>
      </w:r>
    </w:p>
    <w:p>
      <w:pPr>
        <w:pStyle w:val="ListParagraph"/>
        <w:numPr>
          <w:ilvl w:val="0"/>
          <w:numId w:val="2"/>
        </w:numPr>
        <w:spacing w:after="40" w:before="40"/>
      </w:pPr>
      <w:r>
        <w:rPr>
          <w:rFonts w:ascii="Arial" w:cs="Arial" w:eastAsia="Arial" w:hAnsi="Arial"/>
          <w:color w:val="5A5A5A"/>
          <w:sz w:val="22"/>
          <w:szCs w:val="22"/>
        </w:rPr>
        <w:t xml:space="preserve">Données de navigation (logs) : 12 mois maximum</w:t>
      </w:r>
    </w:p>
    <w:p>
      <w:pPr>
        <w:pStyle w:val="ListParagraph"/>
        <w:numPr>
          <w:ilvl w:val="0"/>
          <w:numId w:val="2"/>
        </w:numPr>
        <w:spacing w:after="40" w:before="40"/>
      </w:pPr>
      <w:r>
        <w:rPr>
          <w:rFonts w:ascii="Arial" w:cs="Arial" w:eastAsia="Arial" w:hAnsi="Arial"/>
          <w:color w:val="5A5A5A"/>
          <w:sz w:val="22"/>
          <w:szCs w:val="22"/>
        </w:rPr>
        <w:t xml:space="preserve">Données de contact : 3 ans à compter du dernier contact</w:t>
      </w:r>
    </w:p>
    <w:p>
      <w:pPr>
        <w:pStyle w:val="ListParagraph"/>
        <w:numPr>
          <w:ilvl w:val="0"/>
          <w:numId w:val="2"/>
        </w:numPr>
        <w:spacing w:after="40" w:before="40"/>
      </w:pPr>
      <w:r>
        <w:rPr>
          <w:rFonts w:ascii="Arial" w:cs="Arial" w:eastAsia="Arial" w:hAnsi="Arial"/>
          <w:color w:val="5A5A5A"/>
          <w:sz w:val="22"/>
          <w:szCs w:val="22"/>
        </w:rPr>
        <w:t xml:space="preserve">Données d'achat : 5 ans (obligations comptables légales)</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5. Destinataires des données</w:t>
      </w:r>
    </w:p>
    <w:p>
      <w:pPr>
        <w:spacing w:after="80" w:before="80"/>
        <w:jc w:val="both"/>
      </w:pPr>
      <w:r>
        <w:rPr>
          <w:rFonts w:ascii="Arial" w:cs="Arial" w:eastAsia="Arial" w:hAnsi="Arial"/>
          <w:color w:val="5A5A5A"/>
          <w:sz w:val="22"/>
          <w:szCs w:val="22"/>
        </w:rPr>
        <w:t xml:space="preserve">Vos données personnelles sont traitées par les sous-traitants suivants dans le cadre de la fourniture du service :</w:t>
      </w:r>
    </w:p>
    <w:p>
      <w:pPr>
        <w:pStyle w:val="ListParagraph"/>
        <w:numPr>
          <w:ilvl w:val="0"/>
          <w:numId w:val="2"/>
        </w:numPr>
        <w:spacing w:after="40" w:before="40"/>
      </w:pPr>
      <w:r>
        <w:rPr>
          <w:rFonts w:ascii="Arial" w:cs="Arial" w:eastAsia="Arial" w:hAnsi="Arial"/>
          <w:color w:val="5A5A5A"/>
          <w:sz w:val="22"/>
          <w:szCs w:val="22"/>
        </w:rPr>
        <w:t xml:space="preserve">Beehiiv (gestion de la newsletter) — politique de confidentialité disponible sur beehiiv.com</w:t>
      </w:r>
    </w:p>
    <w:p>
      <w:pPr>
        <w:pStyle w:val="ListParagraph"/>
        <w:numPr>
          <w:ilvl w:val="0"/>
          <w:numId w:val="2"/>
        </w:numPr>
        <w:spacing w:after="40" w:before="40"/>
      </w:pPr>
      <w:r>
        <w:rPr>
          <w:rFonts w:ascii="Arial" w:cs="Arial" w:eastAsia="Arial" w:hAnsi="Arial"/>
          <w:color w:val="5A5A5A"/>
          <w:sz w:val="22"/>
          <w:szCs w:val="22"/>
        </w:rPr>
        <w:t xml:space="preserve">Gumroad, Inc. (vente de produits numériques) — politique de confidentialité disponible sur gumroad.com</w:t>
      </w:r>
    </w:p>
    <w:p>
      <w:pPr>
        <w:spacing w:after="60" w:before="60"/>
      </w:pPr>
      <w:r>
        <w:rPr>
          <w:rFonts w:ascii="Arial" w:cs="Arial" w:eastAsia="Arial" w:hAnsi="Arial"/>
          <w:b/>
          <w:bCs/>
          <w:color w:val="222222"/>
          <w:sz w:val="22"/>
          <w:szCs w:val="22"/>
        </w:rPr>
        <w:t xml:space="preserve">Hébergeur du site : </w:t>
      </w:r>
      <w:r>
        <w:rPr>
          <w:rFonts w:ascii="Arial" w:cs="Arial" w:eastAsia="Arial" w:hAnsi="Arial"/>
          <w:b/>
          <w:bCs/>
          <w:color w:val="CC0000"/>
          <w:sz w:val="22"/>
          <w:szCs w:val="22"/>
        </w:rPr>
        <w:t xml:space="preserve">[NOM HÉBERGEUR — politique disponible sur le site de l'hébergeur]</w:t>
      </w:r>
    </w:p>
    <w:p>
      <w:pPr>
        <w:spacing w:after="80" w:before="80"/>
        <w:jc w:val="both"/>
      </w:pPr>
      <w:r>
        <w:rPr>
          <w:rFonts w:ascii="Arial" w:cs="Arial" w:eastAsia="Arial" w:hAnsi="Arial"/>
          <w:color w:val="5A5A5A"/>
          <w:sz w:val="22"/>
          <w:szCs w:val="22"/>
        </w:rPr>
        <w:t xml:space="preserve">Ces prestataires agissent en qualité de sous-traitants et sont soumis aux obligations du RGPD. Aucune donnée n'est vendue ou cédée à des tiers à des fins commerciales.</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6. Transferts hors UE</w:t>
      </w:r>
    </w:p>
    <w:p>
      <w:pPr>
        <w:spacing w:after="80" w:before="80"/>
        <w:jc w:val="both"/>
      </w:pPr>
      <w:r>
        <w:rPr>
          <w:rFonts w:ascii="Arial" w:cs="Arial" w:eastAsia="Arial" w:hAnsi="Arial"/>
          <w:color w:val="5A5A5A"/>
          <w:sz w:val="22"/>
          <w:szCs w:val="22"/>
        </w:rPr>
        <w:t xml:space="preserve">Certains prestataires (Beehiiv, Gumroad) sont établis aux États-Unis. Les transferts de données sont encadrés par les clauses contractuelles types de la Commission Européenne ou le Data Privacy Framework EU-US.</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7. Vos droits</w:t>
      </w:r>
    </w:p>
    <w:p>
      <w:pPr>
        <w:spacing w:after="80" w:before="80"/>
        <w:jc w:val="both"/>
      </w:pPr>
      <w:r>
        <w:rPr>
          <w:rFonts w:ascii="Arial" w:cs="Arial" w:eastAsia="Arial" w:hAnsi="Arial"/>
          <w:color w:val="5A5A5A"/>
          <w:sz w:val="22"/>
          <w:szCs w:val="22"/>
        </w:rPr>
        <w:t xml:space="preserve">Conformément au RGPD, vous disposez des droits suivants concernant vos données personnelles :</w:t>
      </w:r>
    </w:p>
    <w:p>
      <w:pPr>
        <w:pStyle w:val="ListParagraph"/>
        <w:numPr>
          <w:ilvl w:val="0"/>
          <w:numId w:val="2"/>
        </w:numPr>
        <w:spacing w:after="40" w:before="40"/>
      </w:pPr>
      <w:r>
        <w:rPr>
          <w:rFonts w:ascii="Arial" w:cs="Arial" w:eastAsia="Arial" w:hAnsi="Arial"/>
          <w:color w:val="5A5A5A"/>
          <w:sz w:val="22"/>
          <w:szCs w:val="22"/>
        </w:rPr>
        <w:t xml:space="preserve">Droit d'accès : obtenir une copie de vos données</w:t>
      </w:r>
    </w:p>
    <w:p>
      <w:pPr>
        <w:pStyle w:val="ListParagraph"/>
        <w:numPr>
          <w:ilvl w:val="0"/>
          <w:numId w:val="2"/>
        </w:numPr>
        <w:spacing w:after="40" w:before="40"/>
      </w:pPr>
      <w:r>
        <w:rPr>
          <w:rFonts w:ascii="Arial" w:cs="Arial" w:eastAsia="Arial" w:hAnsi="Arial"/>
          <w:color w:val="5A5A5A"/>
          <w:sz w:val="22"/>
          <w:szCs w:val="22"/>
        </w:rPr>
        <w:t xml:space="preserve">Droit de rectification : corriger des données inexactes</w:t>
      </w:r>
    </w:p>
    <w:p>
      <w:pPr>
        <w:pStyle w:val="ListParagraph"/>
        <w:numPr>
          <w:ilvl w:val="0"/>
          <w:numId w:val="2"/>
        </w:numPr>
        <w:spacing w:after="40" w:before="40"/>
      </w:pPr>
      <w:r>
        <w:rPr>
          <w:rFonts w:ascii="Arial" w:cs="Arial" w:eastAsia="Arial" w:hAnsi="Arial"/>
          <w:color w:val="5A5A5A"/>
          <w:sz w:val="22"/>
          <w:szCs w:val="22"/>
        </w:rPr>
        <w:t xml:space="preserve">Droit à l'effacement ("droit à l'oubli") : demander la suppression de vos données</w:t>
      </w:r>
    </w:p>
    <w:p>
      <w:pPr>
        <w:pStyle w:val="ListParagraph"/>
        <w:numPr>
          <w:ilvl w:val="0"/>
          <w:numId w:val="2"/>
        </w:numPr>
        <w:spacing w:after="40" w:before="40"/>
      </w:pPr>
      <w:r>
        <w:rPr>
          <w:rFonts w:ascii="Arial" w:cs="Arial" w:eastAsia="Arial" w:hAnsi="Arial"/>
          <w:color w:val="5A5A5A"/>
          <w:sz w:val="22"/>
          <w:szCs w:val="22"/>
        </w:rPr>
        <w:t xml:space="preserve">Droit à la limitation du traitement</w:t>
      </w:r>
    </w:p>
    <w:p>
      <w:pPr>
        <w:pStyle w:val="ListParagraph"/>
        <w:numPr>
          <w:ilvl w:val="0"/>
          <w:numId w:val="2"/>
        </w:numPr>
        <w:spacing w:after="40" w:before="40"/>
      </w:pPr>
      <w:r>
        <w:rPr>
          <w:rFonts w:ascii="Arial" w:cs="Arial" w:eastAsia="Arial" w:hAnsi="Arial"/>
          <w:color w:val="5A5A5A"/>
          <w:sz w:val="22"/>
          <w:szCs w:val="22"/>
        </w:rPr>
        <w:t xml:space="preserve">Droit à la portabilité de vos données</w:t>
      </w:r>
    </w:p>
    <w:p>
      <w:pPr>
        <w:pStyle w:val="ListParagraph"/>
        <w:numPr>
          <w:ilvl w:val="0"/>
          <w:numId w:val="2"/>
        </w:numPr>
        <w:spacing w:after="40" w:before="40"/>
      </w:pPr>
      <w:r>
        <w:rPr>
          <w:rFonts w:ascii="Arial" w:cs="Arial" w:eastAsia="Arial" w:hAnsi="Arial"/>
          <w:color w:val="5A5A5A"/>
          <w:sz w:val="22"/>
          <w:szCs w:val="22"/>
        </w:rPr>
        <w:t xml:space="preserve">Droit d'opposition : vous opposer au traitement de vos données</w:t>
      </w:r>
    </w:p>
    <w:p>
      <w:pPr>
        <w:pStyle w:val="ListParagraph"/>
        <w:numPr>
          <w:ilvl w:val="0"/>
          <w:numId w:val="2"/>
        </w:numPr>
        <w:spacing w:after="40" w:before="40"/>
      </w:pPr>
      <w:r>
        <w:rPr>
          <w:rFonts w:ascii="Arial" w:cs="Arial" w:eastAsia="Arial" w:hAnsi="Arial"/>
          <w:color w:val="5A5A5A"/>
          <w:sz w:val="22"/>
          <w:szCs w:val="22"/>
        </w:rPr>
        <w:t xml:space="preserve">Droit de retirer votre consentement à tout moment (newsletter)</w:t>
      </w:r>
    </w:p>
    <w:p>
      <w:pPr>
        <w:spacing w:before="120"/>
      </w:pPr>
    </w:p>
    <w:p>
      <w:pPr>
        <w:spacing w:after="80" w:before="80"/>
        <w:jc w:val="both"/>
      </w:pPr>
      <w:r>
        <w:rPr>
          <w:rFonts w:ascii="Arial" w:cs="Arial" w:eastAsia="Arial" w:hAnsi="Arial"/>
          <w:color w:val="5A5A5A"/>
          <w:sz w:val="22"/>
          <w:szCs w:val="22"/>
        </w:rPr>
        <w:t xml:space="preserve">Pour exercer ces droits, contactez-nous par email : </w:t>
      </w:r>
      <w:r>
        <w:rPr>
          <w:rFonts w:ascii="Arial" w:cs="Arial" w:eastAsia="Arial" w:hAnsi="Arial"/>
          <w:b/>
          <w:bCs/>
          <w:color w:val="222222"/>
          <w:sz w:val="22"/>
          <w:szCs w:val="22"/>
        </w:rPr>
        <w:t xml:space="preserve">contact@nexusconformite.fr</w:t>
      </w:r>
    </w:p>
    <w:p>
      <w:pPr>
        <w:spacing w:after="80" w:before="80"/>
        <w:jc w:val="both"/>
      </w:pPr>
      <w:r>
        <w:rPr>
          <w:rFonts w:ascii="Arial" w:cs="Arial" w:eastAsia="Arial" w:hAnsi="Arial"/>
          <w:color w:val="5A5A5A"/>
          <w:sz w:val="22"/>
          <w:szCs w:val="22"/>
        </w:rPr>
        <w:t xml:space="preserve">Vous disposez également du droit d'introduire une réclamation auprès de la CNIL (Commission Nationale de l'Informatique et des Libertés) — www.cnil.fr.</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8. Sécurité</w:t>
      </w:r>
    </w:p>
    <w:p>
      <w:pPr>
        <w:spacing w:after="80" w:before="80"/>
        <w:jc w:val="both"/>
      </w:pPr>
      <w:r>
        <w:rPr>
          <w:rFonts w:ascii="Arial" w:cs="Arial" w:eastAsia="Arial" w:hAnsi="Arial"/>
          <w:color w:val="5A5A5A"/>
          <w:sz w:val="22"/>
          <w:szCs w:val="22"/>
        </w:rPr>
        <w:t xml:space="preserve">Nous mettons en œuvre les mesures techniques et organisationnelles appropriées pour protéger vos données personnelles contre la destruction accidentelle ou illicite, la perte accidentelle, l'altération, la divulgation ou l'accès non autorisé.</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9. Cookies</w:t>
      </w:r>
    </w:p>
    <w:p>
      <w:pPr>
        <w:pStyle w:val="Heading2"/>
        <w:spacing w:after="120" w:before="300"/>
      </w:pPr>
      <w:r>
        <w:rPr>
          <w:rFonts w:ascii="Arial" w:cs="Arial" w:eastAsia="Arial" w:hAnsi="Arial"/>
          <w:b/>
          <w:bCs/>
          <w:color w:val="333333"/>
          <w:sz w:val="26"/>
          <w:szCs w:val="26"/>
        </w:rPr>
        <w:t xml:space="preserve">9.1 Cookies utilisés</w:t>
      </w:r>
    </w:p>
    <w:p>
      <w:pPr>
        <w:spacing w:after="80" w:before="80"/>
        <w:jc w:val="both"/>
      </w:pPr>
      <w:r>
        <w:rPr>
          <w:rFonts w:ascii="Arial" w:cs="Arial" w:eastAsia="Arial" w:hAnsi="Arial"/>
          <w:color w:val="5A5A5A"/>
          <w:sz w:val="22"/>
          <w:szCs w:val="22"/>
        </w:rPr>
        <w:t xml:space="preserve">Le site peut utiliser les types de cookies suivants :</w:t>
      </w:r>
    </w:p>
    <w:p>
      <w:pPr>
        <w:pStyle w:val="ListParagraph"/>
        <w:numPr>
          <w:ilvl w:val="0"/>
          <w:numId w:val="2"/>
        </w:numPr>
        <w:spacing w:after="40" w:before="40"/>
      </w:pPr>
      <w:r>
        <w:rPr>
          <w:rFonts w:ascii="Arial" w:cs="Arial" w:eastAsia="Arial" w:hAnsi="Arial"/>
          <w:color w:val="5A5A5A"/>
          <w:sz w:val="22"/>
          <w:szCs w:val="22"/>
        </w:rPr>
        <w:t xml:space="preserve">Cookies strictement nécessaires : fonctionnement du site (pas de consentement requis)</w:t>
      </w:r>
    </w:p>
    <w:p>
      <w:pPr>
        <w:pStyle w:val="ListParagraph"/>
        <w:numPr>
          <w:ilvl w:val="0"/>
          <w:numId w:val="2"/>
        </w:numPr>
        <w:spacing w:after="40" w:before="40"/>
      </w:pPr>
      <w:r>
        <w:rPr>
          <w:rFonts w:ascii="Arial" w:cs="Arial" w:eastAsia="Arial" w:hAnsi="Arial"/>
          <w:color w:val="5A5A5A"/>
          <w:sz w:val="22"/>
          <w:szCs w:val="22"/>
        </w:rPr>
        <w:t xml:space="preserve">Cookies analytiques : mesure d'audience (consentement requis)</w:t>
      </w:r>
    </w:p>
    <w:p>
      <w:pPr>
        <w:pStyle w:val="ListParagraph"/>
        <w:numPr>
          <w:ilvl w:val="0"/>
          <w:numId w:val="2"/>
        </w:numPr>
        <w:spacing w:after="40" w:before="40"/>
      </w:pPr>
      <w:r>
        <w:rPr>
          <w:rFonts w:ascii="Arial" w:cs="Arial" w:eastAsia="Arial" w:hAnsi="Arial"/>
          <w:color w:val="5A5A5A"/>
          <w:sz w:val="22"/>
          <w:szCs w:val="22"/>
        </w:rPr>
        <w:t xml:space="preserve">Cookies de réseaux sociaux : boutons de partage (consentement requis)</w:t>
      </w:r>
    </w:p>
    <w:p>
      <w:pPr>
        <w:pStyle w:val="Heading2"/>
        <w:spacing w:after="120" w:before="300"/>
      </w:pPr>
      <w:r>
        <w:rPr>
          <w:rFonts w:ascii="Arial" w:cs="Arial" w:eastAsia="Arial" w:hAnsi="Arial"/>
          <w:b/>
          <w:bCs/>
          <w:color w:val="333333"/>
          <w:sz w:val="26"/>
          <w:szCs w:val="26"/>
        </w:rPr>
        <w:t xml:space="preserve">9.2 Gestion des cookies</w:t>
      </w:r>
    </w:p>
    <w:p>
      <w:pPr>
        <w:spacing w:after="80" w:before="80"/>
        <w:jc w:val="both"/>
      </w:pPr>
      <w:r>
        <w:rPr>
          <w:rFonts w:ascii="Arial" w:cs="Arial" w:eastAsia="Arial" w:hAnsi="Arial"/>
          <w:color w:val="5A5A5A"/>
          <w:sz w:val="22"/>
          <w:szCs w:val="22"/>
        </w:rPr>
        <w:t xml:space="preserve">Vous pouvez accepter ou refuser les cookies lors de votre première visite via le bandeau de cookies. Vous pouvez également configurer votre navigateur pour bloquer les cookies. Notez que le refus de certains cookies peut affecter le fonctionnement du site.</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10. Modifications</w:t>
      </w:r>
    </w:p>
    <w:p>
      <w:pPr>
        <w:spacing w:after="80" w:before="80"/>
        <w:jc w:val="both"/>
      </w:pPr>
      <w:r>
        <w:rPr>
          <w:rFonts w:ascii="Arial" w:cs="Arial" w:eastAsia="Arial" w:hAnsi="Arial"/>
          <w:color w:val="5A5A5A"/>
          <w:sz w:val="22"/>
          <w:szCs w:val="22"/>
        </w:rPr>
        <w:t xml:space="preserve">Cette politique de confidentialité peut être mise à jour afin de refléter les évolutions légales ou de nos pratiques. La date de mise à jour est indiquée en haut du document. Nous vous invitons à la consulter régulièrement.</w:t>
      </w:r>
    </w:p>
    <w:p>
      <w:pPr>
        <w:pBdr>
          <w:bottom w:val="single" w:color="D0D0D0" w:sz="6"/>
        </w:pBdr>
        <w:spacing w:after="200" w:before="200"/>
      </w:pPr>
      <w:r>
        <w:t xml:space="preserve"/>
      </w:r>
    </w:p>
    <w:p>
      <w:pPr>
        <w:pStyle w:val="Heading1"/>
        <w:spacing w:after="200" w:before="400"/>
      </w:pPr>
      <w:r>
        <w:rPr>
          <w:rFonts w:ascii="Arial" w:cs="Arial" w:eastAsia="Arial" w:hAnsi="Arial"/>
          <w:b/>
          <w:bCs/>
          <w:color w:val="1B4F8A"/>
          <w:sz w:val="32"/>
          <w:szCs w:val="32"/>
        </w:rPr>
        <w:t xml:space="preserve">11. Contact</w:t>
      </w:r>
    </w:p>
    <w:p>
      <w:pPr>
        <w:spacing w:after="80" w:before="80"/>
        <w:jc w:val="both"/>
      </w:pPr>
      <w:r>
        <w:rPr>
          <w:rFonts w:ascii="Arial" w:cs="Arial" w:eastAsia="Arial" w:hAnsi="Arial"/>
          <w:color w:val="5A5A5A"/>
          <w:sz w:val="22"/>
          <w:szCs w:val="22"/>
        </w:rPr>
        <w:t xml:space="preserve">Pour toute question relative à cette politique, contactez-nous : </w:t>
      </w:r>
      <w:r>
        <w:rPr>
          <w:rFonts w:ascii="Arial" w:cs="Arial" w:eastAsia="Arial" w:hAnsi="Arial"/>
          <w:b/>
          <w:bCs/>
          <w:color w:val="222222"/>
          <w:sz w:val="22"/>
          <w:szCs w:val="22"/>
        </w:rPr>
        <w:t xml:space="preserve">contact@nexusconformite.fr</w:t>
      </w:r>
    </w:p>
    <w:p>
      <w:pPr>
        <w:spacing w:before="400"/>
      </w:pPr>
    </w:p>
    <w:p>
      <w:pPr>
        <w:jc w:val="center"/>
      </w:pPr>
      <w:r>
        <w:rPr>
          <w:rFonts w:ascii="Arial" w:cs="Arial" w:eastAsia="Arial" w:hAnsi="Arial"/>
          <w:i/>
          <w:iCs/>
          <w:color w:val="5A5A5A"/>
          <w:sz w:val="18"/>
          <w:szCs w:val="18"/>
        </w:rPr>
        <w:t xml:space="preserve">Document mis à jour le 28 mars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jc w:val="center"/>
    </w:pPr>
    <w:r>
      <w:rPr>
        <w:rFonts w:ascii="Arial" w:cs="Arial" w:eastAsia="Arial" w:hAnsi="Arial"/>
        <w:color w:val="5A5A5A"/>
        <w:sz w:val="18"/>
        <w:szCs w:val="18"/>
      </w:rPr>
      <w:t xml:space="preserve">nexusconformite.fr  —  </w:t>
    </w: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pBdr>
    </w:pPr>
    <w:r>
      <w:rPr>
        <w:rFonts w:ascii="Arial" w:cs="Arial" w:eastAsia="Arial" w:hAnsi="Arial"/>
        <w:b/>
        <w:bCs/>
        <w:color w:val="1B4F8A"/>
        <w:sz w:val="18"/>
        <w:szCs w:val="18"/>
      </w:rPr>
      <w:t xml:space="preserve">NEXUS CONFORMITÉ  —  </w:t>
    </w:r>
    <w:r>
      <w:rPr>
        <w:rFonts w:ascii="Arial" w:cs="Arial" w:eastAsia="Arial" w:hAnsi="Arial"/>
        <w:color w:val="5A5A5A"/>
        <w:sz w:val="18"/>
        <w:szCs w:val="18"/>
      </w:rPr>
      <w:t xml:space="preserve">Politique de conf.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2026-03-28T19:07:22.810Z</dcterms:created>
  <dcterms:modified xsi:type="dcterms:W3CDTF">2026-03-28T19:07:22.810Z</dcterms:modified>
</cp:coreProperties>
</file>

<file path=docProps/custom.xml><?xml version="1.0" encoding="utf-8"?>
<Properties xmlns="http://schemas.openxmlformats.org/officeDocument/2006/custom-properties" xmlns:vt="http://schemas.openxmlformats.org/officeDocument/2006/docPropsVTypes"/>
</file>