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Déclaration d'Applicabilité (SoA)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Banque Aurore SA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conformité ISO 27001 &amp; DORA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audit_de_conformite_iso_27001_et_dora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Référentiel : </w:t>
            </w:r>
            <w:r>
              <w:rPr>
                <w:b/>
                <w:i w:val="0"/>
                <w:color w:val="EAF4F0"/>
                <w:sz w:val="17"/>
              </w:rPr>
              <w:t>ISO/IEC 27001:2022 Annexe A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30/07/2026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33403B"/>
          <w:sz w:val="19"/>
        </w:rPr>
        <w:t>5/93 contrôle(s) statué(s) (5 %) — 4 applicable(s), 1 exclu(s).</w:t>
      </w:r>
    </w:p>
    <w:p>
      <w:pPr>
        <w:spacing w:before="8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1. </w:t>
      </w:r>
      <w:r>
        <w:rPr>
          <w:b/>
          <w:i w:val="0"/>
          <w:color w:val="0C2317"/>
          <w:sz w:val="28"/>
        </w:rPr>
        <w:t>Organisationnel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2980"/>
        <w:gridCol w:w="1412"/>
        <w:gridCol w:w="1412"/>
        <w:gridCol w:w="2510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Code</w:t>
            </w:r>
          </w:p>
        </w:tc>
        <w:tc>
          <w:tcPr>
            <w:tcW w:type="dxa" w:w="298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Contrôle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Applicabilité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1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Justification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Politiques de securite de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Applicable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Implémenté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Document fondateur du SMSI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Roles et responsabilites en matiere de securite de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Separation des taches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Responsabilites de la direction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Relations avec les autorites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Relations avec les groupes d'interet specialises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Threat intelligence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Applicable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Partiel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Threat intelligence en cours de structuration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 l'information dans la gestion de projet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Inventaire des informations et autres actifs associes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Utilisation acceptable des informations et autres actifs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Retour des actifs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Classification des informations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Etiquetage des informations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Transfert d'informations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Controle d'acces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d'identite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Informations d'authentification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Droits d'acces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A.5.19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 l'information dans les relations avec les fournisseurs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Applicable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Partiel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Clauses DORA absentes pour 3 prestataires sur 4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Prise en compte de la securite dans les contrats fournisseurs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de la securite dans la chaine d'approvisionnement TIC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Surveillance, revue et changement des services fournisseurs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 l'information dans l'utilisation de services cloud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Planification et preparation de la gestion des incidents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Evaluation et decision sur les evenements de securite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Reponse aux incidents de securite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Apprentissage a partir des incidents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Collecte des preuves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A.5.29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 l'information en cas de perturbation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Preparation des TIC pour la continuite d'activite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Exigences legales statutaires reglementaires et contractuelles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Droits de propriete intellectuelle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 des enregistrements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Confidentialite et protection des donnees personnelles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Revue independante de la securite de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Conformite aux politiques regles et normes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A.5.37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Procedures d'exploitation documentees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2. </w:t>
      </w:r>
      <w:r>
        <w:rPr>
          <w:b/>
          <w:i w:val="0"/>
          <w:color w:val="0C2317"/>
          <w:sz w:val="28"/>
        </w:rPr>
        <w:t>Personnel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2980"/>
        <w:gridCol w:w="1412"/>
        <w:gridCol w:w="1412"/>
        <w:gridCol w:w="2510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Code</w:t>
            </w:r>
          </w:p>
        </w:tc>
        <w:tc>
          <w:tcPr>
            <w:tcW w:type="dxa" w:w="298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Contrôle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Applicabilité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1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Justification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Selection de personnel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Termes et conditions d'emploi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Sensibilisation, education et formation a la securite de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Processus disciplinaire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Responsabilites apres la fin ou le changement d'emploi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Accords de confidentialite ou de non-divulgation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Travail a distance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A.6.8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Signalement des evenements de securite de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3. </w:t>
      </w:r>
      <w:r>
        <w:rPr>
          <w:b/>
          <w:i w:val="0"/>
          <w:color w:val="0C2317"/>
          <w:sz w:val="28"/>
        </w:rPr>
        <w:t>Physique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2980"/>
        <w:gridCol w:w="1412"/>
        <w:gridCol w:w="1412"/>
        <w:gridCol w:w="2510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Code</w:t>
            </w:r>
          </w:p>
        </w:tc>
        <w:tc>
          <w:tcPr>
            <w:tcW w:type="dxa" w:w="298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Contrôle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Applicabilité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1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Justification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Perimetres de securite physique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Acces physique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Securisation des bureaux salles et installations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Surveillance de la securite physique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Exclu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Datacenter opéré par un tiers certifié ISO 27001 — hors périmètre direct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 contre les menaces physiques et environnementales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Travail dans les zones securisees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Bureau propre et ecran verrouille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Emplacement et protection du materiel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des biens hors site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Supports de stockage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Services generaux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du cablage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Maintenance du materiel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A.7.14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Elimination ou reutilisation securisees du materiel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4. </w:t>
      </w:r>
      <w:r>
        <w:rPr>
          <w:b/>
          <w:i w:val="0"/>
          <w:color w:val="0C2317"/>
          <w:sz w:val="28"/>
        </w:rPr>
        <w:t>Technologique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2980"/>
        <w:gridCol w:w="1412"/>
        <w:gridCol w:w="1412"/>
        <w:gridCol w:w="2510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Code</w:t>
            </w:r>
          </w:p>
        </w:tc>
        <w:tc>
          <w:tcPr>
            <w:tcW w:type="dxa" w:w="298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Contrôle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Applicabilité</w:t>
            </w:r>
          </w:p>
        </w:tc>
        <w:tc>
          <w:tcPr>
            <w:tcW w:type="dxa" w:w="14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1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Justification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Equipement terminal utilisateur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Droits d'acces privilegies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Restriction d'acces a l'information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Acces au code source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Authentification securisee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Applicable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Implémenté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MFA généralisé sur les accès distants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de la capacite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 contre les logiciels malveillants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des vulnerabilites techniques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de la configuration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Suppression d'information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Masquage de donnees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Prevention des fuites de donnees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Sauvegarde des informations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Redondance des installations de traitement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Journalisation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Activites de surveillance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Synchronisation des horloges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Utilisation de programmes utilitaires privilegies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A.8.19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Installation de logiciels sur les systemes en exploitation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des reseaux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Securite des services reseau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Separation des reseaux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Filtrage des sites web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Utilisation de la cryptographie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A.8.25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Cycle de vie de developpement securise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A.8.26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Exigences de securite des applications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A.8.27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Principes d'architecture et d'ingenierie de systemes securises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A.8.28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Codage securise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A.8.29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Tests de securite dans le developpement et l'acceptation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A.8.30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Developpement externalise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A.8.31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Separation des environnements de developpement, de test et de production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A.8.32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des changements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A.8.33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Information de test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A.8.34</w:t>
            </w:r>
          </w:p>
        </w:tc>
        <w:tc>
          <w:tcPr>
            <w:tcW w:type="dxa" w:w="298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 des systemes d'information durant les tests d'audit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statué</w:t>
            </w:r>
          </w:p>
        </w:tc>
        <w:tc>
          <w:tcPr>
            <w:tcW w:type="dxa" w:w="14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  <w:tc>
          <w:tcPr>
            <w:tcW w:type="dxa" w:w="251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</w:tbl>
    <w:p/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c6c4d45e568cff57cfe0161d28b9ae8c7b73842f56e0660190548ad3e4992b08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