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livrables-nova-syndicate"/>
    <w:p>
      <w:pPr>
        <w:pStyle w:val="Heading1"/>
      </w:pPr>
      <w:r>
        <w:t xml:space="preserve">📁 Livrables — Nova Syndicate</w:t>
      </w:r>
    </w:p>
    <w:p>
      <w:pPr>
        <w:pStyle w:val="BlockText"/>
      </w:pPr>
      <w:r>
        <w:t xml:space="preserve">Espace de production des</w:t>
      </w:r>
      <w:r>
        <w:t xml:space="preserve"> </w:t>
      </w:r>
      <w:r>
        <w:rPr>
          <w:b/>
          <w:bCs/>
        </w:rPr>
        <w:t xml:space="preserve">10 livrables officiels</w:t>
      </w:r>
      <w:r>
        <w:t xml:space="preserve"> </w:t>
      </w:r>
      <w:r>
        <w:t xml:space="preserve">de la mission consulting.</w:t>
      </w:r>
      <w:r>
        <w:t xml:space="preserve"> </w:t>
      </w:r>
      <w:r>
        <w:t xml:space="preserve">Mis à jour : 12/05/2026 — état nuit lundi → mardi.</w:t>
      </w:r>
    </w:p>
    <w:p>
      <w:r>
        <w:pict>
          <v:rect style="width:0;height:1.5pt" o:hralign="center" o:hrstd="t" o:hr="t"/>
        </w:pict>
      </w:r>
    </w:p>
    <w:bookmarkStart w:id="21" w:name="vue-densemble"/>
    <w:p>
      <w:pPr>
        <w:pStyle w:val="Heading2"/>
      </w:pPr>
      <w:r>
        <w:t xml:space="preserve">🎯 Vue d’ensemble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Chemin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Rapport Phase I</w:t>
            </w:r>
            <w:r>
              <w:t xml:space="preserve"> </w:t>
            </w:r>
            <w:r>
              <w:t xml:space="preserve">— Analyse besoins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01_phase_I_analyse/Rapport_Phase_I_Analyse_Besoins.md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Slides résumé Phase I</w:t>
            </w:r>
          </w:p>
        </w:tc>
        <w:tc>
          <w:tcPr/>
          <w:p>
            <w:pPr>
              <w:pStyle w:val="Compact"/>
            </w:pPr>
            <w:r>
              <w:t xml:space="preserve">⏳ Vendredi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08_presentation_slides/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technique Phase II</w:t>
            </w:r>
            <w:r>
              <w:t xml:space="preserve"> </w:t>
            </w:r>
            <w:r>
              <w:t xml:space="preserve">— Conception &amp; déploiement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02_phase_II_conception/Document_Technique_Phase_II.md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Preuves fonctionnement (25 POC)</w:t>
            </w:r>
          </w:p>
        </w:tc>
        <w:tc>
          <w:tcPr/>
          <w:p>
            <w:pPr>
              <w:pStyle w:val="Compact"/>
            </w:pPr>
            <w:r>
              <w:t xml:space="preserve">🟡 8/25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../Documents/POC_Screen/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Rapport amélioration Phase III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03_phase_III_amelioration/Rapport_Amelioration_Phase_III.md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+ PRA</w:t>
            </w:r>
            <w:r>
              <w:t xml:space="preserve"> </w:t>
            </w:r>
            <w:r>
              <w:t xml:space="preserve">(continuité + reprise sinistre)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04_pca_pra/PCA_PRA_Nova_Syndicate.md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scripts d’automatisation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5 playbooks Ansible</w:t>
            </w:r>
          </w:p>
        </w:tc>
        <w:tc>
          <w:tcPr/>
          <w:p>
            <w:pPr>
              <w:pStyle w:val="Compact"/>
            </w:pPr>
            <w:r>
              <w:t xml:space="preserve">✅ Écrits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06_scripts_automation/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Ansible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Veille technologique EN</w:t>
            </w:r>
            <w:r>
              <w:t xml:space="preserve"> </w:t>
            </w:r>
            <w:r>
              <w:t xml:space="preserve">(Wazuh 2025-2026)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05_veille_techno_EN/Technology_Watch_Wazuh_SIEM_2025-2026.md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self-pentest</w:t>
            </w:r>
            <w:r>
              <w:t xml:space="preserve"> </w:t>
            </w:r>
            <w:r>
              <w:t xml:space="preserve">+ Rapport (post-tests)</w:t>
            </w:r>
          </w:p>
        </w:tc>
        <w:tc>
          <w:tcPr/>
          <w:p>
            <w:pPr>
              <w:pStyle w:val="Compact"/>
            </w:pPr>
            <w:r>
              <w:t xml:space="preserve">🟡 Plan ✅ / Rapport ⏳ jeudi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VerbatimChar"/>
                </w:rPr>
                <w:t xml:space="preserve">07_pentest_report/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projet</w:t>
            </w:r>
            <w:r>
              <w:t xml:space="preserve"> </w:t>
            </w:r>
            <w:r>
              <w:t xml:space="preserve">(Notion)</w:t>
            </w:r>
          </w:p>
        </w:tc>
        <w:tc>
          <w:tcPr/>
          <w:p>
            <w:pPr>
              <w:pStyle w:val="Compact"/>
            </w:pPr>
            <w:r>
              <w:t xml:space="preserve">✅ En ligne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Lien Notion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Slides présentation finale (10-15 min)</w:t>
            </w:r>
          </w:p>
        </w:tc>
        <w:tc>
          <w:tcPr/>
          <w:p>
            <w:pPr>
              <w:pStyle w:val="Compact"/>
            </w:pPr>
            <w:r>
              <w:t xml:space="preserve">⏳ Vendredi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08_presentation_slides/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Annexe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CAPEX/OPEX détaillé</w:t>
            </w:r>
            <w:r>
              <w:t xml:space="preserve"> </w:t>
            </w:r>
            <w:r>
              <w:t xml:space="preserve">(comparatif 3 solutions)</w:t>
            </w:r>
          </w:p>
        </w:tc>
        <w:tc>
          <w:tcPr/>
          <w:p>
            <w:pPr>
              <w:pStyle w:val="Compact"/>
            </w:pPr>
            <w:r>
              <w:t xml:space="preserve">✅ Écrit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annexes_capex_opex/CAPEX_OPEX_Detaille.md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olumétrie-produite"/>
    <w:p>
      <w:pPr>
        <w:pStyle w:val="Heading2"/>
      </w:pPr>
      <w:r>
        <w:t xml:space="preserve">📊 Volumétrie produite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écrits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documents principaux</w:t>
            </w:r>
            <w:r>
              <w:t xml:space="preserve"> </w:t>
            </w:r>
            <w:r>
              <w:t xml:space="preserve">(lundi nuit)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cumulées (estimation)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d’automatisation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(Python + 2 Bash)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 de code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~900 lignes commentées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Risques identifiés et cotés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Scénarios d’attaque pentest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déjà capturés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osture-documentaire"/>
    <w:p>
      <w:pPr>
        <w:pStyle w:val="Heading2"/>
      </w:pPr>
      <w:r>
        <w:t xml:space="preserve">🎓 Posture documentaire</w:t>
      </w:r>
    </w:p>
    <w:p>
      <w:pPr>
        <w:pStyle w:val="FirstParagraph"/>
      </w:pPr>
      <w:r>
        <w:t xml:space="preserve">Tous les documents sont rédigés en</w:t>
      </w:r>
      <w:r>
        <w:t xml:space="preserve"> </w:t>
      </w:r>
      <w:r>
        <w:rPr>
          <w:b/>
          <w:bCs/>
        </w:rPr>
        <w:t xml:space="preserve">posture consulting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“Le commanditaire”</w:t>
      </w:r>
      <w:r>
        <w:t xml:space="preserve"> </w:t>
      </w:r>
      <w:r>
        <w:t xml:space="preserve">et non</w:t>
      </w:r>
      <w:r>
        <w:t xml:space="preserve"> </w:t>
      </w:r>
      <w:r>
        <w:t xml:space="preserve">“le prof”</w:t>
      </w:r>
      <w:r>
        <w:t xml:space="preserve"> </w:t>
      </w:r>
      <w:r>
        <w:t xml:space="preserve">-</w:t>
      </w:r>
      <w:r>
        <w:t xml:space="preserve"> </w:t>
      </w:r>
      <w:r>
        <w:t xml:space="preserve">“L’audit initial a révélé”</w:t>
      </w:r>
      <w:r>
        <w:t xml:space="preserve"> </w:t>
      </w:r>
      <w:r>
        <w:t xml:space="preserve">et non</w:t>
      </w:r>
      <w:r>
        <w:t xml:space="preserve"> </w:t>
      </w:r>
      <w:r>
        <w:t xml:space="preserve">“j’ai vu que”</w:t>
      </w:r>
      <w:r>
        <w:t xml:space="preserve"> </w:t>
      </w:r>
      <w:r>
        <w:t xml:space="preserve">-</w:t>
      </w:r>
      <w:r>
        <w:t xml:space="preserve"> </w:t>
      </w:r>
      <w:r>
        <w:t xml:space="preserve">“Nous avons retenu”</w:t>
      </w:r>
      <w:r>
        <w:t xml:space="preserve"> </w:t>
      </w:r>
      <w:r>
        <w:t xml:space="preserve">et non</w:t>
      </w:r>
      <w:r>
        <w:t xml:space="preserve"> </w:t>
      </w:r>
      <w:r>
        <w:t xml:space="preserve">“j’ai choisi”</w:t>
      </w:r>
      <w:r>
        <w:t xml:space="preserve"> </w:t>
      </w:r>
      <w:r>
        <w:t xml:space="preserve">-</w:t>
      </w:r>
      <w:r>
        <w:t xml:space="preserve"> </w:t>
      </w:r>
      <w:r>
        <w:t xml:space="preserve">“Le ROI mesuré”</w:t>
      </w:r>
      <w:r>
        <w:t xml:space="preserve"> </w:t>
      </w:r>
      <w:r>
        <w:t xml:space="preserve">et non</w:t>
      </w:r>
      <w:r>
        <w:t xml:space="preserve"> </w:t>
      </w:r>
      <w:r>
        <w:t xml:space="preserve">“ça marche”</w:t>
      </w:r>
    </w:p>
    <w:p>
      <w:r>
        <w:pict>
          <v:rect style="width:0;height:1.5pt" o:hralign="center" o:hrstd="t" o:hr="t"/>
        </w:pict>
      </w:r>
    </w:p>
    <w:bookmarkEnd w:id="23"/>
    <w:bookmarkStart w:id="24" w:name="conversion-finale-en-pdf-vendredi"/>
    <w:p>
      <w:pPr>
        <w:pStyle w:val="Heading2"/>
      </w:pPr>
      <w:r>
        <w:t xml:space="preserve">🛠️ Conversion finale en PDF (vendredi)</w:t>
      </w:r>
    </w:p>
    <w:p>
      <w:pPr>
        <w:pStyle w:val="FirstParagraph"/>
      </w:pPr>
      <w:r>
        <w:t xml:space="preserve">Pour produire les versions PDF imprimables :</w:t>
      </w:r>
    </w:p>
    <w:p>
      <w:pPr>
        <w:pStyle w:val="SourceCode"/>
      </w:pPr>
      <w:r>
        <w:rPr>
          <w:rStyle w:val="CommentTok"/>
        </w:rPr>
        <w:t xml:space="preserve"># Installation pandoc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pandoc texlive-xetex</w:t>
      </w:r>
      <w:r>
        <w:br/>
      </w:r>
      <w:r>
        <w:br/>
      </w:r>
      <w:r>
        <w:rPr>
          <w:rStyle w:val="CommentTok"/>
        </w:rPr>
        <w:t xml:space="preserve"># Conversion Rapport Phase I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01_phase_I_analyse/Rapport_Phase_I_Analyse_Besoins.md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01_phase_I_analyse/Rapport_Phase_I.pdf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geometry:margin=2cm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mainfont=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--toc</w:t>
      </w:r>
      <w:r>
        <w:br/>
      </w:r>
      <w:r>
        <w:br/>
      </w:r>
      <w:r>
        <w:rPr>
          <w:rStyle w:val="CommentTok"/>
        </w:rPr>
        <w:t xml:space="preserve"># Idem pour les autres documents</w:t>
      </w:r>
    </w:p>
    <w:p>
      <w:pPr>
        <w:pStyle w:val="FirstParagraph"/>
      </w:pPr>
      <w:r>
        <w:t xml:space="preserve">Alternative : ouvrir 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dans</w:t>
      </w:r>
      <w:r>
        <w:t xml:space="preserve"> </w:t>
      </w:r>
      <w:r>
        <w:rPr>
          <w:b/>
          <w:bCs/>
        </w:rPr>
        <w:t xml:space="preserve">VS Code + Markdown PDF extension</w:t>
      </w:r>
      <w:r>
        <w:t xml:space="preserve"> </w:t>
      </w:r>
      <w:r>
        <w:t xml:space="preserve">(clic droit → Export PDF).</w:t>
      </w:r>
    </w:p>
    <w:p>
      <w:r>
        <w:pict>
          <v:rect style="width:0;height:1.5pt" o:hralign="center" o:hrstd="t" o:hr="t"/>
        </w:pict>
      </w:r>
    </w:p>
    <w:bookmarkEnd w:id="24"/>
    <w:bookmarkStart w:id="25" w:name="liens-utiles"/>
    <w:p>
      <w:pPr>
        <w:pStyle w:val="Heading2"/>
      </w:pPr>
      <w:r>
        <w:t xml:space="preserve">🔗 Liens utiles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Notion projet</w:t>
      </w:r>
      <w:r>
        <w:t xml:space="preserve"> </w:t>
      </w:r>
      <w:r>
        <w:t xml:space="preserve">: https://www.notion.so/35ddae11bf0d81b69be1d152bacf14fd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Kanban Tâches</w:t>
      </w:r>
      <w:r>
        <w:t xml:space="preserve"> </w:t>
      </w:r>
      <w:r>
        <w:t xml:space="preserve">: (sous-page de la page projet)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</w:t>
      </w:r>
      <w:r>
        <w:t xml:space="preserve"> </w:t>
      </w:r>
      <w:r>
        <w:t xml:space="preserve">: (sous-page de la page projet)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: Projet_Nova_syndicate_Jedha (branche main)</w:t>
      </w:r>
    </w:p>
    <w:p>
      <w:r>
        <w:pict>
          <v:rect style="width:0;height:1.5pt" o:hralign="center" o:hrstd="t" o:hr="t"/>
        </w:pict>
      </w:r>
    </w:p>
    <w:bookmarkEnd w:id="25"/>
    <w:bookmarkStart w:id="26" w:name="note-méthodologique"/>
    <w:p>
      <w:pPr>
        <w:pStyle w:val="Heading2"/>
      </w:pPr>
      <w:r>
        <w:t xml:space="preserve">📝 Note méthodologique</w:t>
      </w:r>
    </w:p>
    <w:p>
      <w:pPr>
        <w:pStyle w:val="FirstParagraph"/>
      </w:pPr>
      <w:r>
        <w:t xml:space="preserve">L’ensemble de cette production a été élaboré en</w:t>
      </w:r>
      <w:r>
        <w:t xml:space="preserve"> </w:t>
      </w:r>
      <w:r>
        <w:rPr>
          <w:b/>
          <w:bCs/>
        </w:rPr>
        <w:t xml:space="preserve">mode mission consulting</w:t>
      </w:r>
      <w:r>
        <w:t xml:space="preserve"> </w:t>
      </w:r>
      <w:r>
        <w:t xml:space="preserve">(solo, sprint 4 jours). Le périmètre couvre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Cadrage</w:t>
      </w:r>
      <w:r>
        <w:t xml:space="preserve"> </w:t>
      </w:r>
      <w:r>
        <w:t xml:space="preserve">(Phase I) : analyse besoins + étude solutions + plan d’exécution.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Conception et déploiement</w:t>
      </w:r>
      <w:r>
        <w:t xml:space="preserve"> </w:t>
      </w:r>
      <w:r>
        <w:t xml:space="preserve">(Phase II) : architecture cible, déploiement IaC, preuves fonctionnement.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Renforcement</w:t>
      </w:r>
      <w:r>
        <w:t xml:space="preserve"> </w:t>
      </w:r>
      <w:r>
        <w:t xml:space="preserve">(Phase III) : supervision Wazuh, scripts d’automatisation, PCA/PRA, self-pentest.</w:t>
      </w:r>
    </w:p>
    <w:p>
      <w:pPr>
        <w:pStyle w:val="FirstParagraph"/>
      </w:pPr>
      <w:r>
        <w:t xml:space="preserve">Le tout s’inscrit dans un</w:t>
      </w:r>
      <w:r>
        <w:t xml:space="preserve"> </w:t>
      </w:r>
      <w:r>
        <w:rPr>
          <w:b/>
          <w:bCs/>
        </w:rPr>
        <w:t xml:space="preserve">cadre normatif</w:t>
      </w:r>
      <w:r>
        <w:t xml:space="preserve"> </w:t>
      </w:r>
      <w:r>
        <w:t xml:space="preserve">: ISO 22301 (continuité), ISO 27001/27031 (sécurité IT), MITRE ATT&amp;CK (cybersécurité), OWASP Top 10 (web), NIST SP 800-207 (Zero Trust), ANSSI (hygiène informatique).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Documents/POC_Screen/" TargetMode="External" /><Relationship Type="http://schemas.openxmlformats.org/officeDocument/2006/relationships/hyperlink" Id="rId9" Target="01_phase_I_analyse/Rapport_Phase_I_Analyse_Besoins.md" TargetMode="External" /><Relationship Type="http://schemas.openxmlformats.org/officeDocument/2006/relationships/hyperlink" Id="rId11" Target="02_phase_II_conception/Document_Technique_Phase_II.md" TargetMode="External" /><Relationship Type="http://schemas.openxmlformats.org/officeDocument/2006/relationships/hyperlink" Id="rId13" Target="03_phase_III_amelioration/Rapport_Amelioration_Phase_III.md" TargetMode="External" /><Relationship Type="http://schemas.openxmlformats.org/officeDocument/2006/relationships/hyperlink" Id="rId14" Target="04_pca_pra/PCA_PRA_Nova_Syndicate.md" TargetMode="External" /><Relationship Type="http://schemas.openxmlformats.org/officeDocument/2006/relationships/hyperlink" Id="rId17" Target="05_veille_techno_EN/Technology_Watch_Wazuh_SIEM_2025-2026.md" TargetMode="External" /><Relationship Type="http://schemas.openxmlformats.org/officeDocument/2006/relationships/hyperlink" Id="rId15" Target="06_scripts_automation/" TargetMode="External" /><Relationship Type="http://schemas.openxmlformats.org/officeDocument/2006/relationships/hyperlink" Id="rId16" Target="06_scripts_automation/ansible/" TargetMode="External" /><Relationship Type="http://schemas.openxmlformats.org/officeDocument/2006/relationships/hyperlink" Id="rId18" Target="07_pentest_report/" TargetMode="External" /><Relationship Type="http://schemas.openxmlformats.org/officeDocument/2006/relationships/hyperlink" Id="rId10" Target="08_presentation_slides/" TargetMode="External" /><Relationship Type="http://schemas.openxmlformats.org/officeDocument/2006/relationships/hyperlink" Id="rId20" Target="annexes_capex_opex/CAPEX_OPEX_Detaille.md" TargetMode="External" /><Relationship Type="http://schemas.openxmlformats.org/officeDocument/2006/relationships/hyperlink" Id="rId19" Target="https://www.notion.so/35ddae11bf0d81b69be1d152bacf14f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Documents/POC_Screen/" TargetMode="External" /><Relationship Type="http://schemas.openxmlformats.org/officeDocument/2006/relationships/hyperlink" Id="rId9" Target="01_phase_I_analyse/Rapport_Phase_I_Analyse_Besoins.md" TargetMode="External" /><Relationship Type="http://schemas.openxmlformats.org/officeDocument/2006/relationships/hyperlink" Id="rId11" Target="02_phase_II_conception/Document_Technique_Phase_II.md" TargetMode="External" /><Relationship Type="http://schemas.openxmlformats.org/officeDocument/2006/relationships/hyperlink" Id="rId13" Target="03_phase_III_amelioration/Rapport_Amelioration_Phase_III.md" TargetMode="External" /><Relationship Type="http://schemas.openxmlformats.org/officeDocument/2006/relationships/hyperlink" Id="rId14" Target="04_pca_pra/PCA_PRA_Nova_Syndicate.md" TargetMode="External" /><Relationship Type="http://schemas.openxmlformats.org/officeDocument/2006/relationships/hyperlink" Id="rId17" Target="05_veille_techno_EN/Technology_Watch_Wazuh_SIEM_2025-2026.md" TargetMode="External" /><Relationship Type="http://schemas.openxmlformats.org/officeDocument/2006/relationships/hyperlink" Id="rId15" Target="06_scripts_automation/" TargetMode="External" /><Relationship Type="http://schemas.openxmlformats.org/officeDocument/2006/relationships/hyperlink" Id="rId16" Target="06_scripts_automation/ansible/" TargetMode="External" /><Relationship Type="http://schemas.openxmlformats.org/officeDocument/2006/relationships/hyperlink" Id="rId18" Target="07_pentest_report/" TargetMode="External" /><Relationship Type="http://schemas.openxmlformats.org/officeDocument/2006/relationships/hyperlink" Id="rId10" Target="08_presentation_slides/" TargetMode="External" /><Relationship Type="http://schemas.openxmlformats.org/officeDocument/2006/relationships/hyperlink" Id="rId20" Target="annexes_capex_opex/CAPEX_OPEX_Detaille.md" TargetMode="External" /><Relationship Type="http://schemas.openxmlformats.org/officeDocument/2006/relationships/hyperlink" Id="rId19" Target="https://www.notion.so/35ddae11bf0d81b69be1d152bacf14f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2026-05-13T10:00:30Z</dcterms:created>
  <dcterms:modified xsi:type="dcterms:W3CDTF">2026-05-13T10:00:30Z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