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Adverse Events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12"/>
        <w:gridCol w:w="3468"/>
        <w:gridCol w:w="2123"/>
        <w:gridCol w:w="4825"/>
        <w:gridCol w:w="3052"/>
        <w:gridCol w:w="3578"/>
        <w:gridCol w:w="332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PTID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Study Site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of participant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Adverse Event reported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of adverse event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Date Averse Event was reported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</w:tr>
      <w:tr>
        <w:trPr>
          <w:trHeight w:val="62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21,041,564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Got Agulu Sub-District Hospital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6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21,114,508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21,114,525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21,114,531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2025-04-13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2025-04-28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21,177,073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Ramula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2025-09-27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2025-10-01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5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2025-09-05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2025-09-17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5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2026-02-20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2026-02-27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5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2026-02-03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2026-02-10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21,041,564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Got Agulu Sub-District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21,052,014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Ukwala Sub County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21,052,094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Ukwala Sub County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21,052,099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Ukwala Sub County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21,052,106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Ukwala Sub County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2026-02-15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9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21,114,537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2025-03-10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2025-06-23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9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21,114,677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9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21,156,108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Akala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21,156,116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Akala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21,208,560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21,208,607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2025-10-02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21,208,643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2026-01-07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21,208,705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2026-01-29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2025-03-31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21,114,558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5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21,156,116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Akala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21,208,560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1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21,219,008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Mirogi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5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2025-03-31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5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5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21,156,116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Akala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Kicked out of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21,208,560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Kicked out of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21,219,008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Mirogi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Kicked out of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0" w:hRule="auto"/>
        </w:trPr>
        body34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21,010,120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Rwambwa Sub-county Hospital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Injury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2026-01-26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Lincolnpothan</cp:lastModifiedBy>
  <cp:revision>9</cp:revision>
  <dcterms:created xsi:type="dcterms:W3CDTF">2017-02-28T11:18:00Z</dcterms:created>
  <dcterms:modified xsi:type="dcterms:W3CDTF">2026-05-26T09:47:24Z</dcterms:modified>
  <cp:category/>
</cp:coreProperties>
</file>