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16DA7" w14:textId="77777777" w:rsidR="00F57065" w:rsidRPr="00F57065" w:rsidRDefault="00F57065" w:rsidP="00F57065">
      <w:r w:rsidRPr="00F57065">
        <w:rPr>
          <w:b/>
          <w:bCs/>
        </w:rPr>
        <w:t>Literature Review</w:t>
      </w:r>
    </w:p>
    <w:p w14:paraId="4BA86CB2" w14:textId="77777777" w:rsidR="00F57065" w:rsidRPr="00F57065" w:rsidRDefault="00F57065" w:rsidP="00F57065">
      <w:r w:rsidRPr="00F57065">
        <w:rPr>
          <w:b/>
          <w:bCs/>
        </w:rPr>
        <w:t>Feedback &amp; Evaluation:</w:t>
      </w:r>
      <w:r w:rsidRPr="00F57065">
        <w:t xml:space="preserve"> The lecturer’s assessment of the project will focus on the overall approach, the effectiveness of the methodology, and the clarity of the documentation. Key evaluation points include the depth of data exploration, accuracy of predictive models, and the quality of insights generated. Feedback will also cover areas such as code efficiency, visualization effectiveness, and clarity in report writing.</w:t>
      </w:r>
    </w:p>
    <w:p w14:paraId="175EB804" w14:textId="77777777" w:rsidR="00F57065" w:rsidRPr="00F57065" w:rsidRDefault="00F57065" w:rsidP="00F57065">
      <w:r w:rsidRPr="00F57065">
        <w:rPr>
          <w:b/>
          <w:bCs/>
        </w:rPr>
        <w:t>Suggested Improvements:</w:t>
      </w:r>
      <w:r w:rsidRPr="00F57065">
        <w:t xml:space="preserve"> Based on the feedback, the following areas can be enhanced:</w:t>
      </w:r>
    </w:p>
    <w:p w14:paraId="79919877" w14:textId="77777777" w:rsidR="00F57065" w:rsidRPr="00F57065" w:rsidRDefault="00F57065" w:rsidP="00F57065">
      <w:pPr>
        <w:numPr>
          <w:ilvl w:val="0"/>
          <w:numId w:val="1"/>
        </w:numPr>
      </w:pPr>
      <w:r w:rsidRPr="00F57065">
        <w:rPr>
          <w:b/>
          <w:bCs/>
        </w:rPr>
        <w:t>Model Diversity:</w:t>
      </w:r>
      <w:r w:rsidRPr="00F57065">
        <w:t xml:space="preserve"> Experiment with additional machine learning algorithms such as ensemble methods or deep learning to improve accuracy.</w:t>
      </w:r>
    </w:p>
    <w:p w14:paraId="6192F3BB" w14:textId="77777777" w:rsidR="00F57065" w:rsidRPr="00F57065" w:rsidRDefault="00F57065" w:rsidP="00F57065">
      <w:pPr>
        <w:numPr>
          <w:ilvl w:val="0"/>
          <w:numId w:val="1"/>
        </w:numPr>
      </w:pPr>
      <w:r w:rsidRPr="00F57065">
        <w:rPr>
          <w:b/>
          <w:bCs/>
        </w:rPr>
        <w:t>Feature Engineering:</w:t>
      </w:r>
      <w:r w:rsidRPr="00F57065">
        <w:t xml:space="preserve"> Incorporate additional domain-specific features to enrich the dataset and enhance model predictions.</w:t>
      </w:r>
    </w:p>
    <w:p w14:paraId="5D9D395A" w14:textId="77777777" w:rsidR="00F57065" w:rsidRPr="00F57065" w:rsidRDefault="00F57065" w:rsidP="00F57065">
      <w:pPr>
        <w:numPr>
          <w:ilvl w:val="0"/>
          <w:numId w:val="1"/>
        </w:numPr>
      </w:pPr>
      <w:r w:rsidRPr="00F57065">
        <w:rPr>
          <w:b/>
          <w:bCs/>
        </w:rPr>
        <w:t>Explainability and Interpretability:</w:t>
      </w:r>
      <w:r w:rsidRPr="00F57065">
        <w:t xml:space="preserve"> Utilize techniques such as SHAP values and LIME to provide more transparency into model decisions.</w:t>
      </w:r>
    </w:p>
    <w:p w14:paraId="73AE2B87" w14:textId="77777777" w:rsidR="00F57065" w:rsidRPr="00F57065" w:rsidRDefault="00F57065" w:rsidP="00F57065">
      <w:pPr>
        <w:numPr>
          <w:ilvl w:val="0"/>
          <w:numId w:val="1"/>
        </w:numPr>
      </w:pPr>
      <w:r w:rsidRPr="00F57065">
        <w:rPr>
          <w:b/>
          <w:bCs/>
        </w:rPr>
        <w:t>Real-world Application:</w:t>
      </w:r>
      <w:r w:rsidRPr="00F57065">
        <w:t xml:space="preserve"> Include case studies or benchmark comparisons with real HR analytics scenarios to strengthen the practical impact of the project.</w:t>
      </w:r>
    </w:p>
    <w:p w14:paraId="7BC8C137" w14:textId="77777777" w:rsidR="00F57065" w:rsidRPr="00F57065" w:rsidRDefault="00F57065" w:rsidP="00F57065">
      <w:r w:rsidRPr="00F57065">
        <w:rPr>
          <w:b/>
          <w:bCs/>
        </w:rPr>
        <w:t>Final Grading Criteria: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51"/>
        <w:gridCol w:w="7599"/>
      </w:tblGrid>
      <w:tr w:rsidR="00F57065" w:rsidRPr="00F57065" w14:paraId="22405CDF" w14:textId="77777777" w:rsidTr="00F57065">
        <w:trPr>
          <w:tblCellSpacing w:w="15" w:type="dxa"/>
        </w:trPr>
        <w:tc>
          <w:tcPr>
            <w:tcW w:w="0" w:type="auto"/>
            <w:vAlign w:val="center"/>
            <w:hideMark/>
          </w:tcPr>
          <w:p w14:paraId="5FA95FD4" w14:textId="77777777" w:rsidR="00F57065" w:rsidRPr="00F57065" w:rsidRDefault="00F57065" w:rsidP="00F57065">
            <w:r w:rsidRPr="00F57065">
              <w:t>Category</w:t>
            </w:r>
          </w:p>
        </w:tc>
        <w:tc>
          <w:tcPr>
            <w:tcW w:w="0" w:type="auto"/>
            <w:vAlign w:val="center"/>
            <w:hideMark/>
          </w:tcPr>
          <w:p w14:paraId="7FCE23CD" w14:textId="77777777" w:rsidR="00F57065" w:rsidRPr="00F57065" w:rsidRDefault="00F57065" w:rsidP="00F57065">
            <w:r w:rsidRPr="00F57065">
              <w:t>Marks Allocation</w:t>
            </w:r>
          </w:p>
        </w:tc>
      </w:tr>
      <w:tr w:rsidR="00F57065" w:rsidRPr="00F57065" w14:paraId="4472EF16" w14:textId="77777777" w:rsidTr="00F57065">
        <w:trPr>
          <w:tblCellSpacing w:w="15" w:type="dxa"/>
        </w:trPr>
        <w:tc>
          <w:tcPr>
            <w:tcW w:w="0" w:type="auto"/>
            <w:vAlign w:val="center"/>
            <w:hideMark/>
          </w:tcPr>
          <w:p w14:paraId="1A3791FC" w14:textId="77777777" w:rsidR="00F57065" w:rsidRPr="00F57065" w:rsidRDefault="00F57065" w:rsidP="00F57065">
            <w:r w:rsidRPr="00F57065">
              <w:t>Documentation</w:t>
            </w:r>
          </w:p>
        </w:tc>
        <w:tc>
          <w:tcPr>
            <w:tcW w:w="0" w:type="auto"/>
            <w:vAlign w:val="center"/>
            <w:hideMark/>
          </w:tcPr>
          <w:p w14:paraId="60E82226" w14:textId="77777777" w:rsidR="00F57065" w:rsidRPr="00F57065" w:rsidRDefault="00F57065" w:rsidP="00F57065">
            <w:r w:rsidRPr="00F57065">
              <w:t>25% - Clarity, completeness, and structure of the report.</w:t>
            </w:r>
          </w:p>
        </w:tc>
      </w:tr>
      <w:tr w:rsidR="00F57065" w:rsidRPr="00F57065" w14:paraId="12631960" w14:textId="77777777" w:rsidTr="00F57065">
        <w:trPr>
          <w:tblCellSpacing w:w="15" w:type="dxa"/>
        </w:trPr>
        <w:tc>
          <w:tcPr>
            <w:tcW w:w="0" w:type="auto"/>
            <w:vAlign w:val="center"/>
            <w:hideMark/>
          </w:tcPr>
          <w:p w14:paraId="084AEC52" w14:textId="77777777" w:rsidR="00F57065" w:rsidRPr="00F57065" w:rsidRDefault="00F57065" w:rsidP="00F57065">
            <w:r w:rsidRPr="00F57065">
              <w:t>Implementation</w:t>
            </w:r>
          </w:p>
        </w:tc>
        <w:tc>
          <w:tcPr>
            <w:tcW w:w="0" w:type="auto"/>
            <w:vAlign w:val="center"/>
            <w:hideMark/>
          </w:tcPr>
          <w:p w14:paraId="3D58CAA6" w14:textId="77777777" w:rsidR="00F57065" w:rsidRPr="00F57065" w:rsidRDefault="00F57065" w:rsidP="00F57065">
            <w:r w:rsidRPr="00F57065">
              <w:t>30% - Code quality, model performance, and methodology execution.</w:t>
            </w:r>
          </w:p>
        </w:tc>
      </w:tr>
      <w:tr w:rsidR="00F57065" w:rsidRPr="00F57065" w14:paraId="149118D3" w14:textId="77777777" w:rsidTr="00F57065">
        <w:trPr>
          <w:tblCellSpacing w:w="15" w:type="dxa"/>
        </w:trPr>
        <w:tc>
          <w:tcPr>
            <w:tcW w:w="0" w:type="auto"/>
            <w:vAlign w:val="center"/>
            <w:hideMark/>
          </w:tcPr>
          <w:p w14:paraId="7ED12DE5" w14:textId="77777777" w:rsidR="00F57065" w:rsidRPr="00F57065" w:rsidRDefault="00F57065" w:rsidP="00F57065">
            <w:r w:rsidRPr="00F57065">
              <w:t>Testing</w:t>
            </w:r>
          </w:p>
        </w:tc>
        <w:tc>
          <w:tcPr>
            <w:tcW w:w="0" w:type="auto"/>
            <w:vAlign w:val="center"/>
            <w:hideMark/>
          </w:tcPr>
          <w:p w14:paraId="39DAA8F9" w14:textId="77777777" w:rsidR="00F57065" w:rsidRPr="00F57065" w:rsidRDefault="00F57065" w:rsidP="00F57065">
            <w:r w:rsidRPr="00F57065">
              <w:t>25% - Evaluation metrics, model validation, and error analysis.</w:t>
            </w:r>
          </w:p>
        </w:tc>
      </w:tr>
      <w:tr w:rsidR="00F57065" w:rsidRPr="00F57065" w14:paraId="4F981225" w14:textId="77777777" w:rsidTr="00F57065">
        <w:trPr>
          <w:tblCellSpacing w:w="15" w:type="dxa"/>
        </w:trPr>
        <w:tc>
          <w:tcPr>
            <w:tcW w:w="0" w:type="auto"/>
            <w:vAlign w:val="center"/>
            <w:hideMark/>
          </w:tcPr>
          <w:p w14:paraId="1D720B41" w14:textId="77777777" w:rsidR="00F57065" w:rsidRPr="00F57065" w:rsidRDefault="00F57065" w:rsidP="00F57065">
            <w:r w:rsidRPr="00F57065">
              <w:t>Presentation</w:t>
            </w:r>
          </w:p>
        </w:tc>
        <w:tc>
          <w:tcPr>
            <w:tcW w:w="0" w:type="auto"/>
            <w:vAlign w:val="center"/>
            <w:hideMark/>
          </w:tcPr>
          <w:p w14:paraId="3B2683B9" w14:textId="77777777" w:rsidR="00F57065" w:rsidRPr="00F57065" w:rsidRDefault="00F57065" w:rsidP="00F57065">
            <w:r w:rsidRPr="00F57065">
              <w:t>20% - Clarity of communication, visualizations, and ability to explain findings effectively.</w:t>
            </w:r>
          </w:p>
        </w:tc>
      </w:tr>
    </w:tbl>
    <w:p w14:paraId="3574F0DB" w14:textId="77777777" w:rsidR="00C071DA" w:rsidRDefault="00C071DA"/>
    <w:sectPr w:rsidR="00C07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A40CF0"/>
    <w:multiLevelType w:val="multilevel"/>
    <w:tmpl w:val="0106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4195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F57"/>
    <w:rsid w:val="002A4470"/>
    <w:rsid w:val="003B1AB2"/>
    <w:rsid w:val="00481F57"/>
    <w:rsid w:val="00846CE8"/>
    <w:rsid w:val="00C071DA"/>
    <w:rsid w:val="00EC7526"/>
    <w:rsid w:val="00F570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EB5A37"/>
  <w15:chartTrackingRefBased/>
  <w15:docId w15:val="{65FA2D64-4CDF-4D89-A126-F12BE3B2E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F5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481F5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81F5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81F5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481F5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481F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F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F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F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F5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481F5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81F5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81F5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481F5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481F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F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F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F57"/>
    <w:rPr>
      <w:rFonts w:eastAsiaTheme="majorEastAsia" w:cstheme="majorBidi"/>
      <w:color w:val="272727" w:themeColor="text1" w:themeTint="D8"/>
    </w:rPr>
  </w:style>
  <w:style w:type="paragraph" w:styleId="Title">
    <w:name w:val="Title"/>
    <w:basedOn w:val="Normal"/>
    <w:next w:val="Normal"/>
    <w:link w:val="TitleChar"/>
    <w:uiPriority w:val="10"/>
    <w:qFormat/>
    <w:rsid w:val="00481F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F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F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F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1F57"/>
    <w:pPr>
      <w:spacing w:before="160"/>
      <w:jc w:val="center"/>
    </w:pPr>
    <w:rPr>
      <w:i/>
      <w:iCs/>
      <w:color w:val="404040" w:themeColor="text1" w:themeTint="BF"/>
    </w:rPr>
  </w:style>
  <w:style w:type="character" w:customStyle="1" w:styleId="QuoteChar">
    <w:name w:val="Quote Char"/>
    <w:basedOn w:val="DefaultParagraphFont"/>
    <w:link w:val="Quote"/>
    <w:uiPriority w:val="29"/>
    <w:rsid w:val="00481F57"/>
    <w:rPr>
      <w:i/>
      <w:iCs/>
      <w:color w:val="404040" w:themeColor="text1" w:themeTint="BF"/>
    </w:rPr>
  </w:style>
  <w:style w:type="paragraph" w:styleId="ListParagraph">
    <w:name w:val="List Paragraph"/>
    <w:basedOn w:val="Normal"/>
    <w:uiPriority w:val="34"/>
    <w:qFormat/>
    <w:rsid w:val="00481F57"/>
    <w:pPr>
      <w:ind w:left="720"/>
      <w:contextualSpacing/>
    </w:pPr>
  </w:style>
  <w:style w:type="character" w:styleId="IntenseEmphasis">
    <w:name w:val="Intense Emphasis"/>
    <w:basedOn w:val="DefaultParagraphFont"/>
    <w:uiPriority w:val="21"/>
    <w:qFormat/>
    <w:rsid w:val="00481F57"/>
    <w:rPr>
      <w:i/>
      <w:iCs/>
      <w:color w:val="2E74B5" w:themeColor="accent1" w:themeShade="BF"/>
    </w:rPr>
  </w:style>
  <w:style w:type="paragraph" w:styleId="IntenseQuote">
    <w:name w:val="Intense Quote"/>
    <w:basedOn w:val="Normal"/>
    <w:next w:val="Normal"/>
    <w:link w:val="IntenseQuoteChar"/>
    <w:uiPriority w:val="30"/>
    <w:qFormat/>
    <w:rsid w:val="00481F5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481F57"/>
    <w:rPr>
      <w:i/>
      <w:iCs/>
      <w:color w:val="2E74B5" w:themeColor="accent1" w:themeShade="BF"/>
    </w:rPr>
  </w:style>
  <w:style w:type="character" w:styleId="IntenseReference">
    <w:name w:val="Intense Reference"/>
    <w:basedOn w:val="DefaultParagraphFont"/>
    <w:uiPriority w:val="32"/>
    <w:qFormat/>
    <w:rsid w:val="00481F57"/>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9517052">
      <w:bodyDiv w:val="1"/>
      <w:marLeft w:val="0"/>
      <w:marRight w:val="0"/>
      <w:marTop w:val="0"/>
      <w:marBottom w:val="0"/>
      <w:divBdr>
        <w:top w:val="none" w:sz="0" w:space="0" w:color="auto"/>
        <w:left w:val="none" w:sz="0" w:space="0" w:color="auto"/>
        <w:bottom w:val="none" w:sz="0" w:space="0" w:color="auto"/>
        <w:right w:val="none" w:sz="0" w:space="0" w:color="auto"/>
      </w:divBdr>
    </w:div>
    <w:div w:id="172840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195</Words>
  <Characters>1262</Characters>
  <Application>Microsoft Office Word</Application>
  <DocSecurity>0</DocSecurity>
  <Lines>27</Lines>
  <Paragraphs>18</Paragraphs>
  <ScaleCrop>false</ScaleCrop>
  <Company>Abu Taha</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Ziad Sami</dc:creator>
  <cp:keywords/>
  <dc:description/>
  <cp:lastModifiedBy>Ziad Sami</cp:lastModifiedBy>
  <cp:revision>3</cp:revision>
  <dcterms:created xsi:type="dcterms:W3CDTF">2025-03-20T06:27:00Z</dcterms:created>
  <dcterms:modified xsi:type="dcterms:W3CDTF">2025-03-20T06:30:00Z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dc2db14e790c8c1ca73f6729a20eee9bb207d27950f9213dfeac5c564d9e23d5</vt:lpwstr>
  </property>
</Properties>
</file>