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E5355" w14:textId="77777777" w:rsidR="00DB6B1E" w:rsidRDefault="00000000">
      <w:pPr>
        <w:pStyle w:val="Heading1"/>
      </w:pPr>
      <w:bookmarkStart w:id="0" w:name="X13ab3e71fdb31c9c850f45ad416b4973df5f2f3"/>
      <w:r>
        <w:t>Medical Examiner Office Information System</w:t>
      </w:r>
    </w:p>
    <w:p w14:paraId="76AFA597" w14:textId="267CE38E" w:rsidR="00DB6B1E" w:rsidRDefault="00000000">
      <w:pPr>
        <w:pStyle w:val="FirstParagraph"/>
      </w:pPr>
      <w:r>
        <w:rPr>
          <w:b/>
          <w:bCs/>
        </w:rPr>
        <w:t>Author:</w:t>
      </w:r>
      <w:r>
        <w:t xml:space="preserve"> Jeremy Dowling</w:t>
      </w:r>
      <w:r>
        <w:br/>
      </w:r>
      <w:r>
        <w:rPr>
          <w:b/>
          <w:bCs/>
        </w:rPr>
        <w:t>Date:</w:t>
      </w:r>
      <w:r>
        <w:t xml:space="preserve"> April 23, 2026</w:t>
      </w:r>
      <w:r>
        <w:br/>
      </w:r>
      <w:r>
        <w:rPr>
          <w:b/>
          <w:bCs/>
        </w:rPr>
        <w:t>Role:</w:t>
      </w:r>
      <w:r>
        <w:t xml:space="preserve"> </w:t>
      </w:r>
      <w:r w:rsidR="004536A4">
        <w:t>D</w:t>
      </w:r>
      <w:r>
        <w:t>eveloper &amp; Project Manager</w:t>
      </w:r>
    </w:p>
    <w:p w14:paraId="4B707728" w14:textId="77777777" w:rsidR="00DB6B1E" w:rsidRDefault="00000000">
      <w:r>
        <w:pict w14:anchorId="34EADD23">
          <v:rect id="_x0000_i1025" style="width:0;height:1.5pt" o:hralign="center" o:hrstd="t" o:hr="t"/>
        </w:pict>
      </w:r>
    </w:p>
    <w:p w14:paraId="3498298D" w14:textId="77777777" w:rsidR="00DB6B1E" w:rsidRDefault="00000000">
      <w:pPr>
        <w:pStyle w:val="Heading2"/>
      </w:pPr>
      <w:bookmarkStart w:id="1" w:name="summary"/>
      <w:r>
        <w:t>Summary</w:t>
      </w:r>
    </w:p>
    <w:p w14:paraId="4C7ECEE7" w14:textId="77777777" w:rsidR="00DB6B1E" w:rsidRDefault="00000000">
      <w:pPr>
        <w:pStyle w:val="FirstParagraph"/>
      </w:pPr>
      <w:r>
        <w:t>Built a new module for the LabLynx LIMS (Laboratory Information Management System) to handle information management for the second largest Medical Examiner in the US, which remains in use to this day. Other state and county organizations have since adopted this software. All departments in the Medical Examiner office utilize the software — intake, investigations, medical records, X-Ray techs, pathology, tox lab, photography, etc.</w:t>
      </w:r>
    </w:p>
    <w:p w14:paraId="37D4551A" w14:textId="77777777" w:rsidR="00DB6B1E" w:rsidRDefault="00000000">
      <w:pPr>
        <w:pStyle w:val="BodyText"/>
      </w:pPr>
      <w:r>
        <w:t>The system includes full auditing and electronic signatures, and is routinely used in court proceedings. I handled all aspects of the project, including implementation, project management, design, requirements gathering, and the majority of development work. An independent web portal allows the public to make information requests. Automated features were implemented to support sub-contracted testing, including HL7 data exchange.</w:t>
      </w:r>
    </w:p>
    <w:p w14:paraId="67D19079" w14:textId="77777777" w:rsidR="00DB6B1E" w:rsidRDefault="00000000">
      <w:pPr>
        <w:pStyle w:val="BodyText"/>
      </w:pPr>
      <w:r>
        <w:t>The go-live process included on-site training and manuals tailored to the Medical Examiner’s processes.</w:t>
      </w:r>
    </w:p>
    <w:p w14:paraId="6DA05D7A" w14:textId="77777777" w:rsidR="00DB6B1E" w:rsidRDefault="00000000">
      <w:r>
        <w:pict w14:anchorId="31325125">
          <v:rect id="_x0000_i1026" style="width:0;height:1.5pt" o:hralign="center" o:hrstd="t" o:hr="t"/>
        </w:pict>
      </w:r>
    </w:p>
    <w:p w14:paraId="3C2F0443" w14:textId="77777777" w:rsidR="00DB6B1E" w:rsidRDefault="00000000">
      <w:pPr>
        <w:pStyle w:val="Heading2"/>
      </w:pPr>
      <w:bookmarkStart w:id="2" w:name="key-accomplishments"/>
      <w:bookmarkEnd w:id="1"/>
      <w:r>
        <w:t>Key Accomplishments</w:t>
      </w:r>
    </w:p>
    <w:p w14:paraId="72C34A64" w14:textId="77777777" w:rsidR="00DB6B1E" w:rsidRDefault="00000000">
      <w:pPr>
        <w:pStyle w:val="Compact"/>
        <w:numPr>
          <w:ilvl w:val="0"/>
          <w:numId w:val="2"/>
        </w:numPr>
      </w:pPr>
      <w:r>
        <w:t>Replaced a paper-based system — where some data was transcribed to a mainframe — with a fully electronic solution.</w:t>
      </w:r>
    </w:p>
    <w:p w14:paraId="4909C62E" w14:textId="77777777" w:rsidR="00DB6B1E" w:rsidRDefault="00000000">
      <w:pPr>
        <w:pStyle w:val="Compact"/>
        <w:numPr>
          <w:ilvl w:val="0"/>
          <w:numId w:val="2"/>
        </w:numPr>
      </w:pPr>
      <w:r>
        <w:t>Migrated historical mainframe data going back to 1980 into the new software.</w:t>
      </w:r>
    </w:p>
    <w:p w14:paraId="1704A343" w14:textId="77777777" w:rsidR="00DB6B1E" w:rsidRDefault="00000000">
      <w:pPr>
        <w:pStyle w:val="Compact"/>
        <w:numPr>
          <w:ilvl w:val="0"/>
          <w:numId w:val="2"/>
        </w:numPr>
      </w:pPr>
      <w:r>
        <w:t>The Medical Examiner successfully demonstrated NAMEC and ISO compliance.</w:t>
      </w:r>
    </w:p>
    <w:p w14:paraId="27F7FEEF" w14:textId="77777777" w:rsidR="00DB6B1E" w:rsidRDefault="00000000">
      <w:pPr>
        <w:pStyle w:val="Compact"/>
        <w:numPr>
          <w:ilvl w:val="0"/>
          <w:numId w:val="2"/>
        </w:numPr>
      </w:pPr>
      <w:r>
        <w:t>Automated HL7-based data and report exchange for sub-contracted testing.</w:t>
      </w:r>
    </w:p>
    <w:p w14:paraId="6FFBD623" w14:textId="77777777" w:rsidR="00DB6B1E" w:rsidRDefault="00000000">
      <w:pPr>
        <w:pStyle w:val="Compact"/>
        <w:numPr>
          <w:ilvl w:val="0"/>
          <w:numId w:val="2"/>
        </w:numPr>
      </w:pPr>
      <w:r>
        <w:t>Delivered a variety of worklists to facilitate status and prioritization tracking across all departments.</w:t>
      </w:r>
    </w:p>
    <w:p w14:paraId="2B52E936" w14:textId="77777777" w:rsidR="00DB6B1E" w:rsidRDefault="00000000">
      <w:r>
        <w:pict w14:anchorId="725FD294">
          <v:rect id="_x0000_i1027" style="width:0;height:1.5pt" o:hralign="center" o:hrstd="t" o:hr="t"/>
        </w:pict>
      </w:r>
    </w:p>
    <w:p w14:paraId="4ACFFBAA" w14:textId="77777777" w:rsidR="00864292" w:rsidRDefault="00864292">
      <w:pPr>
        <w:rPr>
          <w:rFonts w:asciiTheme="majorHAnsi" w:eastAsiaTheme="majorEastAsia" w:hAnsiTheme="majorHAnsi" w:cstheme="majorBidi"/>
          <w:color w:val="0F4761" w:themeColor="accent1" w:themeShade="BF"/>
          <w:sz w:val="32"/>
          <w:szCs w:val="32"/>
        </w:rPr>
      </w:pPr>
      <w:bookmarkStart w:id="3" w:name="technology-stack"/>
      <w:bookmarkEnd w:id="2"/>
      <w:r>
        <w:br w:type="page"/>
      </w:r>
    </w:p>
    <w:p w14:paraId="26C9970F" w14:textId="20327570" w:rsidR="00DB6B1E" w:rsidRDefault="00000000">
      <w:pPr>
        <w:pStyle w:val="Heading2"/>
      </w:pPr>
      <w:r>
        <w:lastRenderedPageBreak/>
        <w:t>Technology Stack</w:t>
      </w:r>
    </w:p>
    <w:p w14:paraId="1EB4D725" w14:textId="77777777" w:rsidR="00DB6B1E" w:rsidRDefault="00000000">
      <w:pPr>
        <w:pStyle w:val="Heading3"/>
      </w:pPr>
      <w:bookmarkStart w:id="4" w:name="core-platform"/>
      <w:r>
        <w:t>Core Platform</w:t>
      </w:r>
    </w:p>
    <w:tbl>
      <w:tblPr>
        <w:tblStyle w:val="Table"/>
        <w:tblW w:w="0" w:type="auto"/>
        <w:tblLook w:val="0020" w:firstRow="1" w:lastRow="0" w:firstColumn="0" w:lastColumn="0" w:noHBand="0" w:noVBand="0"/>
      </w:tblPr>
      <w:tblGrid>
        <w:gridCol w:w="1669"/>
        <w:gridCol w:w="3446"/>
      </w:tblGrid>
      <w:tr w:rsidR="00DB6B1E" w14:paraId="1C97F22C" w14:textId="77777777" w:rsidTr="00DB6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AAE5EDD" w14:textId="77777777" w:rsidR="00DB6B1E" w:rsidRDefault="00000000">
            <w:pPr>
              <w:pStyle w:val="Compact"/>
            </w:pPr>
            <w:r>
              <w:t>Component</w:t>
            </w:r>
          </w:p>
        </w:tc>
        <w:tc>
          <w:tcPr>
            <w:tcW w:w="0" w:type="auto"/>
          </w:tcPr>
          <w:p w14:paraId="2E7A1582" w14:textId="77777777" w:rsidR="00DB6B1E" w:rsidRDefault="00000000">
            <w:pPr>
              <w:pStyle w:val="Compact"/>
            </w:pPr>
            <w:r>
              <w:t>Technology</w:t>
            </w:r>
          </w:p>
        </w:tc>
      </w:tr>
      <w:tr w:rsidR="00DB6B1E" w14:paraId="0DE50764" w14:textId="77777777">
        <w:tc>
          <w:tcPr>
            <w:tcW w:w="0" w:type="auto"/>
          </w:tcPr>
          <w:p w14:paraId="0C324293" w14:textId="77777777" w:rsidR="00DB6B1E" w:rsidRDefault="00000000">
            <w:pPr>
              <w:pStyle w:val="Compact"/>
            </w:pPr>
            <w:r>
              <w:t>LIMS Platform</w:t>
            </w:r>
          </w:p>
        </w:tc>
        <w:tc>
          <w:tcPr>
            <w:tcW w:w="0" w:type="auto"/>
          </w:tcPr>
          <w:p w14:paraId="7F30CAE7" w14:textId="77777777" w:rsidR="00DB6B1E" w:rsidRDefault="00000000">
            <w:pPr>
              <w:pStyle w:val="Compact"/>
            </w:pPr>
            <w:r>
              <w:t>LabLynx LIMS (custom module)</w:t>
            </w:r>
          </w:p>
        </w:tc>
      </w:tr>
      <w:tr w:rsidR="00DB6B1E" w14:paraId="5135D7E0" w14:textId="77777777">
        <w:tc>
          <w:tcPr>
            <w:tcW w:w="0" w:type="auto"/>
          </w:tcPr>
          <w:p w14:paraId="26594A64" w14:textId="77777777" w:rsidR="00DB6B1E" w:rsidRDefault="00000000">
            <w:pPr>
              <w:pStyle w:val="Compact"/>
            </w:pPr>
            <w:r>
              <w:t>Database</w:t>
            </w:r>
          </w:p>
        </w:tc>
        <w:tc>
          <w:tcPr>
            <w:tcW w:w="0" w:type="auto"/>
          </w:tcPr>
          <w:p w14:paraId="4A87A79C" w14:textId="77777777" w:rsidR="00DB6B1E" w:rsidRDefault="00000000">
            <w:pPr>
              <w:pStyle w:val="Compact"/>
            </w:pPr>
            <w:r>
              <w:t>SQL Server</w:t>
            </w:r>
          </w:p>
        </w:tc>
      </w:tr>
      <w:tr w:rsidR="00DB6B1E" w14:paraId="7E410A40" w14:textId="77777777">
        <w:tc>
          <w:tcPr>
            <w:tcW w:w="0" w:type="auto"/>
          </w:tcPr>
          <w:p w14:paraId="19A77BCD" w14:textId="77777777" w:rsidR="00DB6B1E" w:rsidRDefault="00000000">
            <w:pPr>
              <w:pStyle w:val="Compact"/>
            </w:pPr>
            <w:r>
              <w:t>Web Server</w:t>
            </w:r>
          </w:p>
        </w:tc>
        <w:tc>
          <w:tcPr>
            <w:tcW w:w="0" w:type="auto"/>
          </w:tcPr>
          <w:p w14:paraId="49452FA1" w14:textId="77777777" w:rsidR="00DB6B1E" w:rsidRDefault="00000000">
            <w:pPr>
              <w:pStyle w:val="Compact"/>
            </w:pPr>
            <w:r>
              <w:t>IIS</w:t>
            </w:r>
          </w:p>
        </w:tc>
      </w:tr>
      <w:tr w:rsidR="00DB6B1E" w14:paraId="04E225CD" w14:textId="77777777">
        <w:tc>
          <w:tcPr>
            <w:tcW w:w="0" w:type="auto"/>
          </w:tcPr>
          <w:p w14:paraId="2033467E" w14:textId="77777777" w:rsidR="00DB6B1E" w:rsidRDefault="00000000">
            <w:pPr>
              <w:pStyle w:val="Compact"/>
            </w:pPr>
            <w:r>
              <w:t>Backend</w:t>
            </w:r>
          </w:p>
        </w:tc>
        <w:tc>
          <w:tcPr>
            <w:tcW w:w="0" w:type="auto"/>
          </w:tcPr>
          <w:p w14:paraId="6A241262" w14:textId="77777777" w:rsidR="00DB6B1E" w:rsidRDefault="00000000">
            <w:pPr>
              <w:pStyle w:val="Compact"/>
            </w:pPr>
            <w:r>
              <w:t>ASP.NET, C#</w:t>
            </w:r>
          </w:p>
        </w:tc>
      </w:tr>
      <w:tr w:rsidR="00DB6B1E" w14:paraId="07F3A6A3" w14:textId="77777777">
        <w:tc>
          <w:tcPr>
            <w:tcW w:w="0" w:type="auto"/>
          </w:tcPr>
          <w:p w14:paraId="72D0E809" w14:textId="77777777" w:rsidR="00DB6B1E" w:rsidRDefault="00000000">
            <w:pPr>
              <w:pStyle w:val="Compact"/>
            </w:pPr>
            <w:r>
              <w:t>Frontend</w:t>
            </w:r>
          </w:p>
        </w:tc>
        <w:tc>
          <w:tcPr>
            <w:tcW w:w="0" w:type="auto"/>
          </w:tcPr>
          <w:p w14:paraId="536294CF" w14:textId="77777777" w:rsidR="00DB6B1E" w:rsidRDefault="00000000">
            <w:pPr>
              <w:pStyle w:val="Compact"/>
            </w:pPr>
            <w:r>
              <w:t>JavaScript, HTML</w:t>
            </w:r>
          </w:p>
        </w:tc>
      </w:tr>
      <w:tr w:rsidR="00DB6B1E" w14:paraId="4CDC4487" w14:textId="77777777">
        <w:tc>
          <w:tcPr>
            <w:tcW w:w="0" w:type="auto"/>
          </w:tcPr>
          <w:p w14:paraId="294C8219" w14:textId="77777777" w:rsidR="00DB6B1E" w:rsidRDefault="00000000">
            <w:pPr>
              <w:pStyle w:val="Compact"/>
            </w:pPr>
            <w:r>
              <w:t>Reporting</w:t>
            </w:r>
          </w:p>
        </w:tc>
        <w:tc>
          <w:tcPr>
            <w:tcW w:w="0" w:type="auto"/>
          </w:tcPr>
          <w:p w14:paraId="7727CC79" w14:textId="77777777" w:rsidR="00DB6B1E" w:rsidRDefault="00000000">
            <w:pPr>
              <w:pStyle w:val="Compact"/>
            </w:pPr>
            <w:r>
              <w:t>GrapeCity ActiveReports</w:t>
            </w:r>
          </w:p>
        </w:tc>
      </w:tr>
    </w:tbl>
    <w:p w14:paraId="37E00F0A" w14:textId="77777777" w:rsidR="00864292" w:rsidRDefault="00864292">
      <w:pPr>
        <w:pStyle w:val="Heading3"/>
      </w:pPr>
      <w:bookmarkStart w:id="5" w:name="automation-integration"/>
      <w:bookmarkEnd w:id="4"/>
    </w:p>
    <w:p w14:paraId="393DD193" w14:textId="27F68885" w:rsidR="00DB6B1E" w:rsidRDefault="00000000">
      <w:pPr>
        <w:pStyle w:val="Heading3"/>
      </w:pPr>
      <w:r>
        <w:t>Automation &amp; Integration</w:t>
      </w:r>
    </w:p>
    <w:tbl>
      <w:tblPr>
        <w:tblStyle w:val="Table"/>
        <w:tblW w:w="0" w:type="auto"/>
        <w:tblLook w:val="0020" w:firstRow="1" w:lastRow="0" w:firstColumn="0" w:lastColumn="0" w:noHBand="0" w:noVBand="0"/>
      </w:tblPr>
      <w:tblGrid>
        <w:gridCol w:w="2466"/>
        <w:gridCol w:w="3160"/>
      </w:tblGrid>
      <w:tr w:rsidR="00DB6B1E" w14:paraId="622D0F89" w14:textId="77777777" w:rsidTr="00DB6B1E">
        <w:trPr>
          <w:cnfStyle w:val="100000000000" w:firstRow="1" w:lastRow="0" w:firstColumn="0" w:lastColumn="0" w:oddVBand="0" w:evenVBand="0" w:oddHBand="0" w:evenHBand="0" w:firstRowFirstColumn="0" w:firstRowLastColumn="0" w:lastRowFirstColumn="0" w:lastRowLastColumn="0"/>
          <w:tblHeader/>
        </w:trPr>
        <w:tc>
          <w:tcPr>
            <w:tcW w:w="0" w:type="auto"/>
          </w:tcPr>
          <w:p w14:paraId="139DC8C6" w14:textId="77777777" w:rsidR="00DB6B1E" w:rsidRDefault="00000000">
            <w:pPr>
              <w:pStyle w:val="Compact"/>
            </w:pPr>
            <w:r>
              <w:t>Component</w:t>
            </w:r>
          </w:p>
        </w:tc>
        <w:tc>
          <w:tcPr>
            <w:tcW w:w="0" w:type="auto"/>
          </w:tcPr>
          <w:p w14:paraId="272C1BA3" w14:textId="77777777" w:rsidR="00DB6B1E" w:rsidRDefault="00000000">
            <w:pPr>
              <w:pStyle w:val="Compact"/>
            </w:pPr>
            <w:r>
              <w:t>Technology</w:t>
            </w:r>
          </w:p>
        </w:tc>
      </w:tr>
      <w:tr w:rsidR="00DB6B1E" w14:paraId="30E45862" w14:textId="77777777">
        <w:tc>
          <w:tcPr>
            <w:tcW w:w="0" w:type="auto"/>
          </w:tcPr>
          <w:p w14:paraId="75B9D402" w14:textId="77777777" w:rsidR="00DB6B1E" w:rsidRDefault="00000000">
            <w:pPr>
              <w:pStyle w:val="Compact"/>
            </w:pPr>
            <w:r>
              <w:t>Scripting</w:t>
            </w:r>
          </w:p>
        </w:tc>
        <w:tc>
          <w:tcPr>
            <w:tcW w:w="0" w:type="auto"/>
          </w:tcPr>
          <w:p w14:paraId="75073760" w14:textId="77777777" w:rsidR="00DB6B1E" w:rsidRDefault="00000000">
            <w:pPr>
              <w:pStyle w:val="Compact"/>
            </w:pPr>
            <w:r>
              <w:t>Java, RhinoScript, JavaScript</w:t>
            </w:r>
          </w:p>
        </w:tc>
      </w:tr>
      <w:tr w:rsidR="00DB6B1E" w14:paraId="223D4C79" w14:textId="77777777">
        <w:tc>
          <w:tcPr>
            <w:tcW w:w="0" w:type="auto"/>
          </w:tcPr>
          <w:p w14:paraId="431F80D7" w14:textId="77777777" w:rsidR="00DB6B1E" w:rsidRDefault="00000000">
            <w:pPr>
              <w:pStyle w:val="Compact"/>
            </w:pPr>
            <w:r>
              <w:t>HL7 Integration</w:t>
            </w:r>
          </w:p>
        </w:tc>
        <w:tc>
          <w:tcPr>
            <w:tcW w:w="0" w:type="auto"/>
          </w:tcPr>
          <w:p w14:paraId="2A9E9EC2" w14:textId="77777777" w:rsidR="00DB6B1E" w:rsidRDefault="00000000">
            <w:pPr>
              <w:pStyle w:val="Compact"/>
            </w:pPr>
            <w:r>
              <w:t>Mirth Connect</w:t>
            </w:r>
          </w:p>
        </w:tc>
      </w:tr>
      <w:tr w:rsidR="00DB6B1E" w14:paraId="0D31AF5F" w14:textId="77777777">
        <w:tc>
          <w:tcPr>
            <w:tcW w:w="0" w:type="auto"/>
          </w:tcPr>
          <w:p w14:paraId="24AB8930" w14:textId="77777777" w:rsidR="00DB6B1E" w:rsidRDefault="00000000">
            <w:pPr>
              <w:pStyle w:val="Compact"/>
            </w:pPr>
            <w:r>
              <w:t>Workflow Automation</w:t>
            </w:r>
          </w:p>
        </w:tc>
        <w:tc>
          <w:tcPr>
            <w:tcW w:w="0" w:type="auto"/>
          </w:tcPr>
          <w:p w14:paraId="63BAB7FF" w14:textId="77777777" w:rsidR="00DB6B1E" w:rsidRDefault="00000000">
            <w:pPr>
              <w:pStyle w:val="Compact"/>
            </w:pPr>
            <w:r>
              <w:t>Node-RED</w:t>
            </w:r>
          </w:p>
        </w:tc>
      </w:tr>
    </w:tbl>
    <w:p w14:paraId="46217B0C" w14:textId="77777777" w:rsidR="00DB6B1E" w:rsidRDefault="00000000">
      <w:r>
        <w:pict w14:anchorId="611E654F">
          <v:rect id="_x0000_i1028" style="width:0;height:1.5pt" o:hralign="center" o:hrstd="t" o:hr="t"/>
        </w:pict>
      </w:r>
    </w:p>
    <w:p w14:paraId="0D7A434B" w14:textId="77777777" w:rsidR="00DB6B1E" w:rsidRDefault="00000000">
      <w:pPr>
        <w:pStyle w:val="Heading2"/>
      </w:pPr>
      <w:bookmarkStart w:id="6" w:name="screenshots"/>
      <w:bookmarkEnd w:id="3"/>
      <w:bookmarkEnd w:id="5"/>
      <w:r>
        <w:t>Screenshots</w:t>
      </w:r>
    </w:p>
    <w:p w14:paraId="2674561C" w14:textId="77777777" w:rsidR="00DB6B1E" w:rsidRDefault="00000000">
      <w:pPr>
        <w:pStyle w:val="CaptionedFigure"/>
      </w:pPr>
      <w:r>
        <w:rPr>
          <w:noProof/>
        </w:rPr>
        <w:drawing>
          <wp:inline distT="0" distB="0" distL="0" distR="0" wp14:anchorId="6621771E" wp14:editId="0B9CFC84">
            <wp:extent cx="5960853" cy="3278038"/>
            <wp:effectExtent l="0" t="0" r="0" b="0"/>
            <wp:docPr id="15" name="Picture" descr="Case Management Example" title="Case Management Example"/>
            <wp:cNvGraphicFramePr/>
            <a:graphic xmlns:a="http://schemas.openxmlformats.org/drawingml/2006/main">
              <a:graphicData uri="http://schemas.openxmlformats.org/drawingml/2006/picture">
                <pic:pic xmlns:pic="http://schemas.openxmlformats.org/drawingml/2006/picture">
                  <pic:nvPicPr>
                    <pic:cNvPr id="16" name="Picture" descr="../assets/meo_screenshot.jpg"/>
                    <pic:cNvPicPr>
                      <a:picLocks noChangeAspect="1" noChangeArrowheads="1"/>
                    </pic:cNvPicPr>
                  </pic:nvPicPr>
                  <pic:blipFill>
                    <a:blip r:embed="rId5"/>
                    <a:stretch>
                      <a:fillRect/>
                    </a:stretch>
                  </pic:blipFill>
                  <pic:spPr bwMode="auto">
                    <a:xfrm>
                      <a:off x="0" y="0"/>
                      <a:ext cx="5974432" cy="3285505"/>
                    </a:xfrm>
                    <a:prstGeom prst="rect">
                      <a:avLst/>
                    </a:prstGeom>
                    <a:noFill/>
                    <a:ln w="9525">
                      <a:noFill/>
                      <a:headEnd/>
                      <a:tailEnd/>
                    </a:ln>
                  </pic:spPr>
                </pic:pic>
              </a:graphicData>
            </a:graphic>
          </wp:inline>
        </w:drawing>
      </w:r>
    </w:p>
    <w:p w14:paraId="58183D0C" w14:textId="77777777" w:rsidR="00DB6B1E" w:rsidRDefault="00000000">
      <w:pPr>
        <w:pStyle w:val="ImageCaption"/>
      </w:pPr>
      <w:r>
        <w:t>Case Management Example</w:t>
      </w:r>
      <w:bookmarkEnd w:id="0"/>
      <w:bookmarkEnd w:id="6"/>
    </w:p>
    <w:sectPr w:rsidR="00DB6B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E885A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D2F8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06327001">
    <w:abstractNumId w:val="0"/>
  </w:num>
  <w:num w:numId="2" w16cid:durableId="1152984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B6B1E"/>
    <w:rsid w:val="004536A4"/>
    <w:rsid w:val="0054174F"/>
    <w:rsid w:val="00864292"/>
    <w:rsid w:val="00DB6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DEE5"/>
  <w15:docId w15:val="{1F3F76C1-A708-4352-AA6D-07B74067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265</Words>
  <Characters>1714</Characters>
  <Application>Microsoft Office Word</Application>
  <DocSecurity>0</DocSecurity>
  <Lines>59</Lines>
  <Paragraphs>44</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Examiner Office Information System</dc:title>
  <dc:subject>LIMS Development &amp; Implementation</dc:subject>
  <dc:creator>Jeremy Dowling</dc:creator>
  <cp:keywords>LIMS, Medical Examiner, HL7, SQL Server, C#</cp:keywords>
  <cp:lastModifiedBy>Jeremy Dowling</cp:lastModifiedBy>
  <cp:revision>3</cp:revision>
  <dcterms:created xsi:type="dcterms:W3CDTF">2026-04-23T14:15:00Z</dcterms:created>
  <dcterms:modified xsi:type="dcterms:W3CDTF">2026-04-23T14:17:00Z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23, 2026</vt:lpwstr>
  </property>
</Properties>
</file>