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360" w:before="120" w:line="240" w:lineRule="auto"/>
        <w:ind w:left="23" w:firstLine="0"/>
        <w:jc w:val="center"/>
        <w:rPr/>
      </w:pPr>
      <w:bookmarkStart w:colFirst="0" w:colLast="0" w:name="_73shg6d2cugl" w:id="0"/>
      <w:bookmarkEnd w:id="0"/>
      <w:r w:rsidDel="00000000" w:rsidR="00000000" w:rsidRPr="00000000">
        <w:rPr>
          <w:rtl w:val="0"/>
        </w:rPr>
        <w:t xml:space="preserve">Discouraging bears from areas of high human use</w:t>
      </w:r>
    </w:p>
    <w:p w:rsidR="00000000" w:rsidDel="00000000" w:rsidP="00000000" w:rsidRDefault="00000000" w:rsidRPr="00000000" w14:paraId="0000000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1.1</w:t>
      </w:r>
    </w:p>
    <w:p w:rsidR="00000000" w:rsidDel="00000000" w:rsidP="00000000" w:rsidRDefault="00000000" w:rsidRPr="00000000" w14:paraId="0000000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modified </w:t>
      </w:r>
      <w:r w:rsidDel="00000000" w:rsidR="00000000" w:rsidRPr="00000000">
        <w:rPr>
          <w:rFonts w:ascii="Times New Roman" w:cs="Times New Roman" w:eastAsia="Times New Roman" w:hAnsi="Times New Roman"/>
          <w:rtl w:val="0"/>
        </w:rPr>
        <w:t xml:space="preserve">Feb 17, 2022</w:t>
      </w:r>
      <w:r w:rsidDel="00000000" w:rsidR="00000000" w:rsidRPr="00000000">
        <w:rPr>
          <w:rFonts w:ascii="Times New Roman" w:cs="Times New Roman" w:eastAsia="Times New Roman" w:hAnsi="Times New Roman"/>
          <w:rtl w:val="0"/>
        </w:rPr>
        <w:t xml:space="preserve"> (see version history)</w:t>
      </w:r>
    </w:p>
    <w:p w:rsidR="00000000" w:rsidDel="00000000" w:rsidP="00000000" w:rsidRDefault="00000000" w:rsidRPr="00000000" w14:paraId="00000004">
      <w:pPr>
        <w:spacing w:after="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rtl w:val="0"/>
        </w:rPr>
        <w:t xml:space="preserve">Original author: Robin Rigg, Slovak Wildlife Society</w:t>
      </w:r>
      <w:r w:rsidDel="00000000" w:rsidR="00000000" w:rsidRPr="00000000">
        <w:rPr>
          <w:rtl w:val="0"/>
        </w:rPr>
      </w:r>
    </w:p>
    <w:p w:rsidR="00000000" w:rsidDel="00000000" w:rsidP="00000000" w:rsidRDefault="00000000" w:rsidRPr="00000000" w14:paraId="0000000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w:t>
      </w:r>
    </w:p>
    <w:p w:rsidR="00000000" w:rsidDel="00000000" w:rsidP="00000000" w:rsidRDefault="00000000" w:rsidRPr="00000000" w14:paraId="00000006">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Most bears tend to avoid humans, either spatially or temporally. However, some individuals or cohorts persist in or move to areas of high human use where they forage close to, or even within, human habitation or other developed areas (Elfström et al. 2014). This often results in human</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bear conflict (HBC), with deleterious effects ranging from nuisance behaviour (e.g. rummaging in refuse), through property damage to risk of injury or death for both people and bears (Can et al. 2014).</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Typically, a large proportion of HBC is due to a relatively small number of problem bears. Numerous studies in Europe, Asia and North America have found that free access to anthropogenic food, including refuse (</w:t>
      </w:r>
      <w:r w:rsidDel="00000000" w:rsidR="00000000" w:rsidRPr="00000000">
        <w:rPr>
          <w:rtl w:val="0"/>
        </w:rPr>
        <w:t xml:space="preserve">rubbish</w:t>
      </w:r>
      <w:r w:rsidDel="00000000" w:rsidR="00000000" w:rsidRPr="00000000">
        <w:rPr>
          <w:rFonts w:ascii="Times New Roman" w:cs="Times New Roman" w:eastAsia="Times New Roman" w:hAnsi="Times New Roman"/>
          <w:rtl w:val="0"/>
        </w:rPr>
        <w:t xml:space="preserve">) and intentional feeding, is the main cause of HBC and the occurrence of problem bears. Limiting access to such food sources, referred to as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attractants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is therefore regarded as the most effective way to prevent or minimise HBC. The often-cited slogan </w:t>
      </w:r>
      <w:r w:rsidDel="00000000" w:rsidR="00000000" w:rsidRPr="00000000">
        <w:rPr>
          <w:rFonts w:ascii="Times New Roman" w:cs="Times New Roman" w:eastAsia="Times New Roman" w:hAnsi="Times New Roman"/>
          <w:i w:val="1"/>
          <w:rtl w:val="0"/>
        </w:rPr>
        <w:t xml:space="preserve">“A fed bear is a dead bear!”</w:t>
      </w:r>
      <w:r w:rsidDel="00000000" w:rsidR="00000000" w:rsidRPr="00000000">
        <w:rPr>
          <w:rFonts w:ascii="Times New Roman" w:cs="Times New Roman" w:eastAsia="Times New Roman" w:hAnsi="Times New Roman"/>
          <w:rtl w:val="0"/>
        </w:rPr>
        <w:t xml:space="preserve"> reflects the need to raise awareness about the risks for both bears and people of bears gaining access to anthropogenic food.</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can be difficult to stop HBC once problem behaviour progresses to more advanced stages, so early detection and prompt intervention are crucial to avoid bear removal becoming the only option. Proactive prevention measures are often more effective, and more acceptable to the public, than reactive responses to damage and conflicts that have already occurred. Actively involving local people tends to achieve best results.</w:t>
      </w:r>
    </w:p>
    <w:p w:rsidR="00000000" w:rsidDel="00000000" w:rsidP="00000000" w:rsidRDefault="00000000" w:rsidRPr="00000000" w14:paraId="0000000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Human</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Bear Conflicts Expert Team of the IUCN SSC Bear Specialist Group</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defines </w:t>
      </w:r>
      <w:r w:rsidDel="00000000" w:rsidR="00000000" w:rsidRPr="00000000">
        <w:rPr>
          <w:rFonts w:ascii="Times New Roman" w:cs="Times New Roman" w:eastAsia="Times New Roman" w:hAnsi="Times New Roman"/>
          <w:b w:val="1"/>
          <w:rtl w:val="0"/>
        </w:rPr>
        <w:t xml:space="preserve">human</w:t>
      </w:r>
      <w:r w:rsidDel="00000000" w:rsidR="00000000" w:rsidRPr="00000000">
        <w:rPr>
          <w:b w:val="1"/>
          <w:rtl w:val="0"/>
        </w:rPr>
        <w:t xml:space="preserve">–</w:t>
      </w:r>
      <w:r w:rsidDel="00000000" w:rsidR="00000000" w:rsidRPr="00000000">
        <w:rPr>
          <w:rFonts w:ascii="Times New Roman" w:cs="Times New Roman" w:eastAsia="Times New Roman" w:hAnsi="Times New Roman"/>
          <w:b w:val="1"/>
          <w:rtl w:val="0"/>
        </w:rPr>
        <w:t xml:space="preserve">bear conflict (HBC)</w:t>
      </w:r>
      <w:r w:rsidDel="00000000" w:rsidR="00000000" w:rsidRPr="00000000">
        <w:rPr>
          <w:rFonts w:ascii="Times New Roman" w:cs="Times New Roman" w:eastAsia="Times New Roman" w:hAnsi="Times New Roman"/>
          <w:rtl w:val="0"/>
        </w:rPr>
        <w:t xml:space="preserve"> as, “any situation where wild bears undesirably use or damage human property, where wild bears harm people, or where people perceive bears to be a direct threat to their property or safety”.</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a report for the European Commission</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habituated bear</w:t>
      </w:r>
      <w:r w:rsidDel="00000000" w:rsidR="00000000" w:rsidRPr="00000000">
        <w:rPr>
          <w:rFonts w:ascii="Times New Roman" w:cs="Times New Roman" w:eastAsia="Times New Roman" w:hAnsi="Times New Roman"/>
          <w:rtl w:val="0"/>
        </w:rPr>
        <w:t xml:space="preserve"> is one that has repeatedly encountered people without substantial negative consequences and, as a result, shows little to no overt reaction to people. A </w:t>
      </w:r>
      <w:r w:rsidDel="00000000" w:rsidR="00000000" w:rsidRPr="00000000">
        <w:rPr>
          <w:rFonts w:ascii="Times New Roman" w:cs="Times New Roman" w:eastAsia="Times New Roman" w:hAnsi="Times New Roman"/>
          <w:b w:val="1"/>
          <w:rtl w:val="0"/>
        </w:rPr>
        <w:t xml:space="preserve">tolerant bear</w:t>
      </w:r>
      <w:r w:rsidDel="00000000" w:rsidR="00000000" w:rsidRPr="00000000">
        <w:rPr>
          <w:rFonts w:ascii="Times New Roman" w:cs="Times New Roman" w:eastAsia="Times New Roman" w:hAnsi="Times New Roman"/>
          <w:rtl w:val="0"/>
        </w:rPr>
        <w:t xml:space="preserve"> is one that shows little reaction to people even without evidence of prior exposure. A </w:t>
      </w:r>
      <w:r w:rsidDel="00000000" w:rsidR="00000000" w:rsidRPr="00000000">
        <w:rPr>
          <w:rFonts w:ascii="Times New Roman" w:cs="Times New Roman" w:eastAsia="Times New Roman" w:hAnsi="Times New Roman"/>
          <w:b w:val="1"/>
          <w:rtl w:val="0"/>
        </w:rPr>
        <w:t xml:space="preserve">food-conditioned bear</w:t>
      </w:r>
      <w:r w:rsidDel="00000000" w:rsidR="00000000" w:rsidRPr="00000000">
        <w:rPr>
          <w:rFonts w:ascii="Times New Roman" w:cs="Times New Roman" w:eastAsia="Times New Roman" w:hAnsi="Times New Roman"/>
          <w:rtl w:val="0"/>
        </w:rPr>
        <w:t xml:space="preserve"> is one that has learned to associate people, their presence or activities with food. A </w:t>
      </w:r>
      <w:r w:rsidDel="00000000" w:rsidR="00000000" w:rsidRPr="00000000">
        <w:rPr>
          <w:rFonts w:ascii="Times New Roman" w:cs="Times New Roman" w:eastAsia="Times New Roman" w:hAnsi="Times New Roman"/>
          <w:b w:val="1"/>
          <w:rtl w:val="0"/>
        </w:rPr>
        <w:t xml:space="preserve">problem bear</w:t>
      </w:r>
      <w:r w:rsidDel="00000000" w:rsidR="00000000" w:rsidRPr="00000000">
        <w:rPr>
          <w:rFonts w:ascii="Times New Roman" w:cs="Times New Roman" w:eastAsia="Times New Roman" w:hAnsi="Times New Roman"/>
          <w:rtl w:val="0"/>
        </w:rPr>
        <w:t xml:space="preserve"> is one that has been involved in repeated incidents of HBC. This document focuses primarily on the issue of human safety. Repeated predation on livestock and other forms of damage to property are best considered separately (see </w:t>
      </w:r>
      <w:r w:rsidDel="00000000" w:rsidR="00000000" w:rsidRPr="00000000">
        <w:rPr>
          <w:rFonts w:ascii="Times New Roman" w:cs="Times New Roman" w:eastAsia="Times New Roman" w:hAnsi="Times New Roman"/>
          <w:highlight w:val="yellow"/>
          <w:rtl w:val="0"/>
        </w:rPr>
        <w:t xml:space="preserve">Topic 12: Investigating damage hotspots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Steps to mitigate human-bear conflict</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adhere to the </w:t>
      </w:r>
      <w:r w:rsidDel="00000000" w:rsidR="00000000" w:rsidRPr="00000000">
        <w:rPr>
          <w:rFonts w:ascii="Times New Roman" w:cs="Times New Roman" w:eastAsia="Times New Roman" w:hAnsi="Times New Roman"/>
          <w:i w:val="1"/>
          <w:rtl w:val="0"/>
        </w:rPr>
        <w:t xml:space="preserve">Principles of Human</w:t>
      </w:r>
      <w:r w:rsidDel="00000000" w:rsidR="00000000" w:rsidRPr="00000000">
        <w:rPr>
          <w:i w:val="1"/>
          <w:rtl w:val="0"/>
        </w:rPr>
        <w:t xml:space="preserve">–</w:t>
      </w:r>
      <w:r w:rsidDel="00000000" w:rsidR="00000000" w:rsidRPr="00000000">
        <w:rPr>
          <w:rFonts w:ascii="Times New Roman" w:cs="Times New Roman" w:eastAsia="Times New Roman" w:hAnsi="Times New Roman"/>
          <w:i w:val="1"/>
          <w:rtl w:val="0"/>
        </w:rPr>
        <w:t xml:space="preserve">Bear Conflict Reduction</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 strategies should focus on restricting conflicts to socially acceptable levels without substantially impacting the goal of achieving or maintaining bear populations at favourable conservation status</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Taking a proactive approach whenever possible helps to reduce conflict situations before human tolerance for bears declines. </w:t>
      </w:r>
      <w:r w:rsidDel="00000000" w:rsidR="00000000" w:rsidRPr="00000000">
        <w:rPr>
          <w:rFonts w:ascii="Times New Roman" w:cs="Times New Roman" w:eastAsia="Times New Roman" w:hAnsi="Times New Roman"/>
          <w:rtl w:val="0"/>
        </w:rPr>
        <w:t xml:space="preserve">Interventions should be guided by the best available science, responsible stewardship of habitats and wildlife and founded on ethical and humane approaches. The following general approach is recommended:</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64" w:lineRule="auto"/>
        <w:ind w:left="744" w:right="297"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Identify the specific nature, extent and location of the conflict situations.</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64" w:lineRule="auto"/>
        <w:ind w:left="744" w:right="297"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Understand the perceptions, values, needs and demands of stakeholders</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superscript"/>
        </w:rPr>
        <w:footnoteReference w:customMarkFollows="0" w:id="4"/>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64" w:lineRule="auto"/>
        <w:ind w:left="744" w:right="297"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Engage with key stakeholders in participatory, collaborative processes, such as by establishing local working groups with an effective decision-making structure and access to resources, to help develop and implement effective interventions which are in line with national and international legislation.</w:t>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64" w:lineRule="auto"/>
        <w:ind w:left="744" w:right="297"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Prioritise methods that work but are also cost effective and socially acceptable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superscript"/>
        </w:rPr>
        <w:footnoteReference w:customMarkFollows="0" w:id="5"/>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64" w:lineRule="auto"/>
        <w:ind w:left="744" w:right="297"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Monitor and evaluate the methods used and adapt interventions as appropriate in light of the evolving situation, experience gained and new knowledge.</w:t>
      </w:r>
    </w:p>
    <w:p w:rsidR="00000000" w:rsidDel="00000000" w:rsidP="00000000" w:rsidRDefault="00000000" w:rsidRPr="00000000" w14:paraId="0000001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Methods</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64" w:lineRule="auto"/>
        <w:ind w:right="29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Many methods are available to prevent, reduce or mitigate HBC including the risk of close encounters and attacks. Those which are most familiar, inexpensive, undemanding in terms of new technology and require the least change to existing human behaviours are most likely to be adopted by local people. However, sometimes innovative solutions and new technologies may be appropriate and beneficial. Methods can be categorised as focused on bears or on people. In many situations, a combination of both categories is likely to achieve the best results.</w:t>
      </w:r>
    </w:p>
    <w:p w:rsidR="00000000" w:rsidDel="00000000" w:rsidP="00000000" w:rsidRDefault="00000000" w:rsidRPr="00000000" w14:paraId="0000001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Bear-focused methods</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Physical barriers</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can prevent bears accessing potential food sources and therefore discourage them from areas of high human use. These include electric fences around fruit trees, beehives and other attractants within or near settlements; bear-resistant containers for food, </w:t>
      </w:r>
      <w:r w:rsidDel="00000000" w:rsidR="00000000" w:rsidRPr="00000000">
        <w:rPr>
          <w:rtl w:val="0"/>
        </w:rPr>
        <w:t xml:space="preserve">rubbish</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and compost at houses and farms; appropriate disposal of animal remains; and fencing landfill sites.</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Deterrents</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such as flashing lights, loud noises, chemicals or dogs without specific training may keep some bears away for short periods of time, but they usually fail in the long-term if attractants are not removed or properly secured.</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Aversive conditioning</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by repeated exposure to uncomfortable, threatening or painful stimuli (e.g. cracker shells, rubber bullets, bear spray, pursuit by trained dogs) may deter specific bears from an area</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superscript"/>
        </w:rPr>
        <w:footnoteReference w:customMarkFollows="0" w:id="6"/>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type of food or people, but must be applied consistently and at an early stage, before problem behaviour becomes entrenched.</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Habitat management</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can help to prevent or reduce HBC, for example by protecting or enhancing high</w:t>
      </w:r>
      <w:r w:rsidDel="00000000" w:rsidR="00000000" w:rsidRPr="00000000">
        <w:rPr>
          <w:rtl w:val="0"/>
        </w:rPr>
        <w:t xml:space="preserv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quality natural foods and bears’ access to them or removal of dense vegetation to deter bears from approaching buildings and property.</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Supplementary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or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diversionary feeding</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might keep bears away from potential problem areas, but these practices are controversial, they may have unintended consequences and evidence of their effectiveness is limited</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superscript"/>
        </w:rPr>
        <w:footnoteReference w:customMarkFollows="0" w:id="7"/>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Lethal removal of dangerous individuals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may sometimes be necessary to prevent risk to human safety. Translocating problem animals is generally not recommended as it risks shifting the problem to a new area</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superscript"/>
        </w:rPr>
        <w:footnoteReference w:customMarkFollows="0" w:id="8"/>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Population control</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by limited culling or regulated hunting can, in some cases, reduce bear numbers without jeopardising population viability. This may help to alleviate HBC where non-lethal options are ineffective or impractical. However, EU legislation sets a high bar for the circumstances in which such interventions are acceptable in the case of strictly protected species</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superscript"/>
        </w:rPr>
        <w:footnoteReference w:customMarkFollows="0" w:id="9"/>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(see </w:t>
      </w:r>
      <w:r w:rsidDel="00000000" w:rsidR="00000000" w:rsidRPr="00000000">
        <w:rPr>
          <w:rFonts w:ascii="Times New Roman" w:cs="Times New Roman" w:eastAsia="Times New Roman" w:hAnsi="Times New Roman"/>
          <w:i w:val="0"/>
          <w:smallCaps w:val="0"/>
          <w:strike w:val="0"/>
          <w:color w:val="000000"/>
          <w:sz w:val="22"/>
          <w:szCs w:val="22"/>
          <w:highlight w:val="yellow"/>
          <w:u w:val="none"/>
          <w:vertAlign w:val="baseline"/>
          <w:rtl w:val="0"/>
        </w:rPr>
        <w:t xml:space="preserve">Topic 21: Interpreting criteria for derogations from strict protection</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Moreover, variation in levels of HBC is often unrelated to bear abundance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superscript"/>
        </w:rPr>
        <w:footnoteReference w:customMarkFollows="0" w:id="10"/>
      </w:r>
      <w:r w:rsidDel="00000000" w:rsidR="00000000" w:rsidRPr="00000000">
        <w:rPr>
          <w:rtl w:val="0"/>
        </w:rPr>
        <w:t xml:space="preserv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population control therefore does not necessarily reduce HBC or increase public tolerance of large carnivores</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superscript"/>
        </w:rPr>
        <w:footnoteReference w:customMarkFollows="0" w:id="11"/>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Human-focused methods</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Education and awareness-raising</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programmes, informed by social science, are highly desirable to increase understanding of bear behaviour and ecology and, along with it, the need to remove or secure attractants and other methods to minimise HBC.</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Financial and practical assistance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with the implementation of prevention measures, in addition to providing information and expertise, may be essential to gain the acceptance and willingness of people faced with HBC. Efforts should be targeted where HBC is most likely to occur</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superscript"/>
        </w:rPr>
        <w:footnoteReference w:customMarkFollows="0" w:id="12"/>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Regulations</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and their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enforcement</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may be necessary to ensure compliance with and correct implementation of some measures such as appropriate waste disposal, although voluntary compliance is preferable.</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bookmarkStart w:colFirst="0" w:colLast="0" w:name="_gjdgxs" w:id="1"/>
      <w:bookmarkEnd w:id="1"/>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Compensation</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can alleviate some of the impacts of HBC but ex-post payments address the symptom, rather than the cause, so do not replace the need for preventive measures.</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Communication tools</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that connect residents to each other and to relevant authorities can inform people about bear presence and alert wildlife managers to the possible need for intervention.</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Landscape planning</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can help keep animals away from areas of high human use by avoiding or mitigating development of settlements and infrastructure in wildlife habitats and travel routes.</w:t>
      </w:r>
    </w:p>
    <w:p w:rsidR="00000000" w:rsidDel="00000000" w:rsidP="00000000" w:rsidRDefault="00000000" w:rsidRPr="00000000" w14:paraId="0000002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and evaluation</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level and extent of HBC before and after implementation of interventions must be quantified and documented to enable assessment of the efficacy of the measures taken. Five specific measures of performance should be evaluated:</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Were measures implemented as planned?</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Did the level of HBC decline after their implementation?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Was human welfare, i.e. the level of risk to health and safety, improved?</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Was the bear population maintained at a viable/favourable level?</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09"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Were stakeholders satisfied that HBC had declined to an acceptable level?</w:t>
      </w:r>
    </w:p>
    <w:p w:rsidR="00000000" w:rsidDel="00000000" w:rsidP="00000000" w:rsidRDefault="00000000" w:rsidRPr="00000000" w14:paraId="0000002B">
      <w:pPr>
        <w:pStyle w:val="Heading2"/>
        <w:rPr>
          <w:rFonts w:ascii="Times New Roman" w:cs="Times New Roman" w:eastAsia="Times New Roman" w:hAnsi="Times New Roman"/>
        </w:rPr>
      </w:pPr>
      <w:bookmarkStart w:colFirst="0" w:colLast="0" w:name="_30j0zll" w:id="2"/>
      <w:bookmarkEnd w:id="2"/>
      <w:r w:rsidDel="00000000" w:rsidR="00000000" w:rsidRPr="00000000">
        <w:rPr>
          <w:rFonts w:ascii="Times New Roman" w:cs="Times New Roman" w:eastAsia="Times New Roman" w:hAnsi="Times New Roman"/>
          <w:rtl w:val="0"/>
        </w:rPr>
        <w:t xml:space="preserve">Intervention/emergency teams</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Specialist bear emergency teams operate in several European countries and have proven successful at implementing the methods mentioned above in a timely and effective manner. Personnel should be adequately trained and equipped. It is imperative to have protocols to direct their work and decision-making. If prevention measures prove inadequate, a clear action plan is needed which includes the conditions for removing bears from the population. In this regard, a risk assessment protocol has been developed by brown bear experts and managers from throughout Europe which can be used or adapted for national protocols (see Appendix).</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should be noted that the Court of Justice of the European Union ruled (case no. C-88/19 of 11</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June 2020) that strict protection of species in the Habitats Directive also extends to those that stray into human settlements. Management actions within human settlements, if they involve capture or killing, therefore require the competent national authority to issue a derogation from the system of strict protection laid down in the Member State’s full legislative framework under the Habitats Directive (see </w:t>
      </w:r>
      <w:r w:rsidDel="00000000" w:rsidR="00000000" w:rsidRPr="00000000">
        <w:rPr>
          <w:rFonts w:ascii="Times New Roman" w:cs="Times New Roman" w:eastAsia="Times New Roman" w:hAnsi="Times New Roman"/>
          <w:highlight w:val="yellow"/>
          <w:rtl w:val="0"/>
        </w:rPr>
        <w:t xml:space="preserve">Topic 21: Interpreting criteria for derogations from strict protection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study: Trento, Italy</w:t>
      </w:r>
    </w:p>
    <w:p w:rsidR="00000000" w:rsidDel="00000000" w:rsidP="00000000" w:rsidRDefault="00000000" w:rsidRPr="00000000" w14:paraId="0000002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long-term endeavour of the Autonomous Province of Trento in addressing HBC has been identified as exemplary by the LIFE EuroLargeCarnivores project. It is recommended here as a model which can be adapted to the respective conditions and socio-economic contexts elsewhere. Implementation of similar programmes in other countries and regions probably requires financial, regulatory and professional support (see </w:t>
      </w:r>
      <w:r w:rsidDel="00000000" w:rsidR="00000000" w:rsidRPr="00000000">
        <w:rPr>
          <w:rFonts w:ascii="Times New Roman" w:cs="Times New Roman" w:eastAsia="Times New Roman" w:hAnsi="Times New Roman"/>
          <w:highlight w:val="yellow"/>
          <w:rtl w:val="0"/>
        </w:rPr>
        <w:t xml:space="preserve">Topic </w:t>
      </w:r>
      <w:r w:rsidDel="00000000" w:rsidR="00000000" w:rsidRPr="00000000">
        <w:rPr>
          <w:rFonts w:ascii="Times New Roman" w:cs="Times New Roman" w:eastAsia="Times New Roman" w:hAnsi="Times New Roman"/>
          <w:highlight w:val="yellow"/>
          <w:rtl w:val="0"/>
        </w:rPr>
        <w:t xml:space="preserve">XX</w:t>
      </w:r>
      <w:r w:rsidDel="00000000" w:rsidR="00000000" w:rsidRPr="00000000">
        <w:rPr>
          <w:rFonts w:ascii="Times New Roman" w:cs="Times New Roman" w:eastAsia="Times New Roman" w:hAnsi="Times New Roman"/>
          <w:highlight w:val="yellow"/>
          <w:rtl w:val="0"/>
        </w:rPr>
        <w:t xml:space="preserve">: Examples for the use of EU support for damage prevention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response to increasing bear numbers and the growing complexity of coexistence, the Autonomous Province of Trento has strengthened its management programme to prevent damage and keep bears away from houses and settlements. Restricting bear access to anthropogenic food and refuse is considered key to prevent food</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conditioning, but is a long-term endeavour due to the number of people and different authorities involved. Bear-proof organic waste bins have been installed to keep bears away from </w:t>
      </w:r>
      <w:r w:rsidDel="00000000" w:rsidR="00000000" w:rsidRPr="00000000">
        <w:rPr>
          <w:rtl w:val="0"/>
        </w:rPr>
        <w:t xml:space="preserve">rubbish</w:t>
      </w:r>
      <w:r w:rsidDel="00000000" w:rsidR="00000000" w:rsidRPr="00000000">
        <w:rPr>
          <w:rFonts w:ascii="Times New Roman" w:cs="Times New Roman" w:eastAsia="Times New Roman" w:hAnsi="Times New Roman"/>
          <w:rtl w:val="0"/>
        </w:rPr>
        <w:t xml:space="preserve"> and electric fences and guarding dogs provided to protect livestock and beehives (Zeni 2020).</w:t>
      </w:r>
    </w:p>
    <w:p w:rsidR="00000000" w:rsidDel="00000000" w:rsidP="00000000" w:rsidRDefault="00000000" w:rsidRPr="00000000" w14:paraId="0000003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Interregional Plan of Action for the Conservation of the Brown Bear in the Central-Eastern Alps guides the management of emergencies. Provincial legislation, in accordance with the Habitats Directive, describes the basis for authorising exceptions to the ban on capturing or killing of bears, such as in the event that public security and safety is at risk.</w:t>
      </w:r>
    </w:p>
    <w:p w:rsidR="00000000" w:rsidDel="00000000" w:rsidP="00000000" w:rsidRDefault="00000000" w:rsidRPr="00000000" w14:paraId="00000032">
      <w:pPr>
        <w:spacing w:after="12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Operational management is done by staff from the Provincial Forestry Service, to which the Forestry and Wildlife Department makes recourse, through a specialist on-call intervention team. This team can capture or euthanise problem bears and carry out other tasks such as responding to the persistent presence of bears near settlements or livestock, helping injured bears or orphaned cubs and fitting telemetry collars for research or management. The team also has specially trained bear dogs (Russo-European Laika and Jamthund) which have proven successful for aversive conditioning of habituated or food conditioned bears.</w:t>
      </w:r>
      <w:r w:rsidDel="00000000" w:rsidR="00000000" w:rsidRPr="00000000">
        <w:rPr>
          <w:rtl w:val="0"/>
        </w:rPr>
      </w:r>
    </w:p>
    <w:p w:rsidR="00000000" w:rsidDel="00000000" w:rsidP="00000000" w:rsidRDefault="00000000" w:rsidRPr="00000000" w14:paraId="0000003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Contact:</w:t>
      </w:r>
      <w:r w:rsidDel="00000000" w:rsidR="00000000" w:rsidRPr="00000000">
        <w:rPr>
          <w:rFonts w:ascii="Times New Roman" w:cs="Times New Roman" w:eastAsia="Times New Roman" w:hAnsi="Times New Roman"/>
          <w:rtl w:val="0"/>
        </w:rPr>
        <w:t xml:space="preserve"> Claudio Groff (Coordinator of the Autonomous Province of Trento Large Carnivores Division) - </w:t>
      </w:r>
      <w:hyperlink r:id="rId7">
        <w:r w:rsidDel="00000000" w:rsidR="00000000" w:rsidRPr="00000000">
          <w:rPr>
            <w:rFonts w:ascii="Times New Roman" w:cs="Times New Roman" w:eastAsia="Times New Roman" w:hAnsi="Times New Roman"/>
            <w:color w:val="0563c1"/>
            <w:u w:val="single"/>
            <w:rtl w:val="0"/>
          </w:rPr>
          <w:t xml:space="preserve">claudio.groff@provincia.tn.it</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Further information:</w:t>
      </w:r>
      <w:r w:rsidDel="00000000" w:rsidR="00000000" w:rsidRPr="00000000">
        <w:rPr>
          <w:rFonts w:ascii="Times New Roman" w:cs="Times New Roman" w:eastAsia="Times New Roman" w:hAnsi="Times New Roman"/>
          <w:rtl w:val="0"/>
        </w:rPr>
        <w:t xml:space="preserve"> Yearly reports prepared by the Forestry and Wildlife Department are available from the Autonomous Province of Trento website</w:t>
      </w:r>
      <w:r w:rsidDel="00000000" w:rsidR="00000000" w:rsidRPr="00000000">
        <w:rPr>
          <w:rFonts w:ascii="Times New Roman" w:cs="Times New Roman" w:eastAsia="Times New Roman" w:hAnsi="Times New Roman"/>
          <w:vertAlign w:val="superscript"/>
        </w:rPr>
        <w:footnoteReference w:customMarkFollows="0" w:id="13"/>
      </w:r>
      <w:r w:rsidDel="00000000" w:rsidR="00000000" w:rsidRPr="00000000">
        <w:rPr>
          <w:rFonts w:ascii="Times New Roman" w:cs="Times New Roman" w:eastAsia="Times New Roman" w:hAnsi="Times New Roman"/>
          <w:rtl w:val="0"/>
        </w:rPr>
        <w:t xml:space="preserve">. See also the article on </w:t>
      </w:r>
      <w:r w:rsidDel="00000000" w:rsidR="00000000" w:rsidRPr="00000000">
        <w:rPr>
          <w:rFonts w:ascii="Times New Roman" w:cs="Times New Roman" w:eastAsia="Times New Roman" w:hAnsi="Times New Roman"/>
          <w:i w:val="1"/>
          <w:rtl w:val="0"/>
        </w:rPr>
        <w:t xml:space="preserve">Brown bears and damage prevention: the Trentino experience in the Italian Alps</w:t>
      </w:r>
      <w:r w:rsidDel="00000000" w:rsidR="00000000" w:rsidRPr="00000000">
        <w:rPr>
          <w:rFonts w:ascii="Times New Roman" w:cs="Times New Roman" w:eastAsia="Times New Roman" w:hAnsi="Times New Roman"/>
          <w:i w:val="1"/>
          <w:vertAlign w:val="superscript"/>
        </w:rPr>
        <w:footnoteReference w:customMarkFollows="0" w:id="14"/>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pStyle w:val="Heading1"/>
        <w:rPr>
          <w:rFonts w:ascii="Times New Roman" w:cs="Times New Roman" w:eastAsia="Times New Roman" w:hAnsi="Times New Roman"/>
        </w:rPr>
      </w:pPr>
      <w:bookmarkStart w:colFirst="0" w:colLast="0" w:name="_1fob9te" w:id="3"/>
      <w:bookmarkEnd w:id="3"/>
      <w:r w:rsidDel="00000000" w:rsidR="00000000" w:rsidRPr="00000000">
        <w:rPr>
          <w:rFonts w:ascii="Times New Roman" w:cs="Times New Roman" w:eastAsia="Times New Roman" w:hAnsi="Times New Roman"/>
          <w:rtl w:val="0"/>
        </w:rPr>
        <w:t xml:space="preserve">Guidance, policy documents and links</w:t>
      </w:r>
    </w:p>
    <w:p w:rsidR="00000000" w:rsidDel="00000000" w:rsidP="00000000" w:rsidRDefault="00000000" w:rsidRPr="00000000" w14:paraId="00000036">
      <w:pPr>
        <w:spacing w:after="120" w:lineRule="auto"/>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563c1"/>
            <w:u w:val="single"/>
            <w:rtl w:val="0"/>
          </w:rPr>
          <w:t xml:space="preserve">Guidance document on the strict protection of species of Community interest under the Habitats Directive</w:t>
        </w:r>
      </w:hyperlink>
      <w:r w:rsidDel="00000000" w:rsidR="00000000" w:rsidRPr="00000000">
        <w:rPr>
          <w:rFonts w:ascii="Times New Roman" w:cs="Times New Roman" w:eastAsia="Times New Roman" w:hAnsi="Times New Roman"/>
          <w:rtl w:val="0"/>
        </w:rPr>
        <w:t xml:space="preserve"> (European Commission, 2021).</w:t>
      </w:r>
    </w:p>
    <w:p w:rsidR="00000000" w:rsidDel="00000000" w:rsidP="00000000" w:rsidRDefault="00000000" w:rsidRPr="00000000" w14:paraId="00000037">
      <w:pPr>
        <w:spacing w:after="120" w:lineRule="auto"/>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563c1"/>
            <w:u w:val="single"/>
            <w:rtl w:val="0"/>
          </w:rPr>
          <w:t xml:space="preserve">Approaches to human-bear conflict management</w:t>
        </w:r>
      </w:hyperlink>
      <w:r w:rsidDel="00000000" w:rsidR="00000000" w:rsidRPr="00000000">
        <w:rPr>
          <w:rFonts w:ascii="Times New Roman" w:cs="Times New Roman" w:eastAsia="Times New Roman" w:hAnsi="Times New Roman"/>
          <w:rtl w:val="0"/>
        </w:rPr>
        <w:t xml:space="preserve"> (IUCN Bear Specialist Group, 2019).</w:t>
      </w:r>
    </w:p>
    <w:p w:rsidR="00000000" w:rsidDel="00000000" w:rsidP="00000000" w:rsidRDefault="00000000" w:rsidRPr="00000000" w14:paraId="00000038">
      <w:pPr>
        <w:spacing w:after="120" w:lineRule="auto"/>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0563c1"/>
            <w:u w:val="single"/>
            <w:rtl w:val="0"/>
          </w:rPr>
          <w:t xml:space="preserve">A guidebook to human-carnivore conflict: strategies and tips for effective communication and collaboration with communities</w:t>
        </w:r>
      </w:hyperlink>
      <w:r w:rsidDel="00000000" w:rsidR="00000000" w:rsidRPr="00000000">
        <w:rPr>
          <w:rFonts w:ascii="Times New Roman" w:cs="Times New Roman" w:eastAsia="Times New Roman" w:hAnsi="Times New Roman"/>
          <w:rtl w:val="0"/>
        </w:rPr>
        <w:t xml:space="preserve"> (Slovenia Forest Service, 2016).</w:t>
      </w:r>
    </w:p>
    <w:p w:rsidR="00000000" w:rsidDel="00000000" w:rsidP="00000000" w:rsidRDefault="00000000" w:rsidRPr="00000000" w14:paraId="00000039">
      <w:pPr>
        <w:spacing w:after="120" w:lineRule="auto"/>
        <w:rPr>
          <w:rFonts w:ascii="Times New Roman" w:cs="Times New Roman" w:eastAsia="Times New Roman" w:hAnsi="Times New Roman"/>
        </w:rPr>
      </w:pPr>
      <w:bookmarkStart w:colFirst="0" w:colLast="0" w:name="_3znysh7" w:id="4"/>
      <w:bookmarkEnd w:id="4"/>
      <w:hyperlink r:id="rId11">
        <w:r w:rsidDel="00000000" w:rsidR="00000000" w:rsidRPr="00000000">
          <w:rPr>
            <w:rFonts w:ascii="Times New Roman" w:cs="Times New Roman" w:eastAsia="Times New Roman" w:hAnsi="Times New Roman"/>
            <w:color w:val="0563c1"/>
            <w:u w:val="single"/>
            <w:rtl w:val="0"/>
          </w:rPr>
          <w:t xml:space="preserve">Defining, preventing, and reacting to problem bear behaviour in Europe</w:t>
        </w:r>
      </w:hyperlink>
      <w:r w:rsidDel="00000000" w:rsidR="00000000" w:rsidRPr="00000000">
        <w:rPr>
          <w:rFonts w:ascii="Times New Roman" w:cs="Times New Roman" w:eastAsia="Times New Roman" w:hAnsi="Times New Roman"/>
          <w:rtl w:val="0"/>
        </w:rPr>
        <w:t xml:space="preserve"> (Technical report for the European Commission, 2015).</w:t>
      </w:r>
    </w:p>
    <w:p w:rsidR="00000000" w:rsidDel="00000000" w:rsidP="00000000" w:rsidRDefault="00000000" w:rsidRPr="00000000" w14:paraId="0000003A">
      <w:pPr>
        <w:spacing w:after="120" w:lineRule="auto"/>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0563c1"/>
            <w:u w:val="single"/>
            <w:rtl w:val="0"/>
          </w:rPr>
          <w:t xml:space="preserve">Principles of human-bear conflict reduction</w:t>
        </w:r>
      </w:hyperlink>
      <w:r w:rsidDel="00000000" w:rsidR="00000000" w:rsidRPr="00000000">
        <w:rPr>
          <w:rFonts w:ascii="Times New Roman" w:cs="Times New Roman" w:eastAsia="Times New Roman" w:hAnsi="Times New Roman"/>
          <w:rtl w:val="0"/>
        </w:rPr>
        <w:t xml:space="preserve"> (WSPA, 2009).</w:t>
      </w:r>
    </w:p>
    <w:p w:rsidR="00000000" w:rsidDel="00000000" w:rsidP="00000000" w:rsidRDefault="00000000" w:rsidRPr="00000000" w14:paraId="0000003B">
      <w:pPr>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0563c1"/>
            <w:u w:val="single"/>
            <w:rtl w:val="0"/>
          </w:rPr>
          <w:t xml:space="preserve">Position statement on the use of hunting, and lethal control, as means of managing large carnivore populations</w:t>
        </w:r>
      </w:hyperlink>
      <w:r w:rsidDel="00000000" w:rsidR="00000000" w:rsidRPr="00000000">
        <w:rPr>
          <w:rFonts w:ascii="Times New Roman" w:cs="Times New Roman" w:eastAsia="Times New Roman" w:hAnsi="Times New Roman"/>
          <w:rtl w:val="0"/>
        </w:rPr>
        <w:t xml:space="preserve"> (Council of Europe / Large Carnivore Initiative for Europe, 2002).</w:t>
      </w:r>
    </w:p>
    <w:p w:rsidR="00000000" w:rsidDel="00000000" w:rsidP="00000000" w:rsidRDefault="00000000" w:rsidRPr="00000000" w14:paraId="0000003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Open-access papers</w:t>
      </w:r>
    </w:p>
    <w:p w:rsidR="00000000" w:rsidDel="00000000" w:rsidP="00000000" w:rsidRDefault="00000000" w:rsidRPr="00000000" w14:paraId="0000003D">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ÖE, et al. (2014). Resolving human-bear conflict: a global survey of countries, experts, and key factors. Conservation Letters 7: 501</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513. </w:t>
      </w:r>
      <w:hyperlink r:id="rId14">
        <w:r w:rsidDel="00000000" w:rsidR="00000000" w:rsidRPr="00000000">
          <w:rPr>
            <w:rFonts w:ascii="Times New Roman" w:cs="Times New Roman" w:eastAsia="Times New Roman" w:hAnsi="Times New Roman"/>
            <w:color w:val="0563c1"/>
            <w:u w:val="single"/>
            <w:rtl w:val="0"/>
          </w:rPr>
          <w:t xml:space="preserve">https://doi.org/10.1111/conl.12117</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E">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Elfström M, et al. (2014). Ultimate and proximate mechanisms underlying the occurrence of bears close to human settlements: review and management implications. Mammal Review 44(1): 5</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18. </w:t>
      </w:r>
      <w:hyperlink r:id="rId15">
        <w:r w:rsidDel="00000000" w:rsidR="00000000" w:rsidRPr="00000000">
          <w:rPr>
            <w:rFonts w:ascii="Times New Roman" w:cs="Times New Roman" w:eastAsia="Times New Roman" w:hAnsi="Times New Roman"/>
            <w:color w:val="0563c1"/>
            <w:u w:val="single"/>
            <w:rtl w:val="0"/>
          </w:rPr>
          <w:t xml:space="preserve">https://doi.org/10.1111/j.1365-2907.2012.00223.x</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F">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Elfström M and Støen O-G (2015). Occurrence of large carnivores near settlements: a review of mechanisms and preventive measures. Det skandinaviske bjørneprosjektet, Rapport 2015 – 4. </w:t>
      </w:r>
      <w:hyperlink r:id="rId16">
        <w:r w:rsidDel="00000000" w:rsidR="00000000" w:rsidRPr="00000000">
          <w:rPr>
            <w:rFonts w:ascii="Times New Roman" w:cs="Times New Roman" w:eastAsia="Times New Roman" w:hAnsi="Times New Roman"/>
            <w:color w:val="0563c1"/>
            <w:u w:val="single"/>
            <w:rtl w:val="0"/>
          </w:rPr>
          <w:t xml:space="preserve">http://bearproject.info/wp-content/uploads/2015/11/2015-E129-4-Occurrence-of-large-carnivores-near-settlements-a-review.pdf</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Khorozyan I and Waltert M (2020). Variation and conservation implications of the effectiveness of anti-bear interventions. Scientific Reports 10: 15341. </w:t>
      </w:r>
      <w:hyperlink r:id="rId17">
        <w:r w:rsidDel="00000000" w:rsidR="00000000" w:rsidRPr="00000000">
          <w:rPr>
            <w:rFonts w:ascii="Times New Roman" w:cs="Times New Roman" w:eastAsia="Times New Roman" w:hAnsi="Times New Roman"/>
            <w:color w:val="0563c1"/>
            <w:u w:val="single"/>
            <w:rtl w:val="0"/>
          </w:rPr>
          <w:t xml:space="preserve">https://doi.org/10.1038/s41598-020-72343-6</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1">
      <w:pPr>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Zeni M (2020). Brown bears and damage prevention: the Trentino experience in the Italian Alps. Carnivore Damage Prevention News 20: 1</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8. </w:t>
      </w:r>
      <w:hyperlink r:id="rId18">
        <w:r w:rsidDel="00000000" w:rsidR="00000000" w:rsidRPr="00000000">
          <w:rPr>
            <w:rFonts w:ascii="Times New Roman" w:cs="Times New Roman" w:eastAsia="Times New Roman" w:hAnsi="Times New Roman"/>
            <w:color w:val="0563c1"/>
            <w:u w:val="single"/>
            <w:rtl w:val="0"/>
          </w:rPr>
          <w:t xml:space="preserve">https://www.protectiondestroupeaux.‌ch/fileadmin/doc/International/CDP_and_General_Infos/CDPNews20_Nov2020.pdf</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pStyle w:val="Heading1"/>
        <w:rPr>
          <w:rFonts w:ascii="Times New Roman" w:cs="Times New Roman" w:eastAsia="Times New Roman" w:hAnsi="Times New Roman"/>
        </w:rPr>
      </w:pPr>
      <w:bookmarkStart w:colFirst="0" w:colLast="0" w:name="_2et92p0" w:id="5"/>
      <w:bookmarkEnd w:id="5"/>
      <w:r w:rsidDel="00000000" w:rsidR="00000000" w:rsidRPr="00000000">
        <w:rPr>
          <w:rFonts w:ascii="Times New Roman" w:cs="Times New Roman" w:eastAsia="Times New Roman" w:hAnsi="Times New Roman"/>
          <w:rtl w:val="0"/>
        </w:rPr>
        <w:t xml:space="preserve">Websites with additional resources</w:t>
      </w:r>
    </w:p>
    <w:p w:rsidR="00000000" w:rsidDel="00000000" w:rsidP="00000000" w:rsidRDefault="00000000" w:rsidRPr="00000000" w14:paraId="0000004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Carnivore Damage Prevention News: </w:t>
      </w:r>
      <w:hyperlink r:id="rId19">
        <w:r w:rsidDel="00000000" w:rsidR="00000000" w:rsidRPr="00000000">
          <w:rPr>
            <w:rFonts w:ascii="Times New Roman" w:cs="Times New Roman" w:eastAsia="Times New Roman" w:hAnsi="Times New Roman"/>
            <w:color w:val="0563c1"/>
            <w:u w:val="single"/>
            <w:rtl w:val="0"/>
          </w:rPr>
          <w:t xml:space="preserve">http://www.cdpnews.net</w:t>
        </w:r>
      </w:hyperlink>
      <w:r w:rsidDel="00000000" w:rsidR="00000000" w:rsidRPr="00000000">
        <w:rPr>
          <w:rtl w:val="0"/>
        </w:rPr>
      </w:r>
    </w:p>
    <w:p w:rsidR="00000000" w:rsidDel="00000000" w:rsidP="00000000" w:rsidRDefault="00000000" w:rsidRPr="00000000" w14:paraId="00000044">
      <w:pPr>
        <w:tabs>
          <w:tab w:val="left" w:leader="none" w:pos="4111"/>
        </w:tabs>
        <w:spacing w:after="120" w:lineRule="auto"/>
        <w:rPr>
          <w:rFonts w:ascii="Times New Roman" w:cs="Times New Roman" w:eastAsia="Times New Roman" w:hAnsi="Times New Roman"/>
        </w:rPr>
      </w:pPr>
      <w:bookmarkStart w:colFirst="0" w:colLast="0" w:name="_tyjcwt" w:id="6"/>
      <w:bookmarkEnd w:id="6"/>
      <w:r w:rsidDel="00000000" w:rsidR="00000000" w:rsidRPr="00000000">
        <w:rPr>
          <w:rFonts w:ascii="Times New Roman" w:cs="Times New Roman" w:eastAsia="Times New Roman" w:hAnsi="Times New Roman"/>
          <w:rtl w:val="0"/>
        </w:rPr>
        <w:t xml:space="preserve">EU Large Carnivore Platform Case Study Selection:</w:t>
        <w:br w:type="textWrapping"/>
      </w:r>
      <w:hyperlink r:id="rId20">
        <w:r w:rsidDel="00000000" w:rsidR="00000000" w:rsidRPr="00000000">
          <w:rPr>
            <w:rFonts w:ascii="Times New Roman" w:cs="Times New Roman" w:eastAsia="Times New Roman" w:hAnsi="Times New Roman"/>
            <w:color w:val="0563c1"/>
            <w:u w:val="single"/>
            <w:rtl w:val="0"/>
          </w:rPr>
          <w:t xml:space="preserve">https://ec.europa.eu/environment/nature/conservation/species/carnivores/case_studies.htm</w:t>
        </w:r>
      </w:hyperlink>
      <w:r w:rsidDel="00000000" w:rsidR="00000000" w:rsidRPr="00000000">
        <w:rPr>
          <w:rtl w:val="0"/>
        </w:rPr>
      </w:r>
    </w:p>
    <w:p w:rsidR="00000000" w:rsidDel="00000000" w:rsidP="00000000" w:rsidRDefault="00000000" w:rsidRPr="00000000" w14:paraId="0000004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Bear Smart Society: </w:t>
      </w:r>
      <w:hyperlink r:id="rId21">
        <w:r w:rsidDel="00000000" w:rsidR="00000000" w:rsidRPr="00000000">
          <w:rPr>
            <w:rFonts w:ascii="Times New Roman" w:cs="Times New Roman" w:eastAsia="Times New Roman" w:hAnsi="Times New Roman"/>
            <w:color w:val="0563c1"/>
            <w:u w:val="single"/>
            <w:rtl w:val="0"/>
          </w:rPr>
          <w:t xml:space="preserve">http://www.bearsmart.com</w:t>
        </w:r>
      </w:hyperlink>
      <w:r w:rsidDel="00000000" w:rsidR="00000000" w:rsidRPr="00000000">
        <w:rPr>
          <w:rtl w:val="0"/>
        </w:rPr>
      </w:r>
    </w:p>
    <w:p w:rsidR="00000000" w:rsidDel="00000000" w:rsidP="00000000" w:rsidRDefault="00000000" w:rsidRPr="00000000" w14:paraId="00000046">
      <w:pPr>
        <w:tabs>
          <w:tab w:val="left" w:leader="none" w:pos="4111"/>
        </w:tabs>
        <w:spacing w:after="120" w:lineRule="auto"/>
        <w:rPr>
          <w:rFonts w:ascii="Times New Roman" w:cs="Times New Roman" w:eastAsia="Times New Roman" w:hAnsi="Times New Roman"/>
        </w:rPr>
      </w:pPr>
      <w:bookmarkStart w:colFirst="0" w:colLast="0" w:name="_3dy6vkm" w:id="7"/>
      <w:bookmarkEnd w:id="7"/>
      <w:r w:rsidDel="00000000" w:rsidR="00000000" w:rsidRPr="00000000">
        <w:rPr>
          <w:rFonts w:ascii="Times New Roman" w:cs="Times New Roman" w:eastAsia="Times New Roman" w:hAnsi="Times New Roman"/>
          <w:rtl w:val="0"/>
        </w:rPr>
        <w:t xml:space="preserve">IUCN Human-Wildlife Conflict Task Force: </w:t>
      </w:r>
      <w:hyperlink r:id="rId22">
        <w:r w:rsidDel="00000000" w:rsidR="00000000" w:rsidRPr="00000000">
          <w:rPr>
            <w:rFonts w:ascii="Times New Roman" w:cs="Times New Roman" w:eastAsia="Times New Roman" w:hAnsi="Times New Roman"/>
            <w:color w:val="0563c1"/>
            <w:u w:val="single"/>
            <w:rtl w:val="0"/>
          </w:rPr>
          <w:t xml:space="preserve">https://www.hwctf.org/bears</w:t>
        </w:r>
      </w:hyperlink>
      <w:r w:rsidDel="00000000" w:rsidR="00000000" w:rsidRPr="00000000">
        <w:rPr>
          <w:rFonts w:ascii="Times New Roman" w:cs="Times New Roman" w:eastAsia="Times New Roman" w:hAnsi="Times New Roman"/>
          <w:rtl w:val="0"/>
        </w:rPr>
        <w:br w:type="textWrapping"/>
        <w:tab/>
        <w:t xml:space="preserve"> </w:t>
      </w:r>
      <w:hyperlink r:id="rId23">
        <w:r w:rsidDel="00000000" w:rsidR="00000000" w:rsidRPr="00000000">
          <w:rPr>
            <w:rFonts w:ascii="Times New Roman" w:cs="Times New Roman" w:eastAsia="Times New Roman" w:hAnsi="Times New Roman"/>
            <w:color w:val="0563c1"/>
            <w:u w:val="single"/>
            <w:rtl w:val="0"/>
          </w:rPr>
          <w:t xml:space="preserve">https://www.hwctf.org/compensation</w:t>
        </w:r>
      </w:hyperlink>
      <w:r w:rsidDel="00000000" w:rsidR="00000000" w:rsidRPr="00000000">
        <w:rPr>
          <w:rFonts w:ascii="Times New Roman" w:cs="Times New Roman" w:eastAsia="Times New Roman" w:hAnsi="Times New Roman"/>
          <w:color w:val="0563c1"/>
          <w:u w:val="single"/>
          <w:rtl w:val="0"/>
        </w:rPr>
        <w:br w:type="textWrapping"/>
      </w:r>
      <w:r w:rsidDel="00000000" w:rsidR="00000000" w:rsidRPr="00000000">
        <w:rPr>
          <w:rFonts w:ascii="Times New Roman" w:cs="Times New Roman" w:eastAsia="Times New Roman" w:hAnsi="Times New Roman"/>
          <w:rtl w:val="0"/>
        </w:rPr>
        <w:tab/>
        <w:t xml:space="preserve"> </w:t>
      </w:r>
      <w:hyperlink r:id="rId24">
        <w:r w:rsidDel="00000000" w:rsidR="00000000" w:rsidRPr="00000000">
          <w:rPr>
            <w:rFonts w:ascii="Times New Roman" w:cs="Times New Roman" w:eastAsia="Times New Roman" w:hAnsi="Times New Roman"/>
            <w:color w:val="0563c1"/>
            <w:u w:val="single"/>
            <w:rtl w:val="0"/>
          </w:rPr>
          <w:t xml:space="preserve">https://www.hwctf.org/deterrents-repellents</w:t>
        </w:r>
      </w:hyperlink>
      <w:r w:rsidDel="00000000" w:rsidR="00000000" w:rsidRPr="00000000">
        <w:rPr>
          <w:rFonts w:ascii="Times New Roman" w:cs="Times New Roman" w:eastAsia="Times New Roman" w:hAnsi="Times New Roman"/>
          <w:rtl w:val="0"/>
        </w:rPr>
        <w:br w:type="textWrapping"/>
        <w:tab/>
        <w:t xml:space="preserve"> </w:t>
      </w:r>
      <w:hyperlink r:id="rId25">
        <w:r w:rsidDel="00000000" w:rsidR="00000000" w:rsidRPr="00000000">
          <w:rPr>
            <w:rFonts w:ascii="Times New Roman" w:cs="Times New Roman" w:eastAsia="Times New Roman" w:hAnsi="Times New Roman"/>
            <w:color w:val="0563c1"/>
            <w:u w:val="single"/>
            <w:rtl w:val="0"/>
          </w:rPr>
          <w:t xml:space="preserve">https://www.hwctf.org/electric-fences</w:t>
        </w:r>
      </w:hyperlink>
      <w:r w:rsidDel="00000000" w:rsidR="00000000" w:rsidRPr="00000000">
        <w:rPr>
          <w:rFonts w:ascii="Times New Roman" w:cs="Times New Roman" w:eastAsia="Times New Roman" w:hAnsi="Times New Roman"/>
          <w:rtl w:val="0"/>
        </w:rPr>
        <w:br w:type="textWrapping"/>
        <w:tab/>
        <w:t xml:space="preserve"> </w:t>
      </w:r>
      <w:hyperlink r:id="rId26">
        <w:r w:rsidDel="00000000" w:rsidR="00000000" w:rsidRPr="00000000">
          <w:rPr>
            <w:rFonts w:ascii="Times New Roman" w:cs="Times New Roman" w:eastAsia="Times New Roman" w:hAnsi="Times New Roman"/>
            <w:color w:val="0563c1"/>
            <w:u w:val="single"/>
            <w:rtl w:val="0"/>
          </w:rPr>
          <w:t xml:space="preserve">https://www.hwctf.org/livestock-guarding</w:t>
        </w:r>
      </w:hyperlink>
      <w:r w:rsidDel="00000000" w:rsidR="00000000" w:rsidRPr="00000000">
        <w:rPr>
          <w:rFonts w:ascii="Times New Roman" w:cs="Times New Roman" w:eastAsia="Times New Roman" w:hAnsi="Times New Roman"/>
          <w:rtl w:val="0"/>
        </w:rPr>
        <w:br w:type="textWrapping"/>
        <w:tab/>
        <w:t xml:space="preserve"> </w:t>
      </w:r>
      <w:hyperlink r:id="rId27">
        <w:r w:rsidDel="00000000" w:rsidR="00000000" w:rsidRPr="00000000">
          <w:rPr>
            <w:rFonts w:ascii="Times New Roman" w:cs="Times New Roman" w:eastAsia="Times New Roman" w:hAnsi="Times New Roman"/>
            <w:color w:val="0563c1"/>
            <w:u w:val="single"/>
            <w:rtl w:val="0"/>
          </w:rPr>
          <w:t xml:space="preserve">https://www.hwctf.org/other-barriers</w:t>
        </w:r>
      </w:hyperlink>
      <w:r w:rsidDel="00000000" w:rsidR="00000000" w:rsidRPr="00000000">
        <w:rPr>
          <w:rFonts w:ascii="Times New Roman" w:cs="Times New Roman" w:eastAsia="Times New Roman" w:hAnsi="Times New Roman"/>
          <w:rtl w:val="0"/>
        </w:rPr>
        <w:br w:type="textWrapping"/>
        <w:tab/>
        <w:t xml:space="preserve"> </w:t>
      </w:r>
      <w:hyperlink r:id="rId28">
        <w:r w:rsidDel="00000000" w:rsidR="00000000" w:rsidRPr="00000000">
          <w:rPr>
            <w:rFonts w:ascii="Times New Roman" w:cs="Times New Roman" w:eastAsia="Times New Roman" w:hAnsi="Times New Roman"/>
            <w:color w:val="0563c1"/>
            <w:u w:val="single"/>
            <w:rtl w:val="0"/>
          </w:rPr>
          <w:t xml:space="preserve">https://www.hwctf.org/translocation</w:t>
        </w:r>
      </w:hyperlink>
      <w:r w:rsidDel="00000000" w:rsidR="00000000" w:rsidRPr="00000000">
        <w:rPr>
          <w:rtl w:val="0"/>
        </w:rPr>
      </w:r>
    </w:p>
    <w:p w:rsidR="00000000" w:rsidDel="00000000" w:rsidP="00000000" w:rsidRDefault="00000000" w:rsidRPr="00000000" w14:paraId="0000004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Living with Bears: </w:t>
      </w:r>
      <w:hyperlink r:id="rId29">
        <w:r w:rsidDel="00000000" w:rsidR="00000000" w:rsidRPr="00000000">
          <w:rPr>
            <w:rFonts w:ascii="Times New Roman" w:cs="Times New Roman" w:eastAsia="Times New Roman" w:hAnsi="Times New Roman"/>
            <w:color w:val="0563c1"/>
            <w:u w:val="single"/>
            <w:rtl w:val="0"/>
          </w:rPr>
          <w:t xml:space="preserve">https://livingwithbears.com</w:t>
        </w:r>
      </w:hyperlink>
      <w:r w:rsidDel="00000000" w:rsidR="00000000" w:rsidRPr="00000000">
        <w:rPr>
          <w:rtl w:val="0"/>
        </w:rPr>
      </w:r>
    </w:p>
    <w:p w:rsidR="00000000" w:rsidDel="00000000" w:rsidP="00000000" w:rsidRDefault="00000000" w:rsidRPr="00000000" w14:paraId="00000048">
      <w:pPr>
        <w:spacing w:after="120" w:lineRule="auto"/>
        <w:rPr>
          <w:rFonts w:ascii="Times New Roman" w:cs="Times New Roman" w:eastAsia="Times New Roman" w:hAnsi="Times New Roman"/>
        </w:rPr>
      </w:pPr>
      <w:bookmarkStart w:colFirst="0" w:colLast="0" w:name="_1t3h5sf" w:id="8"/>
      <w:bookmarkEnd w:id="8"/>
      <w:r w:rsidDel="00000000" w:rsidR="00000000" w:rsidRPr="00000000">
        <w:rPr>
          <w:rFonts w:ascii="Times New Roman" w:cs="Times New Roman" w:eastAsia="Times New Roman" w:hAnsi="Times New Roman"/>
          <w:rtl w:val="0"/>
        </w:rPr>
        <w:t xml:space="preserve">Living with Predators Resource Guides: </w:t>
      </w:r>
      <w:hyperlink r:id="rId30">
        <w:r w:rsidDel="00000000" w:rsidR="00000000" w:rsidRPr="00000000">
          <w:rPr>
            <w:rFonts w:ascii="Times New Roman" w:cs="Times New Roman" w:eastAsia="Times New Roman" w:hAnsi="Times New Roman"/>
            <w:color w:val="0563c1"/>
            <w:u w:val="single"/>
            <w:rtl w:val="0"/>
          </w:rPr>
          <w:t xml:space="preserve">https://lwwf.org/resource-guides</w:t>
        </w:r>
      </w:hyperlink>
      <w:r w:rsidDel="00000000" w:rsidR="00000000" w:rsidRPr="00000000">
        <w:rPr>
          <w:rtl w:val="0"/>
        </w:rPr>
      </w:r>
    </w:p>
    <w:p w:rsidR="00000000" w:rsidDel="00000000" w:rsidP="00000000" w:rsidRDefault="00000000" w:rsidRPr="00000000" w14:paraId="0000004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in Bear Country: </w:t>
      </w:r>
      <w:hyperlink r:id="rId31">
        <w:r w:rsidDel="00000000" w:rsidR="00000000" w:rsidRPr="00000000">
          <w:rPr>
            <w:rFonts w:ascii="Times New Roman" w:cs="Times New Roman" w:eastAsia="Times New Roman" w:hAnsi="Times New Roman"/>
            <w:color w:val="0563c1"/>
            <w:u w:val="single"/>
            <w:rtl w:val="0"/>
          </w:rPr>
          <w:t xml:space="preserve">https://www.bearbiology.org/about/safety-in-bear-country</w:t>
        </w:r>
      </w:hyperlink>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Appendix</w:t>
      </w:r>
    </w:p>
    <w:p w:rsidR="00000000" w:rsidDel="00000000" w:rsidP="00000000" w:rsidRDefault="00000000" w:rsidRPr="00000000" w14:paraId="0000004C">
      <w:pPr>
        <w:spacing w:after="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risk assessment protocol was developed by brown bear experts and managers from throughout Europe</w:t>
      </w:r>
      <w:r w:rsidDel="00000000" w:rsidR="00000000" w:rsidRPr="00000000">
        <w:rPr>
          <w:rFonts w:ascii="Times New Roman" w:cs="Times New Roman" w:eastAsia="Times New Roman" w:hAnsi="Times New Roman"/>
          <w:vertAlign w:val="superscript"/>
        </w:rPr>
        <w:footnoteReference w:customMarkFollows="0" w:id="15"/>
      </w:r>
      <w:r w:rsidDel="00000000" w:rsidR="00000000" w:rsidRPr="00000000">
        <w:rPr>
          <w:rFonts w:ascii="Times New Roman" w:cs="Times New Roman" w:eastAsia="Times New Roman" w:hAnsi="Times New Roman"/>
          <w:rtl w:val="0"/>
        </w:rPr>
        <w:t xml:space="preserve">. Based on the type of scenario and bear behaviour, it categorises the severity of the problem and the urgency of recommended actions using a traffic light system, from green (least problematic) to red (urgent response required).</w:t>
      </w:r>
    </w:p>
    <w:p w:rsidR="00000000" w:rsidDel="00000000" w:rsidP="00000000" w:rsidRDefault="00000000" w:rsidRPr="00000000" w14:paraId="0000004E">
      <w:pPr>
        <w:spacing w:after="120" w:lineRule="auto"/>
        <w:rPr>
          <w:rFonts w:ascii="Times New Roman" w:cs="Times New Roman" w:eastAsia="Times New Roman" w:hAnsi="Times New Roman"/>
        </w:rPr>
      </w:pPr>
      <w:r w:rsidDel="00000000" w:rsidR="00000000" w:rsidRPr="00000000">
        <w:rPr>
          <w:rtl w:val="0"/>
        </w:rPr>
      </w:r>
    </w:p>
    <w:tbl>
      <w:tblPr>
        <w:tblStyle w:val="Table1"/>
        <w:tblW w:w="9204.0" w:type="dxa"/>
        <w:jc w:val="left"/>
        <w:tblInd w:w="-100.0" w:type="dxa"/>
        <w:tblLayout w:type="fixed"/>
        <w:tblLook w:val="0400"/>
      </w:tblPr>
      <w:tblGrid>
        <w:gridCol w:w="1122"/>
        <w:gridCol w:w="2270"/>
        <w:gridCol w:w="2835"/>
        <w:gridCol w:w="2977"/>
        <w:tblGridChange w:id="0">
          <w:tblGrid>
            <w:gridCol w:w="1122"/>
            <w:gridCol w:w="2270"/>
            <w:gridCol w:w="2835"/>
            <w:gridCol w:w="2977"/>
          </w:tblGrid>
        </w:tblGridChange>
      </w:tblGrid>
      <w:tr>
        <w:trPr>
          <w:cantSplit w:val="0"/>
          <w:trHeight w:val="85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F">
            <w:pPr>
              <w:spacing w:after="0" w:line="240" w:lineRule="auto"/>
              <w:ind w:left="12" w:hanging="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Degree of problem/urgency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0">
            <w:pPr>
              <w:spacing w:after="0" w:line="240" w:lineRule="auto"/>
              <w:ind w:left="12" w:hanging="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Scenario/individual bear behaviour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1">
            <w:pPr>
              <w:spacing w:after="0" w:line="240" w:lineRule="auto"/>
              <w:ind w:left="12" w:hanging="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Recommended management actions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2">
            <w:pPr>
              <w:spacing w:after="0" w:line="240" w:lineRule="auto"/>
              <w:ind w:left="12" w:hanging="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Recommended public communication actions</w:t>
            </w:r>
            <w:r w:rsidDel="00000000" w:rsidR="00000000" w:rsidRPr="00000000">
              <w:rPr>
                <w:rtl w:val="0"/>
              </w:rPr>
            </w:r>
          </w:p>
        </w:tc>
      </w:tr>
      <w:tr>
        <w:trPr>
          <w:cantSplit w:val="0"/>
          <w:trHeight w:val="491" w:hRule="atLeast"/>
          <w:tblHeader w:val="0"/>
        </w:trPr>
        <w:tc>
          <w:tcPr>
            <w:vMerge w:val="restart"/>
            <w:tcBorders>
              <w:top w:color="000000" w:space="0" w:sz="8" w:val="single"/>
              <w:left w:color="000000" w:space="0" w:sz="8" w:val="single"/>
              <w:bottom w:color="000000" w:space="0" w:sz="8" w:val="single"/>
              <w:right w:color="000000" w:space="0" w:sz="8" w:val="single"/>
            </w:tcBorders>
            <w:shd w:fill="00b050" w:val="clear"/>
            <w:tcMar>
              <w:top w:w="100.0" w:type="dxa"/>
              <w:left w:w="100.0" w:type="dxa"/>
              <w:bottom w:w="100.0" w:type="dxa"/>
              <w:right w:w="100.0" w:type="dxa"/>
            </w:tcMar>
          </w:tcPr>
          <w:p w:rsidR="00000000" w:rsidDel="00000000" w:rsidP="00000000" w:rsidRDefault="00000000" w:rsidRPr="00000000" w14:paraId="00000053">
            <w:pPr>
              <w:spacing w:after="0" w:line="240" w:lineRule="auto"/>
              <w:ind w:left="12" w:hanging="6"/>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bear, unaware of human presence, continues its natural behaviour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 action towards the bear</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Provide information on bear biology. Provide information on human-bear encounters (how to behave) to residents and visitors in bear areas</w:t>
            </w:r>
            <w:r w:rsidDel="00000000" w:rsidR="00000000" w:rsidRPr="00000000">
              <w:rPr>
                <w:rtl w:val="0"/>
              </w:rPr>
            </w:r>
          </w:p>
        </w:tc>
      </w:tr>
      <w:tr>
        <w:trPr>
          <w:cantSplit w:val="0"/>
          <w:trHeight w:val="505" w:hRule="atLeast"/>
          <w:tblHeader w:val="0"/>
        </w:trPr>
        <w:tc>
          <w:tcPr>
            <w:vMerge w:val="continue"/>
            <w:tcBorders>
              <w:top w:color="000000" w:space="0" w:sz="8" w:val="single"/>
              <w:left w:color="000000" w:space="0" w:sz="8" w:val="single"/>
              <w:bottom w:color="000000" w:space="0" w:sz="8" w:val="single"/>
              <w:right w:color="000000" w:space="0" w:sz="8" w:val="single"/>
            </w:tcBorders>
            <w:shd w:fill="00b050" w:val="clear"/>
            <w:tcMar>
              <w:top w:w="100.0" w:type="dxa"/>
              <w:left w:w="100.0" w:type="dxa"/>
              <w:bottom w:w="100.0" w:type="dxa"/>
              <w:right w:w="100.0" w:type="dxa"/>
            </w:tcM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Upon an accidental close encounter, a bear retreats immediately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 action towards the bear (surveillance)</w:t>
            </w: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18" w:hRule="atLeast"/>
          <w:tblHeader w:val="0"/>
        </w:trPr>
        <w:tc>
          <w:tcPr>
            <w:vMerge w:val="continue"/>
            <w:tcBorders>
              <w:top w:color="000000" w:space="0" w:sz="8" w:val="single"/>
              <w:left w:color="000000" w:space="0" w:sz="8" w:val="single"/>
              <w:bottom w:color="000000" w:space="0" w:sz="8" w:val="single"/>
              <w:right w:color="000000" w:space="0" w:sz="8" w:val="single"/>
            </w:tcBorders>
            <w:shd w:fill="00b050" w:val="clear"/>
            <w:tcMar>
              <w:top w:w="100.0" w:type="dxa"/>
              <w:left w:w="100.0" w:type="dxa"/>
              <w:bottom w:w="100.0" w:type="dxa"/>
              <w:right w:w="100.0" w:type="dxa"/>
            </w:tcM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Upon an accidental close encounter, a bear stands on its hind legs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 action towards the bear (surveillance)</w:t>
            </w: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91" w:hRule="atLeast"/>
          <w:tblHeader w:val="0"/>
        </w:trPr>
        <w:tc>
          <w:tcPr>
            <w:vMerge w:val="continue"/>
            <w:tcBorders>
              <w:top w:color="000000" w:space="0" w:sz="8" w:val="single"/>
              <w:left w:color="000000" w:space="0" w:sz="8" w:val="single"/>
              <w:bottom w:color="000000" w:space="0" w:sz="8" w:val="single"/>
              <w:right w:color="000000" w:space="0" w:sz="8" w:val="single"/>
            </w:tcBorders>
            <w:shd w:fill="00b050" w:val="clear"/>
            <w:tcMar>
              <w:top w:w="100.0" w:type="dxa"/>
              <w:left w:w="100.0" w:type="dxa"/>
              <w:bottom w:w="100.0" w:type="dxa"/>
              <w:right w:w="100.0" w:type="dxa"/>
            </w:tcM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bear causes damage in uninhabited areas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Damage prevention and basic monitoring to assess the effectiveness of damage prevention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Provide targeted information on why damage happens and how to prevent it (including where to get help)</w:t>
            </w:r>
            <w:r w:rsidDel="00000000" w:rsidR="00000000" w:rsidRPr="00000000">
              <w:rPr>
                <w:rtl w:val="0"/>
              </w:rPr>
            </w:r>
          </w:p>
        </w:tc>
      </w:tr>
      <w:tr>
        <w:trPr>
          <w:cantSplit w:val="0"/>
          <w:trHeight w:val="894" w:hRule="atLeast"/>
          <w:tblHeader w:val="0"/>
        </w:trPr>
        <w:tc>
          <w:tcPr>
            <w:vMerge w:val="continue"/>
            <w:tcBorders>
              <w:top w:color="000000" w:space="0" w:sz="8" w:val="single"/>
              <w:left w:color="000000" w:space="0" w:sz="8" w:val="single"/>
              <w:bottom w:color="000000" w:space="0" w:sz="8" w:val="single"/>
              <w:right w:color="000000" w:space="0" w:sz="8" w:val="single"/>
            </w:tcBorders>
            <w:shd w:fill="00b050" w:val="clear"/>
            <w:tcMar>
              <w:top w:w="100.0" w:type="dxa"/>
              <w:left w:w="100.0" w:type="dxa"/>
              <w:bottom w:w="100.0" w:type="dxa"/>
              <w:right w:w="100.0" w:type="dxa"/>
            </w:tcM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bear repeatedly causes damage in uninhabited areas in spite of prevention measures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Intensive monitoring, re-evaluate and adjust damage prevention measures, (deterrence)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Provide targeted information on why damage occurs and how to improve damage prevention</w:t>
            </w:r>
            <w:r w:rsidDel="00000000" w:rsidR="00000000" w:rsidRPr="00000000">
              <w:rPr>
                <w:rtl w:val="0"/>
              </w:rPr>
            </w:r>
          </w:p>
        </w:tc>
      </w:tr>
      <w:tr>
        <w:trPr>
          <w:cantSplit w:val="0"/>
          <w:trHeight w:val="985" w:hRule="atLeast"/>
          <w:tblHeader w:val="0"/>
        </w:trPr>
        <w:tc>
          <w:tcPr>
            <w:vMerge w:val="continue"/>
            <w:tcBorders>
              <w:top w:color="000000" w:space="0" w:sz="8" w:val="single"/>
              <w:left w:color="000000" w:space="0" w:sz="8" w:val="single"/>
              <w:bottom w:color="000000" w:space="0" w:sz="8" w:val="single"/>
              <w:right w:color="000000" w:space="0" w:sz="8" w:val="single"/>
            </w:tcBorders>
            <w:shd w:fill="00b050" w:val="clear"/>
            <w:tcMar>
              <w:top w:w="100.0" w:type="dxa"/>
              <w:left w:w="100.0" w:type="dxa"/>
              <w:bottom w:w="100.0" w:type="dxa"/>
              <w:right w:w="100.0" w:type="dxa"/>
            </w:tcM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bear is aware of human presence but does not run away and ignores people in natural bear habitat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Intensive monitoring (deterrence)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Provide targeted information on human-bear encounters to residents and visitors</w:t>
            </w:r>
            <w:r w:rsidDel="00000000" w:rsidR="00000000" w:rsidRPr="00000000">
              <w:rPr>
                <w:rtl w:val="0"/>
              </w:rPr>
            </w:r>
          </w:p>
        </w:tc>
      </w:tr>
      <w:tr>
        <w:trPr>
          <w:cantSplit w:val="0"/>
          <w:trHeight w:val="1851" w:hRule="atLeast"/>
          <w:tblHeader w:val="0"/>
        </w:trPr>
        <w:tc>
          <w:tcPr>
            <w:vMerge w:val="restart"/>
            <w:tcBorders>
              <w:top w:color="000000" w:space="0" w:sz="8" w:val="single"/>
              <w:left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6B">
            <w:pPr>
              <w:spacing w:after="0" w:line="240" w:lineRule="auto"/>
              <w:ind w:left="12" w:hanging="6"/>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bear repeatedly comes close to permanently inhabited houses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Intensive monitoring, remove attractants and dense vegetation (cover for bears), if appropriate (damage prevention), aversive conditioning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Provide targeted information to increase understanding of habituation and food conditioning processes and consequences; information on avoidance of human</w:t>
            </w:r>
            <w:r w:rsidDel="00000000" w:rsidR="00000000" w:rsidRPr="00000000">
              <w:rPr>
                <w:rtl w:val="0"/>
              </w:rPr>
              <w:t xml:space="preserve">–</w:t>
            </w:r>
            <w:r w:rsidDel="00000000" w:rsidR="00000000" w:rsidRPr="00000000">
              <w:rPr>
                <w:rFonts w:ascii="Times New Roman" w:cs="Times New Roman" w:eastAsia="Times New Roman" w:hAnsi="Times New Roman"/>
                <w:color w:val="000000"/>
                <w:rtl w:val="0"/>
              </w:rPr>
              <w:t xml:space="preserve">bear conflicts</w:t>
            </w:r>
            <w:r w:rsidDel="00000000" w:rsidR="00000000" w:rsidRPr="00000000">
              <w:rPr>
                <w:rtl w:val="0"/>
              </w:rPr>
            </w:r>
          </w:p>
        </w:tc>
      </w:tr>
      <w:tr>
        <w:trPr>
          <w:cantSplit w:val="0"/>
          <w:trHeight w:val="480" w:hRule="atLeast"/>
          <w:tblHeader w:val="0"/>
        </w:trPr>
        <w:tc>
          <w:tcPr>
            <w:vMerge w:val="continue"/>
            <w:tcBorders>
              <w:top w:color="000000" w:space="0" w:sz="8" w:val="single"/>
              <w:left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female bear with cub(s) “bluff” charges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Monitoring</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Provide targeted information on avoidance of human-bear conflicts to residents and visitors and explain causes of bear behaviour and its possible consequences, both for bears and people. Provide information on human-bear encounters (how to behave)</w:t>
            </w:r>
            <w:r w:rsidDel="00000000" w:rsidR="00000000" w:rsidRPr="00000000">
              <w:rPr>
                <w:rtl w:val="0"/>
              </w:rPr>
            </w:r>
          </w:p>
        </w:tc>
      </w:tr>
      <w:tr>
        <w:trPr>
          <w:cantSplit w:val="0"/>
          <w:trHeight w:val="679" w:hRule="atLeast"/>
          <w:tblHeader w:val="0"/>
        </w:trPr>
        <w:tc>
          <w:tcPr>
            <w:vMerge w:val="continue"/>
            <w:tcBorders>
              <w:top w:color="000000" w:space="0" w:sz="8" w:val="single"/>
              <w:left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bear “bluff” charges when surprised or provoked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Investigation, monitoring</w:t>
            </w: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784" w:hRule="atLeast"/>
          <w:tblHeader w:val="0"/>
        </w:trPr>
        <w:tc>
          <w:tcPr>
            <w:vMerge w:val="continue"/>
            <w:tcBorders>
              <w:top w:color="000000" w:space="0" w:sz="8" w:val="single"/>
              <w:left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bear defends its food by threatening and “bluff” charging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Investigation, monitoring</w:t>
            </w: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269" w:hRule="atLeast"/>
          <w:tblHeader w:val="0"/>
        </w:trPr>
        <w:tc>
          <w:tcPr>
            <w:vMerge w:val="continue"/>
            <w:tcBorders>
              <w:top w:color="000000" w:space="0" w:sz="8" w:val="single"/>
              <w:left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bear searches for food or causes damage close to inhabited houses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Monitoring, damage prevention (remove attractants), aversive conditioning, removal of dense vegetation (cover for bears)</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Provide targeted information on avoidance of human</w:t>
            </w:r>
            <w:r w:rsidDel="00000000" w:rsidR="00000000" w:rsidRPr="00000000">
              <w:rPr>
                <w:rtl w:val="0"/>
              </w:rPr>
              <w:t xml:space="preserve">–</w:t>
            </w:r>
            <w:r w:rsidDel="00000000" w:rsidR="00000000" w:rsidRPr="00000000">
              <w:rPr>
                <w:rFonts w:ascii="Times New Roman" w:cs="Times New Roman" w:eastAsia="Times New Roman" w:hAnsi="Times New Roman"/>
                <w:color w:val="000000"/>
                <w:rtl w:val="0"/>
              </w:rPr>
              <w:t xml:space="preserve">bear conflicts (especially damage prevention) to residents and visitors and explain causes of bear behaviour and its possible consequences, both for bears and people. Provide two-way communication channels with the public (bear management hotline, online Q&amp;A section, etc.)</w:t>
            </w:r>
            <w:r w:rsidDel="00000000" w:rsidR="00000000" w:rsidRPr="00000000">
              <w:rPr>
                <w:rtl w:val="0"/>
              </w:rPr>
            </w:r>
          </w:p>
        </w:tc>
      </w:tr>
      <w:tr>
        <w:trPr>
          <w:cantSplit w:val="0"/>
          <w:trHeight w:val="1847" w:hRule="atLeast"/>
          <w:tblHeader w:val="0"/>
        </w:trPr>
        <w:tc>
          <w:tcPr>
            <w:vMerge w:val="continue"/>
            <w:tcBorders>
              <w:top w:color="000000" w:space="0" w:sz="8" w:val="single"/>
              <w:left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bear repeatedly enters uninhabited buildings such as barns, stables and sheds close to inhabited houses.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Removal of attractants, intensive monitoring, aversive conditioning, removal of dense vegetation (cover for bears)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4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In populations classified as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endangered (IUCN) or better</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or depending on the social context, removal may be considered as the first option</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581" w:hRule="atLeast"/>
          <w:tblHeader w:val="0"/>
        </w:trPr>
        <w:tc>
          <w:tcPr>
            <w:vMerge w:val="continue"/>
            <w:tcBorders>
              <w:top w:color="000000" w:space="0" w:sz="8" w:val="single"/>
              <w:left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bear attacks (physical contact) a human after being provoked (e.g. by dogs, disturbed at den)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after="0" w:line="240" w:lineRule="auto"/>
              <w:ind w:left="12" w:hanging="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Intensive monitoring</w:t>
            </w:r>
          </w:p>
          <w:p w:rsidR="00000000" w:rsidDel="00000000" w:rsidP="00000000" w:rsidRDefault="00000000" w:rsidRPr="00000000" w14:paraId="00000087">
            <w:pPr>
              <w:spacing w:after="0" w:before="6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In populations classified as </w:t>
            </w:r>
            <w:r w:rsidDel="00000000" w:rsidR="00000000" w:rsidRPr="00000000">
              <w:rPr>
                <w:rFonts w:ascii="Times New Roman" w:cs="Times New Roman" w:eastAsia="Times New Roman" w:hAnsi="Times New Roman"/>
                <w:b w:val="1"/>
                <w:color w:val="000000"/>
                <w:rtl w:val="0"/>
              </w:rPr>
              <w:t xml:space="preserve">endangered (IUCN) or better</w:t>
            </w:r>
            <w:r w:rsidDel="00000000" w:rsidR="00000000" w:rsidRPr="00000000">
              <w:rPr>
                <w:rFonts w:ascii="Times New Roman" w:cs="Times New Roman" w:eastAsia="Times New Roman" w:hAnsi="Times New Roman"/>
                <w:color w:val="000000"/>
                <w:rtl w:val="0"/>
              </w:rPr>
              <w:t xml:space="preserve">, or depending on the social context, removal may be considered as the first option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Provide targeted information on avoidance of human</w:t>
            </w:r>
            <w:r w:rsidDel="00000000" w:rsidR="00000000" w:rsidRPr="00000000">
              <w:rPr>
                <w:rtl w:val="0"/>
              </w:rPr>
              <w:t xml:space="preserve">–</w:t>
            </w:r>
            <w:r w:rsidDel="00000000" w:rsidR="00000000" w:rsidRPr="00000000">
              <w:rPr>
                <w:rFonts w:ascii="Times New Roman" w:cs="Times New Roman" w:eastAsia="Times New Roman" w:hAnsi="Times New Roman"/>
                <w:color w:val="000000"/>
                <w:rtl w:val="0"/>
              </w:rPr>
              <w:t xml:space="preserve">bear conflicts to residents and visitors and explain causes of bear behaviour and its possible consequences, both for bears and people</w:t>
            </w:r>
            <w:r w:rsidDel="00000000" w:rsidR="00000000" w:rsidRPr="00000000">
              <w:rPr>
                <w:rtl w:val="0"/>
              </w:rPr>
            </w:r>
          </w:p>
        </w:tc>
      </w:tr>
      <w:tr>
        <w:trPr>
          <w:cantSplit w:val="0"/>
          <w:trHeight w:val="20" w:hRule="atLeast"/>
          <w:tblHeader w:val="0"/>
        </w:trPr>
        <w:tc>
          <w:tcPr>
            <w:vMerge w:val="continue"/>
            <w:tcBorders>
              <w:top w:color="000000" w:space="0" w:sz="8" w:val="single"/>
              <w:left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bear repeatedly enters compact residential areas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spacing w:after="0" w:line="240" w:lineRule="auto"/>
              <w:ind w:left="12" w:hanging="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Removal of attractants</w:t>
            </w:r>
          </w:p>
          <w:p w:rsidR="00000000" w:rsidDel="00000000" w:rsidP="00000000" w:rsidRDefault="00000000" w:rsidRPr="00000000" w14:paraId="0000008C">
            <w:pPr>
              <w:spacing w:after="0" w:before="6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In populations classified as </w:t>
            </w:r>
            <w:r w:rsidDel="00000000" w:rsidR="00000000" w:rsidRPr="00000000">
              <w:rPr>
                <w:rFonts w:ascii="Times New Roman" w:cs="Times New Roman" w:eastAsia="Times New Roman" w:hAnsi="Times New Roman"/>
                <w:b w:val="1"/>
                <w:color w:val="000000"/>
                <w:rtl w:val="0"/>
              </w:rPr>
              <w:t xml:space="preserve">endangered (IUCN) or better, </w:t>
            </w:r>
            <w:r w:rsidDel="00000000" w:rsidR="00000000" w:rsidRPr="00000000">
              <w:rPr>
                <w:rFonts w:ascii="Times New Roman" w:cs="Times New Roman" w:eastAsia="Times New Roman" w:hAnsi="Times New Roman"/>
                <w:color w:val="000000"/>
                <w:rtl w:val="0"/>
              </w:rPr>
              <w:t xml:space="preserve">or depending on the social context, removal may be considered as the first option</w:t>
            </w:r>
            <w:r w:rsidDel="00000000" w:rsidR="00000000" w:rsidRPr="00000000">
              <w:rPr>
                <w:rtl w:val="0"/>
              </w:rPr>
            </w:r>
          </w:p>
          <w:p w:rsidR="00000000" w:rsidDel="00000000" w:rsidP="00000000" w:rsidRDefault="00000000" w:rsidRPr="00000000" w14:paraId="0000008D">
            <w:pPr>
              <w:spacing w:after="0" w:before="6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In </w:t>
            </w:r>
            <w:r w:rsidDel="00000000" w:rsidR="00000000" w:rsidRPr="00000000">
              <w:rPr>
                <w:rFonts w:ascii="Times New Roman" w:cs="Times New Roman" w:eastAsia="Times New Roman" w:hAnsi="Times New Roman"/>
                <w:b w:val="1"/>
                <w:color w:val="000000"/>
                <w:rtl w:val="0"/>
              </w:rPr>
              <w:t xml:space="preserve">critically endangered (IUCN) </w:t>
            </w:r>
            <w:r w:rsidDel="00000000" w:rsidR="00000000" w:rsidRPr="00000000">
              <w:rPr>
                <w:rFonts w:ascii="Times New Roman" w:cs="Times New Roman" w:eastAsia="Times New Roman" w:hAnsi="Times New Roman"/>
                <w:color w:val="000000"/>
                <w:rtl w:val="0"/>
              </w:rPr>
              <w:t xml:space="preserve">populations, intensive monitoring and aversive conditioning is preferred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Provide targeted information and instructions on avoidance of human</w:t>
            </w:r>
            <w:r w:rsidDel="00000000" w:rsidR="00000000" w:rsidRPr="00000000">
              <w:rPr>
                <w:rtl w:val="0"/>
              </w:rPr>
              <w:t xml:space="preserve">–</w:t>
            </w:r>
            <w:r w:rsidDel="00000000" w:rsidR="00000000" w:rsidRPr="00000000">
              <w:rPr>
                <w:rFonts w:ascii="Times New Roman" w:cs="Times New Roman" w:eastAsia="Times New Roman" w:hAnsi="Times New Roman"/>
                <w:color w:val="000000"/>
                <w:rtl w:val="0"/>
              </w:rPr>
              <w:t xml:space="preserve">bear conflicts to the residents and visitors and explain causes of bear behaviour and its possible consequences, both for bears and people. Provide two-way communication channels with the public (bear management hotline, online Q&amp;A section, etc.)</w:t>
            </w:r>
            <w:r w:rsidDel="00000000" w:rsidR="00000000" w:rsidRPr="00000000">
              <w:rPr>
                <w:rtl w:val="0"/>
              </w:rPr>
            </w:r>
          </w:p>
        </w:tc>
      </w:tr>
      <w:tr>
        <w:trPr>
          <w:cantSplit w:val="0"/>
          <w:trHeight w:val="2086" w:hRule="atLeast"/>
          <w:tblHeader w:val="0"/>
        </w:trPr>
        <w:tc>
          <w:tcPr>
            <w:vMerge w:val="restart"/>
            <w:tcBorders>
              <w:top w:color="000000" w:space="0" w:sz="8" w:val="single"/>
              <w:left w:color="000000" w:space="0" w:sz="8" w:val="single"/>
              <w:bottom w:color="000000" w:space="0" w:sz="8" w:val="single"/>
              <w:right w:color="000000" w:space="0" w:sz="8" w:val="single"/>
            </w:tcBorders>
            <w:shd w:fill="ff0000" w:val="clear"/>
            <w:tcMar>
              <w:top w:w="100.0" w:type="dxa"/>
              <w:left w:w="100.0" w:type="dxa"/>
              <w:bottom w:w="100.0" w:type="dxa"/>
              <w:right w:w="100.0" w:type="dxa"/>
            </w:tcMar>
          </w:tcPr>
          <w:p w:rsidR="00000000" w:rsidDel="00000000" w:rsidP="00000000" w:rsidRDefault="00000000" w:rsidRPr="00000000" w14:paraId="0000008F">
            <w:pPr>
              <w:spacing w:after="0" w:line="240" w:lineRule="auto"/>
              <w:ind w:left="12" w:hanging="6"/>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bear defends its food by attacking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Intensive monitoring, (deterrence), possibly removal of the bear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Provide targeted information and instructions on avoidance of human</w:t>
            </w:r>
            <w:r w:rsidDel="00000000" w:rsidR="00000000" w:rsidRPr="00000000">
              <w:rPr>
                <w:rtl w:val="0"/>
              </w:rPr>
              <w:t xml:space="preserve">–</w:t>
            </w:r>
            <w:r w:rsidDel="00000000" w:rsidR="00000000" w:rsidRPr="00000000">
              <w:rPr>
                <w:rFonts w:ascii="Times New Roman" w:cs="Times New Roman" w:eastAsia="Times New Roman" w:hAnsi="Times New Roman"/>
                <w:color w:val="000000"/>
                <w:rtl w:val="0"/>
              </w:rPr>
              <w:t xml:space="preserve">bear conflicts and rationalise management decision by explaining the causes of bear behaviour and its consequences for both bears and people</w:t>
            </w:r>
            <w:r w:rsidDel="00000000" w:rsidR="00000000" w:rsidRPr="00000000">
              <w:rPr>
                <w:rtl w:val="0"/>
              </w:rPr>
            </w:r>
          </w:p>
        </w:tc>
      </w:tr>
      <w:tr>
        <w:trPr>
          <w:cantSplit w:val="0"/>
          <w:trHeight w:val="306" w:hRule="atLeast"/>
          <w:tblHeader w:val="0"/>
        </w:trPr>
        <w:tc>
          <w:tcPr>
            <w:vMerge w:val="continue"/>
            <w:tcBorders>
              <w:top w:color="000000" w:space="0" w:sz="8" w:val="single"/>
              <w:left w:color="000000" w:space="0" w:sz="8" w:val="single"/>
              <w:bottom w:color="000000" w:space="0" w:sz="8" w:val="single"/>
              <w:right w:color="000000" w:space="0" w:sz="8" w:val="single"/>
            </w:tcBorders>
            <w:shd w:fill="ff0000" w:val="clear"/>
            <w:tcMar>
              <w:top w:w="100.0" w:type="dxa"/>
              <w:left w:w="100.0" w:type="dxa"/>
              <w:bottom w:w="100.0" w:type="dxa"/>
              <w:right w:w="100.0" w:type="dxa"/>
            </w:tcM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bear follows a person at a close distance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Intensive monitoring, deterrence, removal of the bear if deterrence is not successful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Provide targeted information and instructions on avoidance of human</w:t>
            </w:r>
            <w:r w:rsidDel="00000000" w:rsidR="00000000" w:rsidRPr="00000000">
              <w:rPr>
                <w:rtl w:val="0"/>
              </w:rPr>
              <w:t xml:space="preserve">–</w:t>
            </w:r>
            <w:r w:rsidDel="00000000" w:rsidR="00000000" w:rsidRPr="00000000">
              <w:rPr>
                <w:rFonts w:ascii="Times New Roman" w:cs="Times New Roman" w:eastAsia="Times New Roman" w:hAnsi="Times New Roman"/>
                <w:color w:val="000000"/>
                <w:rtl w:val="0"/>
              </w:rPr>
              <w:t xml:space="preserve">bear conflicts and rationalise management </w:t>
            </w:r>
            <w:r w:rsidDel="00000000" w:rsidR="00000000" w:rsidRPr="00000000">
              <w:rPr>
                <w:rFonts w:ascii="Times New Roman" w:cs="Times New Roman" w:eastAsia="Times New Roman" w:hAnsi="Times New Roman"/>
                <w:color w:val="000000"/>
                <w:rtl w:val="0"/>
              </w:rPr>
              <w:t xml:space="preserve">decision</w:t>
            </w:r>
            <w:r w:rsidDel="00000000" w:rsidR="00000000" w:rsidRPr="00000000">
              <w:rPr>
                <w:rFonts w:ascii="Times New Roman" w:cs="Times New Roman" w:eastAsia="Times New Roman" w:hAnsi="Times New Roman"/>
                <w:color w:val="000000"/>
                <w:rtl w:val="0"/>
              </w:rPr>
              <w:t xml:space="preserve"> by explaining the causes of bear behaviour and its consequences for both bears and people. Provide two-way communication channels with the public (bear management hotline, online Q&amp;A section, etc.)</w:t>
            </w:r>
            <w:r w:rsidDel="00000000" w:rsidR="00000000" w:rsidRPr="00000000">
              <w:rPr>
                <w:rtl w:val="0"/>
              </w:rPr>
            </w:r>
          </w:p>
        </w:tc>
      </w:tr>
      <w:tr>
        <w:trPr>
          <w:cantSplit w:val="0"/>
          <w:trHeight w:val="320" w:hRule="atLeast"/>
          <w:tblHeader w:val="0"/>
        </w:trPr>
        <w:tc>
          <w:tcPr>
            <w:vMerge w:val="continue"/>
            <w:tcBorders>
              <w:top w:color="000000" w:space="0" w:sz="8" w:val="single"/>
              <w:left w:color="000000" w:space="0" w:sz="8" w:val="single"/>
              <w:bottom w:color="000000" w:space="0" w:sz="8" w:val="single"/>
              <w:right w:color="000000" w:space="0" w:sz="8" w:val="single"/>
            </w:tcBorders>
            <w:shd w:fill="ff0000" w:val="clear"/>
            <w:tcMar>
              <w:top w:w="100.0" w:type="dxa"/>
              <w:left w:w="100.0" w:type="dxa"/>
              <w:bottom w:w="100.0" w:type="dxa"/>
              <w:right w:w="100.0"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An injured bear attacks a person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Removal of the bear</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Rationalise management </w:t>
            </w:r>
            <w:r w:rsidDel="00000000" w:rsidR="00000000" w:rsidRPr="00000000">
              <w:rPr>
                <w:rFonts w:ascii="Times New Roman" w:cs="Times New Roman" w:eastAsia="Times New Roman" w:hAnsi="Times New Roman"/>
                <w:color w:val="000000"/>
                <w:rtl w:val="0"/>
              </w:rPr>
              <w:t xml:space="preserve">decision</w:t>
            </w:r>
            <w:r w:rsidDel="00000000" w:rsidR="00000000" w:rsidRPr="00000000">
              <w:rPr>
                <w:rFonts w:ascii="Times New Roman" w:cs="Times New Roman" w:eastAsia="Times New Roman" w:hAnsi="Times New Roman"/>
                <w:color w:val="000000"/>
                <w:rtl w:val="0"/>
              </w:rPr>
              <w:t xml:space="preserve"> by explaining the causes of bear behaviour and its consequences both for bears and people. Provide two-way communication channels with the public (bear management hotline, online Q&amp;A section, etc.)</w:t>
            </w:r>
            <w:r w:rsidDel="00000000" w:rsidR="00000000" w:rsidRPr="00000000">
              <w:rPr>
                <w:rtl w:val="0"/>
              </w:rPr>
            </w:r>
          </w:p>
        </w:tc>
      </w:tr>
      <w:tr>
        <w:trPr>
          <w:cantSplit w:val="0"/>
          <w:trHeight w:val="1836" w:hRule="atLeast"/>
          <w:tblHeader w:val="0"/>
        </w:trPr>
        <w:tc>
          <w:tcPr>
            <w:vMerge w:val="continue"/>
            <w:tcBorders>
              <w:top w:color="000000" w:space="0" w:sz="8" w:val="single"/>
              <w:left w:color="000000" w:space="0" w:sz="8" w:val="single"/>
              <w:bottom w:color="000000" w:space="0" w:sz="8" w:val="single"/>
              <w:right w:color="000000" w:space="0" w:sz="8" w:val="single"/>
            </w:tcBorders>
            <w:shd w:fill="ff0000" w:val="clear"/>
            <w:tcMar>
              <w:top w:w="100.0" w:type="dxa"/>
              <w:left w:w="100.0" w:type="dxa"/>
              <w:bottom w:w="100.0" w:type="dxa"/>
              <w:right w:w="100.0" w:type="dxa"/>
            </w:tcM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bear cannot be deterred successfully by an expert team from compact residential areas or from repeatedly entering uninhabited buildings next to an inhabited house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Removal of the bear</w:t>
            </w: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184" w:hRule="atLeast"/>
          <w:tblHeader w:val="0"/>
        </w:trPr>
        <w:tc>
          <w:tcPr>
            <w:vMerge w:val="continue"/>
            <w:tcBorders>
              <w:top w:color="000000" w:space="0" w:sz="8" w:val="single"/>
              <w:left w:color="000000" w:space="0" w:sz="8" w:val="single"/>
              <w:bottom w:color="000000" w:space="0" w:sz="8" w:val="single"/>
              <w:right w:color="000000" w:space="0" w:sz="8" w:val="single"/>
            </w:tcBorders>
            <w:shd w:fill="ff0000" w:val="clear"/>
            <w:tcMar>
              <w:top w:w="100.0" w:type="dxa"/>
              <w:left w:w="100.0" w:type="dxa"/>
              <w:bottom w:w="100.0" w:type="dxa"/>
              <w:right w:w="100.0" w:type="dxa"/>
            </w:tcM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bear enters inhabited buildings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Removal of the bear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Provide targeted information and instructions on avoidance of human</w:t>
            </w:r>
            <w:r w:rsidDel="00000000" w:rsidR="00000000" w:rsidRPr="00000000">
              <w:rPr>
                <w:rtl w:val="0"/>
              </w:rPr>
              <w:t xml:space="preserve">–</w:t>
            </w:r>
            <w:r w:rsidDel="00000000" w:rsidR="00000000" w:rsidRPr="00000000">
              <w:rPr>
                <w:rFonts w:ascii="Times New Roman" w:cs="Times New Roman" w:eastAsia="Times New Roman" w:hAnsi="Times New Roman"/>
                <w:color w:val="000000"/>
                <w:rtl w:val="0"/>
              </w:rPr>
              <w:t xml:space="preserve">bear conflicts and </w:t>
            </w:r>
            <w:r w:rsidDel="00000000" w:rsidR="00000000" w:rsidRPr="00000000">
              <w:rPr>
                <w:rtl w:val="0"/>
              </w:rPr>
            </w:r>
          </w:p>
          <w:p w:rsidR="00000000" w:rsidDel="00000000" w:rsidP="00000000" w:rsidRDefault="00000000" w:rsidRPr="00000000" w14:paraId="000000A3">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rationalise management </w:t>
            </w:r>
            <w:r w:rsidDel="00000000" w:rsidR="00000000" w:rsidRPr="00000000">
              <w:rPr>
                <w:rFonts w:ascii="Times New Roman" w:cs="Times New Roman" w:eastAsia="Times New Roman" w:hAnsi="Times New Roman"/>
                <w:color w:val="000000"/>
                <w:rtl w:val="0"/>
              </w:rPr>
              <w:t xml:space="preserve">decision</w:t>
            </w:r>
            <w:r w:rsidDel="00000000" w:rsidR="00000000" w:rsidRPr="00000000">
              <w:rPr>
                <w:rFonts w:ascii="Times New Roman" w:cs="Times New Roman" w:eastAsia="Times New Roman" w:hAnsi="Times New Roman"/>
                <w:color w:val="000000"/>
                <w:rtl w:val="0"/>
              </w:rPr>
              <w:t xml:space="preserve"> by explaining the causes of bear behaviour and its consequences both for bears and people. Provide two-way communication channels with the public (bear management hotline, online Q&amp;A section, etc.)</w:t>
            </w:r>
            <w:r w:rsidDel="00000000" w:rsidR="00000000" w:rsidRPr="00000000">
              <w:rPr>
                <w:rtl w:val="0"/>
              </w:rPr>
            </w:r>
          </w:p>
        </w:tc>
      </w:tr>
      <w:tr>
        <w:trPr>
          <w:cantSplit w:val="0"/>
          <w:trHeight w:val="1385" w:hRule="atLeast"/>
          <w:tblHeader w:val="0"/>
        </w:trPr>
        <w:tc>
          <w:tcPr>
            <w:vMerge w:val="continue"/>
            <w:tcBorders>
              <w:top w:color="000000" w:space="0" w:sz="8" w:val="single"/>
              <w:left w:color="000000" w:space="0" w:sz="8" w:val="single"/>
              <w:bottom w:color="000000" w:space="0" w:sz="8" w:val="single"/>
              <w:right w:color="000000" w:space="0" w:sz="8" w:val="single"/>
            </w:tcBorders>
            <w:shd w:fill="ff0000" w:val="clear"/>
            <w:tcMar>
              <w:top w:w="100.0" w:type="dxa"/>
              <w:left w:w="100.0" w:type="dxa"/>
              <w:bottom w:w="100.0" w:type="dxa"/>
              <w:right w:w="100.0" w:type="dxa"/>
            </w:tcM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bear attacks a person without being provoked, either intentionally or unintentionally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Removal of the bear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after="0" w:line="240" w:lineRule="auto"/>
              <w:ind w:left="12" w:hanging="6"/>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Rationalise management decision by explaining the causes of bear behaviour and its consequences both for bears and people</w:t>
            </w:r>
            <w:r w:rsidDel="00000000" w:rsidR="00000000" w:rsidRPr="00000000">
              <w:rPr>
                <w:rtl w:val="0"/>
              </w:rPr>
            </w:r>
          </w:p>
        </w:tc>
      </w:tr>
    </w:tbl>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sectPr>
      <w:footerReference r:id="rId3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https://www.bearbiology.org/bear-specialist-group/</w:t>
      </w:r>
    </w:p>
  </w:footnote>
  <w:footnote w:id="1">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https://ec.europa.eu/environment/nature/conservation/species/carnivores/pdf/pa_bear_problem%20bear%‌20pilot%20action%202015.pdf </w:t>
      </w:r>
    </w:p>
  </w:footnote>
  <w:footnote w:id="2">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https://global.wcs.org/DesktopModules/Bring2mind/DMX/API/Entries/Download?EntryId=7152&amp;‌PortalId=53&amp;DownloadMethod=attachment</w:t>
      </w:r>
    </w:p>
  </w:footnote>
  <w:footnote w:id="3">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https://conbio.onlinelibrary.wiley.com/doi/10.1111/conl.12200</w:t>
      </w:r>
    </w:p>
  </w:footnote>
  <w:footnote w:id="4">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https://www.mdpi.com/2071-1050/11/24/7167</w:t>
      </w:r>
    </w:p>
  </w:footnote>
  <w:footnote w:id="5">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https://www.frontiersin.org/articles/10.3389/fcosc.2021.682210/full</w:t>
      </w:r>
    </w:p>
  </w:footnote>
  <w:footnote w:id="6">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https://www.conservationevidence.com/actions/2347</w:t>
      </w:r>
    </w:p>
  </w:footnote>
  <w:footnote w:id="7">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https://www.conservationevidence.com/actions/2323</w:t>
      </w:r>
    </w:p>
  </w:footnote>
  <w:footnote w:id="8">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https://www.conservationevidence.com/actions/2336</w:t>
      </w:r>
    </w:p>
  </w:footnote>
  <w:footnote w:id="9">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https://ec.europa.eu/info/law/better-regulation/have-your-say/initiatives/12976-Guidance-document-on-the-strict-protection-of-species-of-Community-interest-under-the-Habitats-Directive_en</w:t>
      </w:r>
    </w:p>
  </w:footnote>
  <w:footnote w:id="10">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https://besjournals.onlinelibrary.wiley.com/doi/full/10.1111/1365-2664.12708</w:t>
      </w:r>
    </w:p>
  </w:footnote>
  <w:footnote w:id="11">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http://www.europarl.europa.eu/RegData/etudes/STUD/2018/596844/IPOL_STU(2018)596844_EN.pdf</w:t>
      </w:r>
    </w:p>
  </w:footnote>
  <w:footnote w:id="12">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https://royalsocietypublishing.org/doi/10.1098/rspb.2021.1394</w:t>
      </w:r>
    </w:p>
  </w:footnote>
  <w:footnote w:id="13">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https://grandicarnivori.provincia.tn.it/Large-Carnivores-Report</w:t>
      </w:r>
    </w:p>
  </w:footnote>
  <w:footnote w:id="14">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https://www.protectiondestroupeaux.ch/fileadmin/doc/International/CDP_and_General_Infos/CDPNews20‌_Nov2020.pdf</w:t>
        </w:r>
      </w:hyperlink>
      <w:r w:rsidDel="00000000" w:rsidR="00000000" w:rsidRPr="00000000">
        <w:rPr>
          <w:rtl w:val="0"/>
        </w:rPr>
      </w:r>
    </w:p>
  </w:footnote>
  <w:footnote w:id="15">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https://ec.europa.eu/environment/nature/conservation/species/carnivores/pdf/pa_bear_problem%20bear%20‌pilot%20action%202015.pdf</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39" w:hanging="360"/>
      </w:pPr>
      <w:rPr/>
    </w:lvl>
    <w:lvl w:ilvl="1">
      <w:start w:val="1"/>
      <w:numFmt w:val="lowerLetter"/>
      <w:lvlText w:val="%2."/>
      <w:lvlJc w:val="left"/>
      <w:pPr>
        <w:ind w:left="2159" w:hanging="360"/>
      </w:pPr>
      <w:rPr/>
    </w:lvl>
    <w:lvl w:ilvl="2">
      <w:start w:val="1"/>
      <w:numFmt w:val="lowerRoman"/>
      <w:lvlText w:val="%3."/>
      <w:lvlJc w:val="right"/>
      <w:pPr>
        <w:ind w:left="2879" w:hanging="180"/>
      </w:pPr>
      <w:rPr/>
    </w:lvl>
    <w:lvl w:ilvl="3">
      <w:start w:val="1"/>
      <w:numFmt w:val="decimal"/>
      <w:lvlText w:val="%4."/>
      <w:lvlJc w:val="left"/>
      <w:pPr>
        <w:ind w:left="3599" w:hanging="360"/>
      </w:pPr>
      <w:rPr/>
    </w:lvl>
    <w:lvl w:ilvl="4">
      <w:start w:val="1"/>
      <w:numFmt w:val="lowerLetter"/>
      <w:lvlText w:val="%5."/>
      <w:lvlJc w:val="left"/>
      <w:pPr>
        <w:ind w:left="4319" w:hanging="360"/>
      </w:pPr>
      <w:rPr/>
    </w:lvl>
    <w:lvl w:ilvl="5">
      <w:start w:val="1"/>
      <w:numFmt w:val="lowerRoman"/>
      <w:lvlText w:val="%6."/>
      <w:lvlJc w:val="right"/>
      <w:pPr>
        <w:ind w:left="5039" w:hanging="180"/>
      </w:pPr>
      <w:rPr/>
    </w:lvl>
    <w:lvl w:ilvl="6">
      <w:start w:val="1"/>
      <w:numFmt w:val="decimal"/>
      <w:lvlText w:val="%7."/>
      <w:lvlJc w:val="left"/>
      <w:pPr>
        <w:ind w:left="5759" w:hanging="360"/>
      </w:pPr>
      <w:rPr/>
    </w:lvl>
    <w:lvl w:ilvl="7">
      <w:start w:val="1"/>
      <w:numFmt w:val="lowerLetter"/>
      <w:lvlText w:val="%8."/>
      <w:lvlJc w:val="left"/>
      <w:pPr>
        <w:ind w:left="6479" w:hanging="360"/>
      </w:pPr>
      <w:rPr/>
    </w:lvl>
    <w:lvl w:ilvl="8">
      <w:start w:val="1"/>
      <w:numFmt w:val="lowerRoman"/>
      <w:lvlText w:val="%9."/>
      <w:lvlJc w:val="right"/>
      <w:pPr>
        <w:ind w:left="7199" w:hanging="180"/>
      </w:pPr>
      <w:rPr/>
    </w:lvl>
  </w:abstractNum>
  <w:abstractNum w:abstractNumId="2">
    <w:lvl w:ilvl="0">
      <w:start w:val="1"/>
      <w:numFmt w:val="decimal"/>
      <w:lvlText w:val="%1."/>
      <w:lvlJc w:val="left"/>
      <w:pPr>
        <w:ind w:left="744" w:hanging="359.99999999999994"/>
      </w:pPr>
      <w:rPr/>
    </w:lvl>
    <w:lvl w:ilvl="1">
      <w:start w:val="1"/>
      <w:numFmt w:val="lowerLetter"/>
      <w:lvlText w:val="%2."/>
      <w:lvlJc w:val="left"/>
      <w:pPr>
        <w:ind w:left="1464" w:hanging="360"/>
      </w:pPr>
      <w:rPr/>
    </w:lvl>
    <w:lvl w:ilvl="2">
      <w:start w:val="1"/>
      <w:numFmt w:val="lowerRoman"/>
      <w:lvlText w:val="%3."/>
      <w:lvlJc w:val="right"/>
      <w:pPr>
        <w:ind w:left="2184" w:hanging="180"/>
      </w:pPr>
      <w:rPr/>
    </w:lvl>
    <w:lvl w:ilvl="3">
      <w:start w:val="1"/>
      <w:numFmt w:val="decimal"/>
      <w:lvlText w:val="%4."/>
      <w:lvlJc w:val="left"/>
      <w:pPr>
        <w:ind w:left="2904" w:hanging="360"/>
      </w:pPr>
      <w:rPr/>
    </w:lvl>
    <w:lvl w:ilvl="4">
      <w:start w:val="1"/>
      <w:numFmt w:val="lowerLetter"/>
      <w:lvlText w:val="%5."/>
      <w:lvlJc w:val="left"/>
      <w:pPr>
        <w:ind w:left="3624" w:hanging="360"/>
      </w:pPr>
      <w:rPr/>
    </w:lvl>
    <w:lvl w:ilvl="5">
      <w:start w:val="1"/>
      <w:numFmt w:val="lowerRoman"/>
      <w:lvlText w:val="%6."/>
      <w:lvlJc w:val="right"/>
      <w:pPr>
        <w:ind w:left="4344" w:hanging="180"/>
      </w:pPr>
      <w:rPr/>
    </w:lvl>
    <w:lvl w:ilvl="6">
      <w:start w:val="1"/>
      <w:numFmt w:val="decimal"/>
      <w:lvlText w:val="%7."/>
      <w:lvlJc w:val="left"/>
      <w:pPr>
        <w:ind w:left="5064" w:hanging="360"/>
      </w:pPr>
      <w:rPr/>
    </w:lvl>
    <w:lvl w:ilvl="7">
      <w:start w:val="1"/>
      <w:numFmt w:val="lowerLetter"/>
      <w:lvlText w:val="%8."/>
      <w:lvlJc w:val="left"/>
      <w:pPr>
        <w:ind w:left="5784" w:hanging="360"/>
      </w:pPr>
      <w:rPr/>
    </w:lvl>
    <w:lvl w:ilvl="8">
      <w:start w:val="1"/>
      <w:numFmt w:val="lowerRoman"/>
      <w:lvlText w:val="%9."/>
      <w:lvlJc w:val="right"/>
      <w:pPr>
        <w:ind w:left="6504"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6.0" w:type="dxa"/>
        <w:left w:w="6.0" w:type="dxa"/>
        <w:bottom w:w="6.0" w:type="dxa"/>
        <w:right w:w="6.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c.europa.eu/environment/nature/conservation/species/carnivores/case_studies.htm" TargetMode="External"/><Relationship Id="rId22" Type="http://schemas.openxmlformats.org/officeDocument/2006/relationships/hyperlink" Target="https://www.hwctf.org/bears" TargetMode="External"/><Relationship Id="rId21" Type="http://schemas.openxmlformats.org/officeDocument/2006/relationships/hyperlink" Target="http://www.bearsmart.com/" TargetMode="External"/><Relationship Id="rId24" Type="http://schemas.openxmlformats.org/officeDocument/2006/relationships/hyperlink" Target="https://www.hwctf.org/deterrents-repellents" TargetMode="External"/><Relationship Id="rId23" Type="http://schemas.openxmlformats.org/officeDocument/2006/relationships/hyperlink" Target="https://www.hwctf.org/compens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carpathianbear.pl/wp-content/uploads/2019/05/approaches_to_hbc_management_final_2019.pdf" TargetMode="External"/><Relationship Id="rId26" Type="http://schemas.openxmlformats.org/officeDocument/2006/relationships/hyperlink" Target="https://www.hwctf.org/livestock-guarding" TargetMode="External"/><Relationship Id="rId25" Type="http://schemas.openxmlformats.org/officeDocument/2006/relationships/hyperlink" Target="https://www.hwctf.org/electric-fences" TargetMode="External"/><Relationship Id="rId28" Type="http://schemas.openxmlformats.org/officeDocument/2006/relationships/hyperlink" Target="https://www.hwctf.org/translocation" TargetMode="External"/><Relationship Id="rId27" Type="http://schemas.openxmlformats.org/officeDocument/2006/relationships/hyperlink" Target="https://www.hwctf.org/other-barrier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livingwithbears.com/" TargetMode="External"/><Relationship Id="rId7" Type="http://schemas.openxmlformats.org/officeDocument/2006/relationships/hyperlink" Target="mailto:claudio.groff@provincia.tn.it" TargetMode="External"/><Relationship Id="rId8" Type="http://schemas.openxmlformats.org/officeDocument/2006/relationships/hyperlink" Target="https://ec.europa.eu/info/law/better-regulation/have-your-say/initiatives/12976-Guidance-document-on-the-strict-protection-of-species-of-Community-interest-under-the-Habitats-Directive_en" TargetMode="External"/><Relationship Id="rId31" Type="http://schemas.openxmlformats.org/officeDocument/2006/relationships/hyperlink" Target="https://www.bearbiology.org/about/safety-in-bear-country" TargetMode="External"/><Relationship Id="rId30" Type="http://schemas.openxmlformats.org/officeDocument/2006/relationships/hyperlink" Target="https://lwwf.org/resource-guides" TargetMode="External"/><Relationship Id="rId11" Type="http://schemas.openxmlformats.org/officeDocument/2006/relationships/hyperlink" Target="https://ec.europa.eu/environment/nature/conservation/species/carnivores/pdf/pa_bear_problem%20bear%20pilot%20action%202015.pdf" TargetMode="External"/><Relationship Id="rId10" Type="http://schemas.openxmlformats.org/officeDocument/2006/relationships/hyperlink" Target="http://dinalpbear.eu/wp-content/uploads/ENGLISH_Guidebook_Seth_Wilson_WEB2.pdf" TargetMode="External"/><Relationship Id="rId32" Type="http://schemas.openxmlformats.org/officeDocument/2006/relationships/footer" Target="footer1.xml"/><Relationship Id="rId13" Type="http://schemas.openxmlformats.org/officeDocument/2006/relationships/hyperlink" Target="https://lciepub.nina.no/pdf/634991396895768563_COE%20LCIE%20position%20statement%20on%20LC%20hunting%202002.pdf" TargetMode="External"/><Relationship Id="rId12" Type="http://schemas.openxmlformats.org/officeDocument/2006/relationships/hyperlink" Target="https://global.wcs.org/DesktopModules/Bring2mind/DMX/API/Entries/Download?EntryId=7152&amp;PortalId=53&amp;DownloadMethod=attachment" TargetMode="External"/><Relationship Id="rId15" Type="http://schemas.openxmlformats.org/officeDocument/2006/relationships/hyperlink" Target="https://doi.org/10.1111/j.1365-2907.2012.00223.x" TargetMode="External"/><Relationship Id="rId14" Type="http://schemas.openxmlformats.org/officeDocument/2006/relationships/hyperlink" Target="https://doi.org/10.1111/conl.12117" TargetMode="External"/><Relationship Id="rId17" Type="http://schemas.openxmlformats.org/officeDocument/2006/relationships/hyperlink" Target="https://doi.org/10.1038/s41598-020-72343-6" TargetMode="External"/><Relationship Id="rId16" Type="http://schemas.openxmlformats.org/officeDocument/2006/relationships/hyperlink" Target="http://bearproject.info/wp-content/uploads/2015/11/2015-E129-4-Occurrence-of-large-carnivores-near-settlements-a-review.pdf" TargetMode="External"/><Relationship Id="rId19" Type="http://schemas.openxmlformats.org/officeDocument/2006/relationships/hyperlink" Target="http://www.cdpnews.net" TargetMode="External"/><Relationship Id="rId1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www.protectiondestroupeaux.ch/fileadmin/doc/International/CDP_and_General_Infos/CDPNews20_Nov20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