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k81l7z4rd3gc" w:id="0"/>
      <w:bookmarkEnd w:id="0"/>
      <w:r w:rsidDel="00000000" w:rsidR="00000000" w:rsidRPr="00000000">
        <w:rPr>
          <w:rFonts w:ascii="Times New Roman" w:cs="Times New Roman" w:eastAsia="Times New Roman" w:hAnsi="Times New Roman"/>
          <w:rtl w:val="0"/>
        </w:rPr>
        <w:t xml:space="preserve">Standard Operating Procedures for Improved Management of Large Carnivores in Europe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carnivores (wolves, lynxes, brown bears and wolverines) are returning across Europe due to strict protection. While their return can be considered a conservation success, the increase in large carnivores also creates challenges for people sharing the same environment with these animals.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EuroLargeCarnivores</w:t>
      </w:r>
      <w:r w:rsidDel="00000000" w:rsidR="00000000" w:rsidRPr="00000000">
        <w:rPr>
          <w:rFonts w:ascii="Times New Roman" w:cs="Times New Roman" w:eastAsia="Times New Roman" w:hAnsi="Times New Roman"/>
          <w:rtl w:val="0"/>
        </w:rPr>
        <w:t xml:space="preserve"> project (2017–2022), funded by the EU LIFE Programme, aims to better understand and address these challenges and to improve coexistence with large carnivores in Europe through stakeholder engagement, cross-border cooperation, and the exchange of knowledge, experience and good practices.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of Europe’s regional administrations (e.g. at county level) have not had much time to adapt to the presence of large carnivores, while a minority has experience of many decades. We have therefore </w:t>
      </w:r>
      <w:r w:rsidDel="00000000" w:rsidR="00000000" w:rsidRPr="00000000">
        <w:rPr>
          <w:rFonts w:ascii="Times New Roman" w:cs="Times New Roman" w:eastAsia="Times New Roman" w:hAnsi="Times New Roman"/>
          <w:rtl w:val="0"/>
        </w:rPr>
        <w:t xml:space="preserve">tasked experts</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to develop a set of </w:t>
      </w:r>
      <w:r w:rsidDel="00000000" w:rsidR="00000000" w:rsidRPr="00000000">
        <w:rPr>
          <w:rFonts w:ascii="Times New Roman" w:cs="Times New Roman" w:eastAsia="Times New Roman" w:hAnsi="Times New Roman"/>
          <w:b w:val="1"/>
          <w:rtl w:val="0"/>
        </w:rPr>
        <w:t xml:space="preserve">Standard Operating Procedures (SOPs) </w:t>
      </w:r>
      <w:r w:rsidDel="00000000" w:rsidR="00000000" w:rsidRPr="00000000">
        <w:rPr>
          <w:rFonts w:ascii="Times New Roman" w:cs="Times New Roman" w:eastAsia="Times New Roman" w:hAnsi="Times New Roman"/>
          <w:rtl w:val="0"/>
        </w:rPr>
        <w:t xml:space="preserve">that can provide information and guidance on key topics of large carnivore management and conservation based on facts and experiences with large carnivore management from different European regions. While these SOPs are mainly </w:t>
      </w:r>
      <w:r w:rsidDel="00000000" w:rsidR="00000000" w:rsidRPr="00000000">
        <w:rPr>
          <w:rFonts w:ascii="Times New Roman" w:cs="Times New Roman" w:eastAsia="Times New Roman" w:hAnsi="Times New Roman"/>
          <w:rtl w:val="0"/>
        </w:rPr>
        <w:t xml:space="preserve">addressed</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rtl w:val="0"/>
        </w:rPr>
        <w:t xml:space="preserve">wildlife</w:t>
      </w:r>
      <w:r w:rsidDel="00000000" w:rsidR="00000000" w:rsidRPr="00000000">
        <w:rPr>
          <w:rFonts w:ascii="Times New Roman" w:cs="Times New Roman" w:eastAsia="Times New Roman" w:hAnsi="Times New Roman"/>
          <w:rtl w:val="0"/>
        </w:rPr>
        <w:t xml:space="preserve"> managers in regional and national administrations, we believe that they are informative for farmers and other land users or anyone else seeking to better understand and deal with the opportunities and challenges of large carnivore conservation and management. </w:t>
      </w:r>
    </w:p>
    <w:p w:rsidR="00000000" w:rsidDel="00000000" w:rsidP="00000000" w:rsidRDefault="00000000" w:rsidRPr="00000000" w14:paraId="0000000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SOPs contain case studies and recommended examples for specific aspects of large carnivore management that have been identified by the </w:t>
      </w:r>
      <w:r w:rsidDel="00000000" w:rsidR="00000000" w:rsidRPr="00000000">
        <w:rPr>
          <w:rFonts w:ascii="Times New Roman" w:cs="Times New Roman" w:eastAsia="Times New Roman" w:hAnsi="Times New Roman"/>
          <w:rtl w:val="0"/>
        </w:rPr>
        <w:t xml:space="preserve">stakeholders </w:t>
      </w:r>
      <w:r w:rsidDel="00000000" w:rsidR="00000000" w:rsidRPr="00000000">
        <w:rPr>
          <w:rFonts w:ascii="Times New Roman" w:cs="Times New Roman" w:eastAsia="Times New Roman" w:hAnsi="Times New Roman"/>
          <w:rtl w:val="0"/>
        </w:rPr>
        <w:t xml:space="preserve">of the EuroLargeCarnivores project as being </w:t>
      </w:r>
      <w:r w:rsidDel="00000000" w:rsidR="00000000" w:rsidRPr="00000000">
        <w:rPr>
          <w:rFonts w:ascii="Times New Roman" w:cs="Times New Roman" w:eastAsia="Times New Roman" w:hAnsi="Times New Roman"/>
          <w:rtl w:val="0"/>
        </w:rPr>
        <w:t xml:space="preserve">successful, or at least very promising, in different European countries</w:t>
      </w:r>
      <w:r w:rsidDel="00000000" w:rsidR="00000000" w:rsidRPr="00000000">
        <w:rPr>
          <w:rFonts w:ascii="Times New Roman" w:cs="Times New Roman" w:eastAsia="Times New Roman" w:hAnsi="Times New Roman"/>
          <w:rtl w:val="0"/>
        </w:rPr>
        <w:t xml:space="preserve">. They provide information about </w:t>
      </w:r>
      <w:r w:rsidDel="00000000" w:rsidR="00000000" w:rsidRPr="00000000">
        <w:rPr>
          <w:rFonts w:ascii="Times New Roman" w:cs="Times New Roman" w:eastAsia="Times New Roman" w:hAnsi="Times New Roman"/>
          <w:rtl w:val="0"/>
        </w:rPr>
        <w:t xml:space="preserve">different types and aspects of governance for new situations that have developed due to the increased presence of large carnivores and encompass technical, economic, social, educational, and political best-practice innovations. The three overarching themes </w:t>
      </w:r>
      <w:r w:rsidDel="00000000" w:rsidR="00000000" w:rsidRPr="00000000">
        <w:rPr>
          <w:rFonts w:ascii="Times New Roman" w:cs="Times New Roman" w:eastAsia="Times New Roman" w:hAnsi="Times New Roman"/>
          <w:rtl w:val="0"/>
        </w:rPr>
        <w:t xml:space="preserve">addressed are </w:t>
      </w:r>
      <w:r w:rsidDel="00000000" w:rsidR="00000000" w:rsidRPr="00000000">
        <w:rPr>
          <w:rFonts w:ascii="Times New Roman" w:cs="Times New Roman" w:eastAsia="Times New Roman" w:hAnsi="Times New Roman"/>
          <w:b w:val="1"/>
          <w:rtl w:val="0"/>
        </w:rPr>
        <w:t xml:space="preserve">r</w:t>
      </w:r>
      <w:r w:rsidDel="00000000" w:rsidR="00000000" w:rsidRPr="00000000">
        <w:rPr>
          <w:rFonts w:ascii="Times New Roman" w:cs="Times New Roman" w:eastAsia="Times New Roman" w:hAnsi="Times New Roman"/>
          <w:b w:val="1"/>
          <w:rtl w:val="0"/>
        </w:rPr>
        <w:t xml:space="preserve">isk and damage prevention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w:t>
      </w:r>
      <w:r w:rsidDel="00000000" w:rsidR="00000000" w:rsidRPr="00000000">
        <w:rPr>
          <w:rFonts w:ascii="Times New Roman" w:cs="Times New Roman" w:eastAsia="Times New Roman" w:hAnsi="Times New Roman"/>
          <w:b w:val="1"/>
          <w:rtl w:val="0"/>
        </w:rPr>
        <w:t xml:space="preserve">onitoring of large carnivores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s</w:t>
      </w:r>
      <w:r w:rsidDel="00000000" w:rsidR="00000000" w:rsidRPr="00000000">
        <w:rPr>
          <w:rFonts w:ascii="Times New Roman" w:cs="Times New Roman" w:eastAsia="Times New Roman" w:hAnsi="Times New Roman"/>
          <w:b w:val="1"/>
          <w:rtl w:val="0"/>
        </w:rPr>
        <w:t xml:space="preserve">pecies management at individual and population level</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he project partners believe that these SOPs provide the current </w:t>
      </w:r>
      <w:r w:rsidDel="00000000" w:rsidR="00000000" w:rsidRPr="00000000">
        <w:rPr>
          <w:rFonts w:ascii="Times New Roman" w:cs="Times New Roman" w:eastAsia="Times New Roman" w:hAnsi="Times New Roman"/>
          <w:rtl w:val="0"/>
        </w:rPr>
        <w:t xml:space="preserve">best practices </w:t>
      </w:r>
      <w:r w:rsidDel="00000000" w:rsidR="00000000" w:rsidRPr="00000000">
        <w:rPr>
          <w:rFonts w:ascii="Times New Roman" w:cs="Times New Roman" w:eastAsia="Times New Roman" w:hAnsi="Times New Roman"/>
          <w:rtl w:val="0"/>
        </w:rPr>
        <w:t xml:space="preserve">and practical advice on model methods and </w:t>
      </w:r>
      <w:r w:rsidDel="00000000" w:rsidR="00000000" w:rsidRPr="00000000">
        <w:rPr>
          <w:rFonts w:ascii="Times New Roman" w:cs="Times New Roman" w:eastAsia="Times New Roman" w:hAnsi="Times New Roman"/>
          <w:rtl w:val="0"/>
        </w:rPr>
        <w:t xml:space="preserve">procedures and suggest their adoption where needed. </w:t>
      </w:r>
      <w:r w:rsidDel="00000000" w:rsidR="00000000" w:rsidRPr="00000000">
        <w:rPr>
          <w:rFonts w:ascii="Times New Roman" w:cs="Times New Roman" w:eastAsia="Times New Roman" w:hAnsi="Times New Roman"/>
          <w:rtl w:val="0"/>
        </w:rPr>
        <w:t xml:space="preserve">While they are at times comprehensive, every SOP should only serve as the starting point and requires adaptation to the specific local context. </w:t>
      </w:r>
    </w:p>
    <w:p w:rsidR="00000000" w:rsidDel="00000000" w:rsidP="00000000" w:rsidRDefault="00000000" w:rsidRPr="00000000" w14:paraId="0000000A">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We hope that this compilation of Standard Operating Procedures for improving the framework conditions for the coexistence of humans and large carnivores will be useful to you and your colleagues and that you can discuss their potential for solving specific regional challenges. We are aware that not all aspects that you might feel are relevant or important in this context are mentioned in the SOPs and would therefore like to use this opportunity to encourage administrations that have many years of experience to share their guidelines and experiences with other administrations.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Robin Rigg (</w:t>
      </w:r>
      <w:r w:rsidDel="00000000" w:rsidR="00000000" w:rsidRPr="00000000">
        <w:rPr>
          <w:rFonts w:ascii="Times New Roman" w:cs="Times New Roman" w:eastAsia="Times New Roman" w:hAnsi="Times New Roman"/>
          <w:rtl w:val="0"/>
        </w:rPr>
        <w:t xml:space="preserve">Slovak Wildlife Society), Eva-Maria Cattoen (Lechtalps</w:t>
      </w:r>
      <w:r w:rsidDel="00000000" w:rsidR="00000000" w:rsidRPr="00000000">
        <w:rPr>
          <w:rFonts w:ascii="Times New Roman" w:cs="Times New Roman" w:eastAsia="Times New Roman" w:hAnsi="Times New Roman"/>
          <w:rtl w:val="0"/>
        </w:rPr>
        <w:t xml:space="preserv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