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76" w:lineRule="auto"/>
        <w:jc w:val="center"/>
      </w:pPr>
      <w:r>
        <w:rPr>
          <w:b/>
          <w:color w:val="163D5B"/>
          <w:sz w:val="32"/>
        </w:rPr>
        <w:t>LUCRUL INDIVIDUAL NR. 1: IDEEA DE AFACERE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Ideea de afacere: </w:t>
      </w:r>
      <w:r>
        <w:t>Deschiderea unui centru de karting electric indoor, Kart Arena, cu o pistă de curse și o zonă de relaxare.</w:t>
      </w:r>
    </w:p>
    <w:p>
      <w:pPr>
        <w:spacing w:after="140" w:line="276" w:lineRule="auto" w:before="240"/>
      </w:pPr>
      <w:r>
        <w:rPr>
          <w:b/>
          <w:color w:val="163D5B"/>
          <w:sz w:val="24"/>
        </w:rPr>
        <w:t>Descrierea ideii de afacere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Denumire: </w:t>
      </w:r>
      <w:r>
        <w:t>„Kart Arena” S.R.L.</w:t>
      </w:r>
    </w:p>
    <w:p>
      <w:pPr>
        <w:spacing w:after="140" w:line="276" w:lineRule="auto"/>
      </w:pPr>
      <w:r>
        <w:rPr>
          <w:b w:val="0"/>
        </w:rPr>
        <w:t>Fondatori: Borș Bogdan și Covali Alexandru</w:t>
      </w:r>
      <w:r>
        <w:rPr>
          <w:b/>
        </w:rPr>
      </w:r>
      <w:r/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Amplasare: </w:t>
      </w:r>
      <w:r>
        <w:t>Chișinău, sectorul Botanica, într-un spațiu încăpător, ușor de găsit și cu parcare.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Scopul: </w:t>
      </w:r>
      <w:r>
        <w:t>Să oferim tinerilor și adulților un loc unde se pot distra, concura cu prietenii și încerca kartingul în siguranță.</w:t>
      </w:r>
    </w:p>
    <w:p>
      <w:pPr>
        <w:spacing w:after="140" w:line="276" w:lineRule="auto" w:before="240"/>
      </w:pPr>
      <w:r>
        <w:rPr>
          <w:b/>
          <w:color w:val="163D5B"/>
          <w:sz w:val="24"/>
        </w:rPr>
        <w:t>Prezentarea produsului / serviciului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Numiți produsul: </w:t>
      </w:r>
      <w:r>
        <w:t>Curse de karting electric indoor, jocuri arcade și zonă de relaxare.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Imaginea produsului/serviciului (schiță / descriere vizuală): </w:t>
      </w:r>
      <w:r>
        <w:t>O pistă de karting în interior, cu bariere de protecție, karturi electrice și un ecran care arată rezultatele curselor.</w:t>
      </w:r>
    </w:p>
    <w:p>
      <w:pPr>
        <w:spacing w:after="140" w:line="276" w:lineRule="auto" w:before="240"/>
      </w:pPr>
      <w:r>
        <w:rPr>
          <w:b/>
          <w:color w:val="163D5B"/>
          <w:sz w:val="24"/>
        </w:rPr>
        <w:t>Descrierea produsului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Calitatea: </w:t>
      </w:r>
      <w:r>
        <w:t>Karturi electrice moderne, echipamente de protecție și o pistă amenajată pentru curse sigure.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Asortimentul: </w:t>
      </w:r>
      <w:r>
        <w:t>Curse de 8–10 minute, întreceri între prieteni, evenimente de grup și jocuri arcade.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Destinația produsului/serviciului: </w:t>
      </w:r>
      <w:r>
        <w:t>Pentru tineri, adulți, grupuri de prieteni și pasionați de mașini.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Ambalajul: </w:t>
      </w:r>
      <w:r>
        <w:t>Fiind un serviciu, vom oferi bilete, vouchere cadou și pachete pentru grupuri.</w:t>
      </w:r>
    </w:p>
    <w:p>
      <w:pPr>
        <w:spacing w:after="140" w:line="276" w:lineRule="auto"/>
      </w:pPr>
      <w:r>
        <w:rPr>
          <w:b w:val="0"/>
        </w:rPr>
      </w:r>
      <w:r>
        <w:rPr>
          <w:b/>
        </w:rPr>
        <w:t xml:space="preserve">Procesul tehnologic (cum se prestează): </w:t>
      </w:r>
      <w:r>
        <w:t>Clientul rezervă o cursă, primește casca și instrucțiunile de siguranță, apoi intră pe pistă. La final își poate vedea timpul obținut.</w:t>
      </w:r>
    </w:p>
    <w:p>
      <w:pPr>
        <w:spacing w:after="140" w:line="276" w:lineRule="auto" w:before="240"/>
      </w:pPr>
      <w:r>
        <w:rPr>
          <w:b/>
          <w:color w:val="163D5B"/>
          <w:sz w:val="24"/>
        </w:rPr>
        <w:t>De ce ideea este bună pentru localitate</w:t>
      </w:r>
    </w:p>
    <w:p>
      <w:pPr>
        <w:spacing w:after="100" w:line="276" w:lineRule="auto"/>
      </w:pPr>
      <w:r>
        <w:rPr>
          <w:b w:val="0"/>
        </w:rPr>
        <w:t>În Chișinău sunt mulți tineri care caută activități noi. Un centru de karting indoor ar fi o opțiune de distracție în orice anotimp.</w:t>
      </w:r>
    </w:p>
    <w:p>
      <w:pPr>
        <w:spacing w:after="140" w:line="276" w:lineRule="auto" w:before="240"/>
      </w:pPr>
      <w:r>
        <w:rPr>
          <w:b/>
          <w:color w:val="163D5B"/>
          <w:sz w:val="24"/>
        </w:rPr>
        <w:t>Analiza SWOT</w:t>
      </w:r>
    </w:p>
    <w:p>
      <w:pPr>
        <w:spacing w:after="80" w:line="276" w:lineRule="auto" w:before="100"/>
      </w:pPr>
      <w:r>
        <w:rPr>
          <w:b/>
          <w:color w:val="163D5B"/>
          <w:sz w:val="21"/>
        </w:rPr>
        <w:t>1. Puncte Tari (Strengths):</w:t>
      </w:r>
    </w:p>
    <w:p>
      <w:pPr>
        <w:spacing w:after="40" w:line="276" w:lineRule="auto"/>
        <w:ind w:left="317"/>
      </w:pPr>
      <w:r>
        <w:rPr>
          <w:b w:val="0"/>
        </w:rPr>
        <w:t>• Karturi electrice, fără fum.</w:t>
      </w:r>
    </w:p>
    <w:p>
      <w:pPr>
        <w:spacing w:after="40" w:line="276" w:lineRule="auto"/>
        <w:ind w:left="317"/>
      </w:pPr>
      <w:r>
        <w:rPr>
          <w:b w:val="0"/>
        </w:rPr>
        <w:t>• Activitate distractivă în orice anotimp.</w:t>
      </w:r>
    </w:p>
    <w:p>
      <w:pPr>
        <w:spacing w:after="40" w:line="276" w:lineRule="auto"/>
        <w:ind w:left="317"/>
      </w:pPr>
      <w:r>
        <w:rPr>
          <w:b w:val="0"/>
        </w:rPr>
        <w:t>• Posibilitatea de a organiza competiții.</w:t>
      </w:r>
    </w:p>
    <w:p>
      <w:pPr>
        <w:spacing w:after="80" w:line="276" w:lineRule="auto" w:before="100"/>
      </w:pPr>
      <w:r>
        <w:rPr>
          <w:b/>
          <w:color w:val="163D5B"/>
          <w:sz w:val="21"/>
        </w:rPr>
        <w:t>2. Puncte Slabe (Weaknesses):</w:t>
      </w:r>
    </w:p>
    <w:p>
      <w:pPr>
        <w:spacing w:after="40" w:line="276" w:lineRule="auto"/>
        <w:ind w:left="317"/>
      </w:pPr>
      <w:r>
        <w:rPr>
          <w:b w:val="0"/>
        </w:rPr>
        <w:t>• Investiție mare la început.</w:t>
      </w:r>
    </w:p>
    <w:p>
      <w:pPr>
        <w:spacing w:after="40" w:line="276" w:lineRule="auto"/>
        <w:ind w:left="317"/>
      </w:pPr>
      <w:r>
        <w:rPr>
          <w:b w:val="0"/>
        </w:rPr>
        <w:t>• Cheltuieli pentru chirie și întreținere.</w:t>
      </w:r>
    </w:p>
    <w:p>
      <w:pPr>
        <w:spacing w:after="40" w:line="276" w:lineRule="auto"/>
        <w:ind w:left="317"/>
      </w:pPr>
      <w:r>
        <w:rPr>
          <w:b w:val="0"/>
        </w:rPr>
        <w:t>• Afacerea nu este încă cunoscută.</w:t>
      </w:r>
    </w:p>
    <w:p>
      <w:pPr>
        <w:spacing w:after="80" w:line="276" w:lineRule="auto" w:before="100"/>
      </w:pPr>
      <w:r>
        <w:rPr>
          <w:b/>
          <w:color w:val="163D5B"/>
          <w:sz w:val="21"/>
        </w:rPr>
        <w:t>3. Oportunități (Opportunities):</w:t>
      </w:r>
    </w:p>
    <w:p>
      <w:pPr>
        <w:spacing w:after="40" w:line="276" w:lineRule="auto"/>
        <w:ind w:left="317"/>
      </w:pPr>
      <w:r>
        <w:rPr>
          <w:b w:val="0"/>
        </w:rPr>
        <w:t>• Organizarea de evenimente pentru grupuri.</w:t>
      </w:r>
    </w:p>
    <w:p>
      <w:pPr>
        <w:spacing w:after="40" w:line="276" w:lineRule="auto"/>
        <w:ind w:left="317"/>
      </w:pPr>
      <w:r>
        <w:rPr>
          <w:b w:val="0"/>
        </w:rPr>
        <w:t>• Colaborări cu școli și companii.</w:t>
      </w:r>
    </w:p>
    <w:p>
      <w:pPr>
        <w:spacing w:after="40" w:line="276" w:lineRule="auto"/>
        <w:ind w:left="317"/>
      </w:pPr>
      <w:r>
        <w:rPr>
          <w:b w:val="0"/>
        </w:rPr>
        <w:t>• Adăugarea unor jocuri și simulatoare noi.</w:t>
      </w:r>
    </w:p>
    <w:p>
      <w:pPr>
        <w:spacing w:after="80" w:line="276" w:lineRule="auto" w:before="100"/>
      </w:pPr>
      <w:r>
        <w:rPr>
          <w:b/>
          <w:color w:val="163D5B"/>
          <w:sz w:val="21"/>
        </w:rPr>
        <w:t>4. Riscuri (Threats):</w:t>
      </w:r>
    </w:p>
    <w:p>
      <w:pPr>
        <w:spacing w:after="40" w:line="276" w:lineRule="auto"/>
        <w:ind w:left="317"/>
      </w:pPr>
      <w:r>
        <w:rPr>
          <w:b w:val="0"/>
        </w:rPr>
        <w:t>• Creșterea costurilor.</w:t>
      </w:r>
    </w:p>
    <w:p>
      <w:pPr>
        <w:spacing w:after="40" w:line="276" w:lineRule="auto"/>
        <w:ind w:left="317"/>
      </w:pPr>
      <w:r>
        <w:rPr>
          <w:b w:val="0"/>
        </w:rPr>
        <w:t>• Apariția altor centre de karting.</w:t>
      </w:r>
    </w:p>
    <w:p>
      <w:pPr>
        <w:spacing w:after="40" w:line="276" w:lineRule="auto"/>
        <w:ind w:left="317"/>
      </w:pPr>
      <w:r>
        <w:rPr>
          <w:b w:val="0"/>
        </w:rPr>
        <w:t>• Număr mai mic de clienți în anumite perioade.</w:t>
      </w:r>
    </w:p>
    <w:sectPr w:rsidR="00FC693F" w:rsidRPr="0006063C" w:rsidSect="00034616">
      <w:footerReference w:type="default" r:id="rId9"/>
      <w:pgSz w:w="12240" w:h="15840"/>
      <w:pgMar w:top="1037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Apex Racing Arena  •  Lucrul individual nr.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