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Технический райдер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Ahmed Shad-a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Просьба организаторам ознакомится с тех.рейдером .</w:t>
        <w:br/>
        <w:t xml:space="preserve">Так же приветствуется альтернативные варианты, присылайте оффер за пару дней до мероприятия !</w:t>
      </w:r>
    </w:p>
    <w:p>
      <w:pPr>
        <w:spacing w:before="0" w:after="60" w:line="270"/>
        <w:ind w:right="1155" w:left="72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60" w:line="270"/>
        <w:ind w:right="795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1.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Микрофоны:</w:t>
        <w:br/>
        <w:br/>
        <w:t xml:space="preserve">- радиомикрофоны shure sm 58(оригинального производства(не китай))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2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шт.</w:t>
        <w:br/>
        <w:br/>
        <w:t xml:space="preserve">2. Мониторная система (одна линия, с эквалайзером):</w:t>
        <w:br/>
        <w:br/>
        <w:t xml:space="preserve">4 шт.х min 500 Вт + “прострелы”, 2 шт.х min 500 Вт;</w:t>
        <w:br/>
        <w:br/>
        <w:br/>
        <w:t xml:space="preserve">3. Микшерный пульт (МП) должен находиться в зале, перед порталами</w:t>
        <w:br/>
        <w:br/>
        <w:br/>
        <w:t xml:space="preserve">4. В случае совместного использования МП с другими коллективами, певцу должны быть выделены минимум 4 линейки в исключительное пользование.</w:t>
        <w:br/>
        <w:br/>
        <w:t xml:space="preserve">5. Обработка звука:</w:t>
        <w:br/>
        <w:br/>
        <w:t xml:space="preserve">- HALL</w:t>
        <w:br/>
        <w:t xml:space="preserve">- DELAY</w:t>
        <w:br/>
        <w:t xml:space="preserve">- компрессор</w:t>
        <w:br/>
        <w:br/>
        <w:t xml:space="preserve">6. Мощность порталов должна составлять для зрительного зала до 1000 мест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min 10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кВт,</w:t>
        <w:br/>
        <w:t xml:space="preserve">для открытых площадок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min 50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кВт.</w:t>
        <w:br/>
        <w:t xml:space="preserve">Необходимо предоставить аппаратуру для концерта известных мировых производителей,</w:t>
        <w:br/>
        <w:t xml:space="preserve">надлежащего качества и технически исправную.</w:t>
        <w:br/>
        <w:br/>
        <w:br/>
        <w:t xml:space="preserve">7. Начало саунд-чека - не менее, чем за 2 часа до начала выступления (сборного концерта), продолжительность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не менее одного часа.</w:t>
        <w:br/>
        <w:br/>
        <w:t xml:space="preserve">8. С момента прибытия певца на саунд-чек и до окончания выступления для него должна быть выделена гримерная комната с хорошим освещением, зеркалами, вешалками, стульями и санузлом.</w:t>
        <w:br/>
        <w:br/>
        <w:t xml:space="preserve">9. Гримерная комната должна надёжно закрываться, ключ от комнаты должен быть отдан в распоряжение администратора певца с момента приезда на сауд-чек до отъезда после выступления.</w:t>
        <w:br/>
      </w:r>
    </w:p>
    <w:p>
      <w:pPr>
        <w:spacing w:before="0" w:after="60" w:line="270"/>
        <w:ind w:right="795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гримерной комнате необходимо8 бутылок минеральной не газированной воды в стекле, 2 кальяна , чайник чая с заваркой. </w:t>
      </w:r>
    </w:p>
    <w:p>
      <w:pPr>
        <w:spacing w:before="0" w:after="60" w:line="270"/>
        <w:ind w:right="795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В гримерной комнате строго запрещено находиться посторонним лицам, другим артистам!!!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