
<file path=[Content_Types].xml><?xml version="1.0" encoding="utf-8"?>
<Types xmlns="http://schemas.openxmlformats.org/package/2006/content-types">
  <Default Extension="xml" ContentType="application/xml"/>
  <Override PartName="/word/document.xml" ContentType="application/vnd.openxmlformats-officedocument.wordprocessingml.document.main+xml"/>
</Types>
</file>

<file path=_rels/.rels><?xml version="1.0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企业版 SLA 服务等级协议</w:t>
      </w:r>
    </w:p>
    <w:p>
      <w:r>
        <w:t>核心服务可用性承诺为 99.95%，月度故障时长不超过 21.9 分钟。</w:t>
      </w:r>
    </w:p>
    <w:p>
      <w:r>
        <w:t>工单响应：P0 紧急 15 分钟内响应，P1 高危 1 小时，P2 普通 4 小时。</w:t>
      </w:r>
    </w:p>
  </w:body>
</w:document>
</file>