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客服常见问题</w:t>
      </w:r>
    </w:p>
    <w:p>
      <w:r>
        <w:t xml:space="preserve">如何提交工单：登录控制台，进入工单中心，点击新建工单，填写标题、优先级与描述后提交。</w:t>
      </w:r>
    </w:p>
    <w:p>
      <w:r>
        <w:t xml:space="preserve">工单升级：超过 SLA 响应时限未处理，可一键升级至技术专家或客户经理。</w:t>
      </w:r>
    </w:p>
    <w:p>
      <w:r>
        <w:t xml:space="preserve">联系方式：在线客服 9:00-21:00；紧急故障拨打 7x24 热线；邮件 support@example.com。</w:t>
      </w:r>
    </w:p>
    <w:p>
      <w:r>
        <w:t xml:space="preserve">知识库检索：在对话窗口直接提问，系统会结合本地知识库与实时订单/库存数据作答。</w:t>
      </w:r>
    </w:p>
  </w:body>
</w:document>
</file>