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企业客服知识库桌面客户端</w:t>
      </w:r>
    </w:p>
    <w:p>
      <w:r>
        <w:rPr>
          <w:i/>
          <w:sz w:val="24"/>
        </w:rPr>
        <w:t>操作手册  ·  适用对象：客服 / 文职人员</w:t>
      </w:r>
    </w:p>
    <w:p>
      <w:r>
        <w:rPr>
          <w:color w:val="808080"/>
          <w:sz w:val="18"/>
        </w:rPr>
        <w:t>版本：v1.0　|　最后更新：2026-08　|　程序：kb-mcp-client.exe</w:t>
      </w:r>
    </w:p>
    <w:p>
      <w:r>
        <w:t>本手册面向客服与文职人员，介绍如何在不需要安装 Python、不需要敲命令的情况下，通过桌面客户端使用企业客服知识库系统。双击程序即可在本机弹出一个窗口，进行知识库管理、智能问答与接口配置。</w:t>
      </w:r>
    </w:p>
    <w:p>
      <w:pPr>
        <w:pStyle w:val="Heading1"/>
      </w:pPr>
      <w:r>
        <w:t>一、软件简介</w:t>
      </w:r>
    </w:p>
    <w:p>
      <w:pPr>
        <w:pStyle w:val="ListBullet"/>
      </w:pPr>
      <w:r>
        <w:t>这是一个“桌面客户端”（不是网页）。双击后自动弹出窗口，无需打开浏览器。</w:t>
      </w:r>
    </w:p>
    <w:p>
      <w:pPr>
        <w:pStyle w:val="ListBullet"/>
      </w:pPr>
      <w:r>
        <w:t>后端在本机运行，数据保存在你电脑的“用户目录”下，不外传到任何服务器。</w:t>
      </w:r>
    </w:p>
    <w:p>
      <w:pPr>
        <w:pStyle w:val="ListBullet"/>
      </w:pPr>
      <w:r>
        <w:t>核心能力：管理知识库文档、基于知识库回答问题（RAG 检索增强）、配置外部业务接口（如订单状态、DeepSeek 大模型）。</w:t>
      </w:r>
    </w:p>
    <w:p>
      <w:pPr>
        <w:pStyle w:val="Heading1"/>
      </w:pPr>
      <w:r>
        <w:t>二、运行环境要求</w:t>
      </w:r>
    </w:p>
    <w:p>
      <w:pPr>
        <w:pStyle w:val="ListBullet"/>
      </w:pPr>
      <w:r>
        <w:t>操作系统：Windows 10 或 Windows 11（64 位）。</w:t>
      </w:r>
    </w:p>
    <w:p>
      <w:pPr>
        <w:pStyle w:val="ListBullet"/>
      </w:pPr>
      <w:r>
        <w:t>必须组件：Microsoft WebView2 运行库（Win10/11 通常已预装；若打开后窗口空白，请到微软官网下载安装 “WebView2 Runtime”）。</w:t>
      </w:r>
    </w:p>
    <w:p>
      <w:pPr>
        <w:pStyle w:val="ListBullet"/>
      </w:pPr>
      <w:r>
        <w:t>无需安装 Python，日常使用无需联网（除非要调用外部接口 / 大模型）。</w:t>
      </w:r>
    </w:p>
    <w:p>
      <w:pPr>
        <w:pStyle w:val="Heading1"/>
      </w:pPr>
      <w:r>
        <w:t>三、安装与首次启动</w:t>
      </w:r>
    </w:p>
    <w:p>
      <w:pPr>
        <w:pStyle w:val="ListNumber"/>
      </w:pPr>
      <w:r>
        <w:t>把 kb-mcp-client.exe（建议使用已修复 DPI 的 v2 版本）放到任意普通文件夹。建议不要放在 C:\Program Files，以免没有写入权限。</w:t>
      </w:r>
    </w:p>
    <w:p>
      <w:pPr>
        <w:pStyle w:val="ListNumber"/>
      </w:pPr>
      <w:r>
        <w:t>双击 kb-mcp-client.exe。</w:t>
      </w:r>
    </w:p>
    <w:p>
      <w:pPr>
        <w:pStyle w:val="ListNumber"/>
      </w:pPr>
      <w:r>
        <w:t>首次启动会自动完成三件事：① 在你电脑的“应用数据”目录创建数据文件夹；② 预置 6 篇示例知识库文档；③ 弹出客户端窗口。</w:t>
      </w:r>
    </w:p>
    <w:p>
      <w:pPr>
        <w:pStyle w:val="ListNumber"/>
      </w:pPr>
      <w:r>
        <w:t>以后每次双击即可直接使用，你的配置与新增文档都会自动保留。</w:t>
      </w:r>
    </w:p>
    <w:p>
      <w:pPr>
        <w:pStyle w:val="Heading1"/>
      </w:pPr>
      <w:r>
        <w:t>四、界面总览</w:t>
      </w:r>
    </w:p>
    <w:p>
      <w:r>
        <w:t>窗口分为左右两区：</w:t>
      </w:r>
    </w:p>
    <w:p>
      <w:pPr>
        <w:pStyle w:val="ListBullet"/>
      </w:pPr>
      <w:r>
        <w:t>左侧（主区）：知识库管理、检索结果、接口配置等标签页。</w:t>
      </w:r>
    </w:p>
    <w:p>
      <w:pPr>
        <w:pStyle w:val="ListBullet"/>
      </w:pPr>
      <w:r>
        <w:t>右侧（聊天区，约占 1/3 宽）：直接输入问题，获得基于知识库的回答。</w:t>
      </w:r>
    </w:p>
    <w:p>
      <w:pPr>
        <w:pStyle w:val="ListBullet"/>
      </w:pPr>
      <w:r>
        <w:t>顶部标题栏显示“企业客服知识库控制台”。</w:t>
      </w:r>
    </w:p>
    <w:p>
      <w:pPr>
        <w:pStyle w:val="Heading1"/>
      </w:pPr>
      <w:r>
        <w:t>五、知识库管理</w:t>
      </w:r>
    </w:p>
    <w:p>
      <w:pPr>
        <w:pStyle w:val="ListNumber"/>
      </w:pPr>
      <w:r>
        <w:t>进入“知识库”或“文档”标签页。</w:t>
      </w:r>
    </w:p>
    <w:p>
      <w:pPr>
        <w:pStyle w:val="ListNumber"/>
      </w:pPr>
      <w:r>
        <w:t>点击“添加文档 / 上传”，选择要加入的文档（支持文本、常见问题等）。</w:t>
      </w:r>
    </w:p>
    <w:p>
      <w:pPr>
        <w:pStyle w:val="ListNumber"/>
      </w:pPr>
      <w:r>
        <w:t>系统会自动切分、向量化并建立索引，稍候即可检索。</w:t>
      </w:r>
    </w:p>
    <w:p>
      <w:pPr>
        <w:pStyle w:val="ListNumber"/>
      </w:pPr>
      <w:r>
        <w:t>可在文档列表中查看、删除文档。</w:t>
      </w:r>
    </w:p>
    <w:p>
      <w:r>
        <w:t>提示：系统预置的示例文档包括《退货退款政策》《物流配送 FAQ》《服务级别协议 SLA》《账户与计费》《客服常见问题》《保修条款》，可参考其写法整理你自己的知识库。</w:t>
      </w:r>
    </w:p>
    <w:p>
      <w:pPr>
        <w:pStyle w:val="Heading1"/>
      </w:pPr>
      <w:r>
        <w:t>六、智能问答</w:t>
      </w:r>
    </w:p>
    <w:p>
      <w:pPr>
        <w:pStyle w:val="ListNumber"/>
      </w:pPr>
      <w:r>
        <w:t>在右侧聊天框输入客户问题，例如“退货后多久能收到退款？”。</w:t>
      </w:r>
    </w:p>
    <w:p>
      <w:pPr>
        <w:pStyle w:val="ListNumber"/>
      </w:pPr>
      <w:r>
        <w:t>回车发送，系统会检索知识库并生成答案，同时标注引用来源与置信度（高 / 中 / 低）。</w:t>
      </w:r>
    </w:p>
    <w:p>
      <w:pPr>
        <w:pStyle w:val="ListNumber"/>
      </w:pPr>
      <w:r>
        <w:t>若置信度为“低”，代表知识库中缺少相关内容，建议补充文档或由人工回复。</w:t>
      </w:r>
    </w:p>
    <w:p>
      <w:pPr>
        <w:pStyle w:val="Heading1"/>
      </w:pPr>
      <w:r>
        <w:t>七、接口配置（文职向导）</w:t>
      </w:r>
    </w:p>
    <w:p>
      <w:r>
        <w:t>打开“接口配置”标签页，按提示填写：</w:t>
      </w:r>
    </w:p>
    <w:p>
      <w:pPr>
        <w:pStyle w:val="ListBullet"/>
      </w:pPr>
      <w:r>
        <w:t>演示模式：新手可先开启，用内置示例数据体验，无需任何密钥。</w:t>
      </w:r>
    </w:p>
    <w:p>
      <w:pPr>
        <w:pStyle w:val="ListBullet"/>
      </w:pPr>
      <w:r>
        <w:t>一键模型模板：点击后自动填入常用大模型（如 DeepSeek）的配置模板，只需补上你的 API Key。</w:t>
      </w:r>
    </w:p>
    <w:p>
      <w:pPr>
        <w:pStyle w:val="ListBullet"/>
      </w:pPr>
      <w:r>
        <w:t>外部业务接口（如订单状态）：填写接口地址，系统会“自动识别字段”并以下拉方式让你勾选对应关系（例如 orderState = 订单状态、logistics.company = 物流公司），无需手写代码。</w:t>
      </w:r>
    </w:p>
    <w:p>
      <w:pPr>
        <w:pStyle w:val="ListBullet"/>
      </w:pPr>
      <w:r>
        <w:t>密钥安全：在面板填写的密钥只保存在你电脑本地文件，不会上传。</w:t>
      </w:r>
    </w:p>
    <w:p>
      <w:pPr>
        <w:pStyle w:val="Heading1"/>
      </w:pPr>
      <w:r>
        <w:t>八、常见问题（FAQ）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解决办法</w:t>
            </w:r>
          </w:p>
        </w:tc>
      </w:tr>
      <w:tr>
        <w:tc>
          <w:tcPr>
            <w:tcW w:type="dxa" w:w="4320"/>
          </w:tcPr>
          <w:p>
            <w:r>
              <w:t>双击后窗口空白 / 只有右侧一条窄缝？</w:t>
            </w:r>
          </w:p>
        </w:tc>
        <w:tc>
          <w:tcPr>
            <w:tcW w:type="dxa" w:w="4320"/>
          </w:tcPr>
          <w:p>
            <w:r>
              <w:t>多为缺少 WebView2 运行库或缩放显示异常。请安装 WebView2 Runtime；已发布的 v2 版本已内置 DPI 修复，使用 v2 即可避免此问题。</w:t>
            </w:r>
          </w:p>
        </w:tc>
      </w:tr>
      <w:tr>
        <w:tc>
          <w:tcPr>
            <w:tcW w:type="dxa" w:w="4320"/>
          </w:tcPr>
          <w:p>
            <w:r>
              <w:t>程序打不开 / 闪退？</w:t>
            </w:r>
          </w:p>
        </w:tc>
        <w:tc>
          <w:tcPr>
            <w:tcW w:type="dxa" w:w="4320"/>
          </w:tcPr>
          <w:p>
            <w:r>
              <w:t>确认未放在只读目录（如 C:\Program Files）；用普通文件夹重试。也可能是旧实例仍在运行：任务管理器结束 kb-mcp-client.exe 后重新双击。</w:t>
            </w:r>
          </w:p>
        </w:tc>
      </w:tr>
      <w:tr>
        <w:tc>
          <w:tcPr>
            <w:tcW w:type="dxa" w:w="4320"/>
          </w:tcPr>
          <w:p>
            <w:r>
              <w:t>想换一个端口？</w:t>
            </w:r>
          </w:p>
        </w:tc>
        <w:tc>
          <w:tcPr>
            <w:tcW w:type="dxa" w:w="4320"/>
          </w:tcPr>
          <w:p>
            <w:r>
              <w:t>高级用法：设置环境变量 KB_WEB_PORT=9000 后再启动程序即可。</w:t>
            </w:r>
          </w:p>
        </w:tc>
      </w:tr>
      <w:tr>
        <w:tc>
          <w:tcPr>
            <w:tcW w:type="dxa" w:w="4320"/>
          </w:tcPr>
          <w:p>
            <w:r>
              <w:t>问答显示“知识库中没有相关内容”？</w:t>
            </w:r>
          </w:p>
        </w:tc>
        <w:tc>
          <w:tcPr>
            <w:tcW w:type="dxa" w:w="4320"/>
          </w:tcPr>
          <w:p>
            <w:r>
              <w:t>先到“知识库管理”添加相关文档，并等待索引建立完成后再问。</w:t>
            </w:r>
          </w:p>
        </w:tc>
      </w:tr>
      <w:tr>
        <w:tc>
          <w:tcPr>
            <w:tcW w:type="dxa" w:w="4320"/>
          </w:tcPr>
          <w:p>
            <w:r>
              <w:t>配置或文档丢失了？</w:t>
            </w:r>
          </w:p>
        </w:tc>
        <w:tc>
          <w:tcPr>
            <w:tcW w:type="dxa" w:w="4320"/>
          </w:tcPr>
          <w:p>
            <w:r>
              <w:t>数据保存在 C:\Users\你的用户名\AppData\Roaming\kb-mcp-server\，请勿删除该目录。</w:t>
            </w:r>
          </w:p>
        </w:tc>
      </w:tr>
    </w:tbl>
    <w:p>
      <w:pPr>
        <w:pStyle w:val="Heading1"/>
      </w:pPr>
      <w:r>
        <w:t>九、数据备份与卸载</w:t>
      </w:r>
    </w:p>
    <w:p>
      <w:pPr>
        <w:pStyle w:val="ListBullet"/>
      </w:pPr>
      <w:r>
        <w:t>备份：复制 C:\Users\你的用户名\AppData\Roaming\kb-mcp-server\ 整个文件夹即可。</w:t>
      </w:r>
    </w:p>
    <w:p>
      <w:pPr>
        <w:pStyle w:val="ListBullet"/>
      </w:pPr>
      <w:r>
        <w:t>卸载：直接删除 exe 程序文件即可；如需彻底清除数据，一并删除上述 AppData 目录。</w:t>
      </w:r>
    </w:p>
    <w:p>
      <w:pPr>
        <w:pStyle w:val="Heading1"/>
      </w:pPr>
      <w:r>
        <w:t>十、安全须知</w:t>
      </w:r>
    </w:p>
    <w:p>
      <w:pPr>
        <w:pStyle w:val="ListBullet"/>
      </w:pPr>
      <w:r>
        <w:t>本系统为本地客户端，知识库与密钥均存储在你电脑本地，默认不上传任何服务器。</w:t>
      </w:r>
    </w:p>
    <w:p>
      <w:pPr>
        <w:pStyle w:val="ListBullet"/>
      </w:pPr>
      <w:r>
        <w:t>DeepSeek 等大模型接口，仅在你配置了 Key 并提问时，才会把问题文本发往对应服务商。</w:t>
      </w:r>
    </w:p>
    <w:p>
      <w:pPr>
        <w:pStyle w:val="ListBullet"/>
      </w:pPr>
      <w:r>
        <w:t>请勿在公共电脑上保存含敏感业务数据的知识库；如必须，请用完即清理 AppData 目录。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