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5C495B1D" w:rsidR="008662BE" w:rsidRPr="008662BE" w:rsidRDefault="008662BE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8662BE">
        <w:rPr>
          <w:rFonts w:ascii="Times New Roman" w:hAnsi="Times New Roman" w:cs="Times New Roman"/>
          <w:sz w:val="24"/>
          <w:szCs w:val="24"/>
        </w:rPr>
        <w:t>Системата събира всички складови операции на едно място, премахва ръчната работа и намалява грешките. Осигурява бърза работа, надеждно записване на данните и полезни аналитични и финансови справки, а гъвкавата ѝ архитектура позволява лесно разширяване в бъдеще.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3B1A515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 xml:space="preserve">Моделът на данните описва основните обекти в системата и как са свързани помежду си. Той осигурява подредени и точни данни чрез ясни 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7FA451" w14:textId="38B76147" w:rsidR="001C7389" w:rsidRPr="001C7389" w:rsidRDefault="00275A6C" w:rsidP="001C7389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75A6C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„Отчети“ показва основните данни от системата в таблици и карти, като дава преглед на движения, доставки, продажби и подробна информация за всеки продукт.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7389" w:rsidRPr="001C7389">
        <w:rPr>
          <w:rFonts w:ascii="Times New Roman" w:eastAsia="Times New Roman" w:hAnsi="Times New Roman" w:cs="Times New Roman"/>
          <w:sz w:val="24"/>
          <w:szCs w:val="24"/>
        </w:rPr>
        <w:t>Методът format_card показва разпределението по складове, общата наличност, средни цени, разходи, приходи и последното движение.</w:t>
      </w:r>
    </w:p>
    <w:p w14:paraId="763D4898" w14:textId="3850AF98" w:rsidR="001C7389" w:rsidRPr="001C7389" w:rsidRDefault="001C7389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Модулът поддържа алгоритмично сортиране чрез Merge Sort и Quick Sort, което позволява бърза идентификация на критично ниски или прекомерни количества. Навигацията между справките се осъществява чрез обектно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ориентирано меню (Menu, MenuItem), което осигурява интуитивен достъп до всички аналитични функции.</w:t>
      </w:r>
    </w:p>
    <w:p w14:paraId="3EC8ACF1" w14:textId="42C20971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F8E6A60" w14:textId="35FC5F91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91FC9C4" w14:textId="77777777" w:rsidR="004243D8" w:rsidRDefault="001C7389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Системата осигурява бърза работа и стабилност на изгледите. Сигурността се гарантира чрез хеширане на пароли и ролеви достъп, а надеждността — чрез ясни съобщения при грешки и защита срещу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  <w:r w:rsidR="004243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360194EF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/filters /     - Пакетът е част от Business Logic Layer (Слоя на бизнес логиката). Той съдържа логика за интелигентно филтриране и многокритерийно търсене на продукти,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D127CA7" w14:textId="77777777" w:rsidR="005F36C3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5F36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2C4D1D32" w14:textId="5950FFF4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11.1. Технически анализ и приложение на ООП принципите (Пример: CategoryController)</w:t>
      </w:r>
    </w:p>
    <w:p w14:paraId="21101D5E" w14:textId="7C19F978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Архитектурата на WIMS интегрира фундаменталните принципи на обектно-ориентираното програмиране и SOLID стандартите. CategoryController служи като</w:t>
      </w:r>
      <w:r w:rsid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пример, демонстриращ как системата прилага тези концепции в реална, модулна и устойчива софтуерна структура.</w:t>
      </w:r>
    </w:p>
    <w:p w14:paraId="02435BE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6D2A05C2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Абстракция</w:t>
      </w:r>
    </w:p>
    <w:p w14:paraId="002BD6F3" w14:textId="673E3217" w:rsidR="004243D8" w:rsidRPr="004243D8" w:rsidRDefault="003E5817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AbstractController е общият шаблон за работа с данни. CategoryController го наследява и просто добавя конкретната логика за категориите, като скрива всички технически детайли по зареждане, запис и преобразуване.</w:t>
      </w:r>
    </w:p>
    <w:p w14:paraId="2CE1C8D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Инкапсулация</w:t>
      </w:r>
    </w:p>
    <w:p w14:paraId="6CE3ED6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капсулира логиката за работа с обекти от тип Category. Всеки Category управлява собствените си атрибути (например автоматично обновяване на датата чрез update_modified()), което гарантира защитено и последователно състояние на данните. Вътрешните структури на контролера не са достъпни директно отвън.</w:t>
      </w:r>
    </w:p>
    <w:p w14:paraId="7F166658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Наследяване</w:t>
      </w:r>
    </w:p>
    <w:p w14:paraId="19614285" w14:textId="64C4BC37" w:rsidR="004243D8" w:rsidRPr="004243D8" w:rsidRDefault="00C67AB5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67AB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използва готовата логика от AbstractController и просто добавя своите допълнителни проверки за йерархията на категориите.</w:t>
      </w:r>
    </w:p>
    <w:p w14:paraId="4341A83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Полиморфизъм</w:t>
      </w:r>
    </w:p>
    <w:p w14:paraId="48DFB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Методите from_dict() и to_dict() са налични във всички контролери, но поведението им се адаптира според конкретния тип обект. При категориите те обработват йерархични връзки и гарантират коректно сериализиране и десериализиране.</w:t>
      </w:r>
    </w:p>
    <w:p w14:paraId="497A681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77F8E03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Композиция</w:t>
      </w:r>
    </w:p>
    <w:p w14:paraId="21BED3A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притежава и управлява вътрешния списък self.categories и обекта repo. Тези компоненти са неразделна част от неговия жизнен цикъл и съществуването им е пряко зависимо от контролера — класически пример за композиция.</w:t>
      </w:r>
    </w:p>
    <w:p w14:paraId="30CBA67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Асоциация</w:t>
      </w:r>
    </w:p>
    <w:p w14:paraId="0FBEA89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модела Category полето parent_id сочи към друга категория. Това създава постоянна логическа връзка между обекти от един и същи тип, без да се притежават взаимно. Така се изгражда йерархична структура чрез асоциация.</w:t>
      </w:r>
    </w:p>
    <w:p w14:paraId="2056253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Делегация</w:t>
      </w:r>
    </w:p>
    <w:p w14:paraId="23DD59B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делегира специализирани задачи към външни компоненти:</w:t>
      </w:r>
    </w:p>
    <w:p w14:paraId="7DC85D15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валидацията →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CategoryValidator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0AA7DC07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съхранението → абстрактния слой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64B0B382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филтрирането и анализа → външни модули като category_filters и category_analytics.</w:t>
      </w:r>
    </w:p>
    <w:p w14:paraId="69E3808E" w14:textId="6DC1997F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Това позволява контролерът да остане лек.</w:t>
      </w:r>
    </w:p>
    <w:p w14:paraId="57C7AAD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Агрегация</w:t>
      </w:r>
    </w:p>
    <w:p w14:paraId="21F2D3FA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метода remove() контролерът приема product_controller като аргумент. Той не го притежава, а го използва временно за проверка на зависимости. Това е пример за агрегация — по-слаба форма на връзка между обекти.</w:t>
      </w:r>
    </w:p>
    <w:p w14:paraId="7BBAE2A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Прилагане на SOLID стандартите</w:t>
      </w:r>
    </w:p>
    <w:p w14:paraId="4B970447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Single Responsibility Principle (S)</w:t>
      </w:r>
    </w:p>
    <w:p w14:paraId="7B8BF45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има една основна задача — управление на жизнения цикъл на категориите. Всички допълнителни дейности (валидация, запис, анализи) са изнесени в отделни модули.</w:t>
      </w:r>
    </w:p>
    <w:p w14:paraId="432920D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Open/Closed Principle (O)</w:t>
      </w:r>
    </w:p>
    <w:p w14:paraId="1BDEC34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добавяне на нови нива на йерархия, нови типове анализи или разширения, без промяна в основния код на контролера. Нови функционалности се добавят чрез разширяване, а не чрез модификация.</w:t>
      </w:r>
    </w:p>
    <w:p w14:paraId="4BF68AC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Liskov Substitution Principle (L)</w:t>
      </w:r>
    </w:p>
    <w:p w14:paraId="4C37DF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напълно спазва интерфейса на AbstractController. Това позволява всяка негова инстанция да бъде използвана навсякъде, където се очаква базовият тип, без нарушаване на логиката.</w:t>
      </w:r>
    </w:p>
    <w:p w14:paraId="1673A9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Interface Segregation Principle (I)</w:t>
      </w:r>
    </w:p>
    <w:p w14:paraId="6E27F55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Интерфейсът на AbstractController е минималистичен и не натоварва имплементациите с ненужни методи. Валидацията, статистиката и анализите са отделени в самостоятелни модули, което предотвратява претоварване на контролера.</w:t>
      </w:r>
    </w:p>
    <w:p w14:paraId="0DFCD4B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Dependency Inversion Principle (D)</w:t>
      </w:r>
    </w:p>
    <w:p w14:paraId="02A2AEEF" w14:textId="77777777" w:rsidR="00860FC6" w:rsidRDefault="004243D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Контролерът работи с абстракцията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Repository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а не с конкретна реализация (например JSON файл). Repo се подава чрез Dependency Injection, което позволява лесна подмяна на хранилището с база данни или друг тип storage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860F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EF95E18" w14:textId="4905E804" w:rsidR="004243D8" w:rsidRDefault="00860FC6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60F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е добре структуриран и модулен клас, който следва основните ООП принципи и SOLID правилата. Благодарение на абстракцията, делегацията, композицията и ясно разделените отговорности, контролерът остава лесен за поддръжка, тестване и разширяване — точно както изискват добрите софтуерни практики.</w:t>
      </w:r>
    </w:p>
    <w:p w14:paraId="46D8B6B4" w14:textId="34B6AC36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lastRenderedPageBreak/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7777777" w:rsidR="005B1635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преминаване към графичен интерфейс, използване на релационна база данни за по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мобилно приложение за бърз достъп и сканиране на стоки, както и REST API за интеграция със счетоводни системи, онлайн магазини и ERP решения.</w:t>
      </w:r>
      <w:r w:rsidR="005B1635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0D75ECE1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Системата е разработена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работи изцяло със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без необходимост от външни зависимости. Използваните модули включват json, os, sys, pathlib за работа с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файлове и данни, datetime и uuid за времеви стойности и идентификатори, както и msvcrt, getpass и functools за сигурност и обработка на вход.</w:t>
      </w:r>
    </w:p>
    <w:p w14:paraId="000D2605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Приложението се стартира чрез терминал (Command Prompt), като потребителят навигира до директорията на проекта с командата cd Inventory и изпълнява python main.py. Данните се съхраняват локално в JSON файлове в директория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data/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users.json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незабавен достъп до функционалностите.</w:t>
      </w:r>
    </w:p>
    <w:p w14:paraId="13783CB9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За вход могат да се използват следните тестови акаунти:</w:t>
      </w:r>
    </w:p>
    <w:p w14:paraId="06BE53D0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Administrator: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admin123</w:t>
      </w:r>
    </w:p>
    <w:p w14:paraId="4EA20216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Operator: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dimitar_01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dimitar01</w:t>
      </w:r>
    </w:p>
    <w:p w14:paraId="6AE7333B" w14:textId="1368D4F8" w:rsidR="0006260D" w:rsidRPr="001C7389" w:rsidRDefault="00900117" w:rsidP="0006260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Техническите особености включват маскиране на пароли чрез msvcrt и getpass, реализирано в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password_utils.py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Системата поддържа разпределена наличност по складови локации и обработва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MOVE операции чрез двустранна актуализация на количествата без финансови транзакции. Достъпът до чувствителни менюта е защитен чрез декоратора @require_password.</w:t>
      </w: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FB96763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sectPr w:rsidR="005B1635" w:rsidRPr="001C7389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C94983" w14:textId="77777777" w:rsidR="005539ED" w:rsidRDefault="005539ED" w:rsidP="00931498">
      <w:pPr>
        <w:spacing w:after="0" w:line="240" w:lineRule="auto"/>
      </w:pPr>
      <w:r>
        <w:separator/>
      </w:r>
    </w:p>
  </w:endnote>
  <w:endnote w:type="continuationSeparator" w:id="0">
    <w:p w14:paraId="7E720C48" w14:textId="77777777" w:rsidR="005539ED" w:rsidRDefault="005539ED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DEB8AA1" w14:textId="77777777" w:rsidR="005539ED" w:rsidRDefault="005539ED" w:rsidP="00931498">
      <w:pPr>
        <w:spacing w:after="0" w:line="240" w:lineRule="auto"/>
      </w:pPr>
      <w:r>
        <w:separator/>
      </w:r>
    </w:p>
  </w:footnote>
  <w:footnote w:type="continuationSeparator" w:id="0">
    <w:p w14:paraId="323E1D2C" w14:textId="77777777" w:rsidR="005539ED" w:rsidRDefault="005539ED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1"/>
  </w:num>
  <w:num w:numId="3">
    <w:abstractNumId w:val="17"/>
  </w:num>
  <w:num w:numId="4">
    <w:abstractNumId w:val="44"/>
  </w:num>
  <w:num w:numId="5">
    <w:abstractNumId w:val="45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39"/>
  </w:num>
  <w:num w:numId="14">
    <w:abstractNumId w:val="34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2"/>
  </w:num>
  <w:num w:numId="21">
    <w:abstractNumId w:val="10"/>
  </w:num>
  <w:num w:numId="22">
    <w:abstractNumId w:val="2"/>
  </w:num>
  <w:num w:numId="23">
    <w:abstractNumId w:val="31"/>
  </w:num>
  <w:num w:numId="24">
    <w:abstractNumId w:val="33"/>
  </w:num>
  <w:num w:numId="25">
    <w:abstractNumId w:val="8"/>
  </w:num>
  <w:num w:numId="26">
    <w:abstractNumId w:val="40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3"/>
  </w:num>
  <w:num w:numId="33">
    <w:abstractNumId w:val="42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5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6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1"/>
  </w:num>
  <w:num w:numId="47">
    <w:abstractNumId w:val="3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7389"/>
    <w:rsid w:val="001D6FF2"/>
    <w:rsid w:val="001E6441"/>
    <w:rsid w:val="001F2479"/>
    <w:rsid w:val="00242344"/>
    <w:rsid w:val="00250C55"/>
    <w:rsid w:val="00252B4A"/>
    <w:rsid w:val="00263866"/>
    <w:rsid w:val="00275A6C"/>
    <w:rsid w:val="002A35F7"/>
    <w:rsid w:val="002B2BB3"/>
    <w:rsid w:val="003054BE"/>
    <w:rsid w:val="0031284D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E5817"/>
    <w:rsid w:val="003F5247"/>
    <w:rsid w:val="00406641"/>
    <w:rsid w:val="0041357F"/>
    <w:rsid w:val="00414282"/>
    <w:rsid w:val="004142B6"/>
    <w:rsid w:val="00421456"/>
    <w:rsid w:val="004240A2"/>
    <w:rsid w:val="004243D8"/>
    <w:rsid w:val="00425CCD"/>
    <w:rsid w:val="00431120"/>
    <w:rsid w:val="004427CF"/>
    <w:rsid w:val="00445344"/>
    <w:rsid w:val="0046126E"/>
    <w:rsid w:val="00461D99"/>
    <w:rsid w:val="00462429"/>
    <w:rsid w:val="00466D65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0F25"/>
    <w:rsid w:val="007F7F11"/>
    <w:rsid w:val="008073B8"/>
    <w:rsid w:val="00830768"/>
    <w:rsid w:val="00833EBC"/>
    <w:rsid w:val="0083751F"/>
    <w:rsid w:val="00856419"/>
    <w:rsid w:val="00860FC6"/>
    <w:rsid w:val="00863BBE"/>
    <w:rsid w:val="008662BE"/>
    <w:rsid w:val="0087158D"/>
    <w:rsid w:val="00876996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76CE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5E8"/>
    <w:rsid w:val="00CD7C67"/>
    <w:rsid w:val="00D10408"/>
    <w:rsid w:val="00D112EF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33995"/>
    <w:rsid w:val="00F44802"/>
    <w:rsid w:val="00F52CBD"/>
    <w:rsid w:val="00F60306"/>
    <w:rsid w:val="00F65CBE"/>
    <w:rsid w:val="00F85DFA"/>
    <w:rsid w:val="00FA6C39"/>
    <w:rsid w:val="00FB336E"/>
    <w:rsid w:val="00FB3B12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BEEBC4-A5CB-48CD-AE74-61A826DCD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</TotalTime>
  <Pages>28</Pages>
  <Words>2626</Words>
  <Characters>14973</Characters>
  <Application>Microsoft Office Word</Application>
  <DocSecurity>0</DocSecurity>
  <Lines>124</Lines>
  <Paragraphs>35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90</cp:revision>
  <dcterms:created xsi:type="dcterms:W3CDTF">2026-04-21T11:43:00Z</dcterms:created>
  <dcterms:modified xsi:type="dcterms:W3CDTF">2026-07-19T20:11:00Z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