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DE6F2E" w14:textId="77777777" w:rsidR="003827EF" w:rsidRPr="001C7389" w:rsidRDefault="003827EF" w:rsidP="003827EF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065BF71B" w14:textId="77777777" w:rsidR="003827EF" w:rsidRPr="001C7389" w:rsidRDefault="003827EF" w:rsidP="003827EF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50F40A" wp14:editId="6FAF13A6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6FCF14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056813FA" w14:textId="77777777" w:rsidR="003827EF" w:rsidRPr="00051702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04D30BE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2F7C6B98" w14:textId="77777777" w:rsidR="003827EF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5338756B" w14:textId="77777777" w:rsidR="003827EF" w:rsidRPr="00BF3620" w:rsidRDefault="003827EF" w:rsidP="003827EF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37FD637C" w14:textId="77777777" w:rsidR="003827EF" w:rsidRDefault="003827EF" w:rsidP="003827E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50F4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3D6FCF14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056813FA" w14:textId="77777777" w:rsidR="003827EF" w:rsidRPr="00051702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04D30BE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2F7C6B98" w14:textId="77777777" w:rsidR="003827EF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5338756B" w14:textId="77777777" w:rsidR="003827EF" w:rsidRPr="00BF3620" w:rsidRDefault="003827EF" w:rsidP="003827EF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37FD637C" w14:textId="77777777" w:rsidR="003827EF" w:rsidRDefault="003827EF" w:rsidP="003827EF"/>
                  </w:txbxContent>
                </v:textbox>
                <w10:wrap anchorx="margin"/>
              </v:shape>
            </w:pict>
          </mc:Fallback>
        </mc:AlternateContent>
      </w:r>
      <w:r w:rsidRPr="001C7389">
        <w:rPr>
          <w:b/>
          <w:bCs/>
          <w:noProof/>
        </w:rPr>
        <w:drawing>
          <wp:inline distT="0" distB="0" distL="0" distR="0" wp14:anchorId="2A91C1D0" wp14:editId="34C521C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1C7389">
        <w:rPr>
          <w:noProof/>
        </w:rPr>
        <mc:AlternateContent>
          <mc:Choice Requires="wps">
            <w:drawing>
              <wp:inline distT="0" distB="0" distL="0" distR="0" wp14:anchorId="09AE9C21" wp14:editId="0AA84BA0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0577BD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11236D8D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72E6A2E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6AAC23C6" w14:textId="77777777" w:rsidR="003827EF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68E5648E" w14:textId="77777777" w:rsidR="003827EF" w:rsidRPr="008662BE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434F7E91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3. Модел на данните (Data Model Definition)</w:t>
      </w:r>
    </w:p>
    <w:p w14:paraId="5BB7587E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подредени и точни данни чрез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прави интерфейса независим от начина на съхранение на данните и позволява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23CAAF1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Graph / Warehouse (Алгоритмичен модул – Дейкстра) </w:t>
      </w:r>
    </w:p>
    <w:p w14:paraId="31ACE77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5138AAB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05F99981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Връзки между entity </w:t>
      </w:r>
    </w:p>
    <w:p w14:paraId="5382A2B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55A9DAF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042194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32D1D4E6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36E1564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7DB853CF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37420D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391D9115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3E53A174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2965BC4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EF4C12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4EA34C2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69ACB96C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225254D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B8E094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23060F8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3A8F879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F526163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 </w:t>
      </w:r>
    </w:p>
    <w:p w14:paraId="066ED428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4. Актьори и потребителски роли</w:t>
      </w:r>
    </w:p>
    <w:p w14:paraId="64CDB70E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42F47A97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5. Сценарии на използване / Основни сценарии </w:t>
      </w:r>
    </w:p>
    <w:p w14:paraId="380FB8E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4E35BC7A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6. Основни изгледи</w:t>
      </w:r>
    </w:p>
    <w:p w14:paraId="7E8C7B7E" w14:textId="77777777" w:rsidR="003827EF" w:rsidRPr="00FC25E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E6A958B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09F7F0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 xml:space="preserve">7. Функционални характеристики </w:t>
      </w:r>
    </w:p>
    <w:p w14:paraId="07D62E92" w14:textId="77777777" w:rsidR="003827EF" w:rsidRPr="00FC25E9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3EC55CB9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3482FC33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201205F3" w14:textId="77777777" w:rsidR="003827EF" w:rsidRPr="00FC25E9" w:rsidRDefault="003827EF" w:rsidP="003827EF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6E7AF173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D8DAF2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3F8463A0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8. Нефункционални характеристики</w:t>
      </w:r>
      <w:r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54EEB47C" w14:textId="77777777" w:rsidR="003827EF" w:rsidRDefault="003827EF" w:rsidP="003827EF">
      <w:pPr>
        <w:spacing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5684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Системата е бърза и стабилна, сигурна чрез хеширани пароли и ролеви достъп, надеждна чрез защита от грешки и невалидни действия, съхранява данни последователно в JSON и има модулна архитектура за лесна поддръжка и разширяване.</w:t>
      </w:r>
    </w:p>
    <w:p w14:paraId="648EDE33" w14:textId="77777777" w:rsidR="003827EF" w:rsidRPr="004243D8" w:rsidRDefault="003827EF" w:rsidP="003827EF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9. Архитектура на системата</w:t>
      </w:r>
    </w:p>
    <w:p w14:paraId="57EF2C9B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близка локация при недостиг. </w:t>
      </w:r>
    </w:p>
    <w:p w14:paraId="0D8F2D99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 Структура на пакетите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D500A7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/models/      </w:t>
      </w:r>
    </w:p>
    <w:p w14:paraId="2E86D7B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Дефиниция на бизнес обектите (Product, Movement, Location, MovementType, User, etc.)</w:t>
      </w:r>
    </w:p>
    <w:p w14:paraId="060F5C09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/controllers/ </w:t>
      </w:r>
    </w:p>
    <w:p w14:paraId="164A67B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Бизнес логика и CRUD операции за продуктите, локациите, движенията и инвентара.</w:t>
      </w:r>
    </w:p>
    <w:p w14:paraId="3F7A866A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/views/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Използват се от CLI интерфейса, който се изпълнява през PyCharm.</w:t>
      </w:r>
    </w:p>
    <w:p w14:paraId="5A8378A8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/storage/     </w:t>
      </w:r>
    </w:p>
    <w:p w14:paraId="00B8B14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Слой за работа с хранилището на данни.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Съдържа абстрактния Repository и JSONRepository.</w:t>
      </w:r>
    </w:p>
    <w:p w14:paraId="4876C2D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Папката /data/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представлява физическото хранилище на системата.</w:t>
      </w:r>
    </w:p>
    <w:p w14:paraId="0F1EAE12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/storage/data/</w:t>
      </w:r>
    </w:p>
    <w:p w14:paraId="2708AB4D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    - Всички JSON файлове:</w:t>
      </w:r>
    </w:p>
    <w:p w14:paraId="12A07CBF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products.json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locations.json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movements.json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inventory.json</w:t>
      </w:r>
    </w:p>
    <w:p w14:paraId="31DE61B6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/filters/     </w:t>
      </w:r>
    </w:p>
    <w:p w14:paraId="3B57510B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Част от Business Logic Layer.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818">
        <w:rPr>
          <w:rFonts w:ascii="Times New Roman" w:eastAsia="Times New Roman" w:hAnsi="Times New Roman" w:cs="Times New Roman"/>
          <w:sz w:val="24"/>
          <w:szCs w:val="24"/>
        </w:rPr>
        <w:t>Логика за филтриране, многокритерийно търсене, динамично сортиране и статистически анализ.</w:t>
      </w:r>
    </w:p>
    <w:p w14:paraId="1FCCE93E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/validators/  - Логическа проверка на входните данни.</w:t>
      </w:r>
    </w:p>
    <w:p w14:paraId="131CA5A0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>/graph/    - Алгоритмичен модул (Dijkstra за локации).</w:t>
      </w:r>
    </w:p>
    <w:p w14:paraId="4D0AA425" w14:textId="77777777" w:rsidR="003827EF" w:rsidRPr="00687818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main.py       </w:t>
      </w:r>
    </w:p>
    <w:p w14:paraId="2C48020C" w14:textId="77777777" w:rsidR="003827EF" w:rsidRPr="001C7389" w:rsidRDefault="003827EF" w:rsidP="003827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87818">
        <w:rPr>
          <w:rFonts w:ascii="Times New Roman" w:eastAsia="Times New Roman" w:hAnsi="Times New Roman" w:cs="Times New Roman"/>
          <w:sz w:val="24"/>
          <w:szCs w:val="24"/>
        </w:rPr>
        <w:t xml:space="preserve">    - Входна точка на приложението.</w:t>
      </w:r>
    </w:p>
    <w:p w14:paraId="618361B2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11. Domain Model Diagram (UML) </w:t>
      </w:r>
    </w:p>
    <w:p w14:paraId="0847D39E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Основни класове и тяхната роля: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8E01BB" w14:textId="77777777" w:rsidR="003827EF" w:rsidRPr="002B793D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50E538A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04BB30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1C48B25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BEEE05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620510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20D2407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User</w:t>
      </w:r>
    </w:p>
    <w:p w14:paraId="3CFF8F16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33211CE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185DAE12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5CEBA33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56E10AB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264B58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3C947B25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27450D64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F1F6BB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1374937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Контролери (Слой Бизнес логика) </w:t>
      </w:r>
    </w:p>
    <w:p w14:paraId="7A4A0E5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06156F89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7F64905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500254F0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 ефективно организиране и откриване на продукти по различни критерии.</w:t>
      </w:r>
    </w:p>
    <w:p w14:paraId="0481546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7090C03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7C2C2B3E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4583DB31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6E7CAF67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406202F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0B19BECA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75B9102A" w14:textId="77777777" w:rsidR="003827EF" w:rsidRPr="008B0605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57AE11B8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4BEAA06D" w14:textId="77777777" w:rsidR="003827EF" w:rsidRPr="00856843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0319549C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7DCFA46F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1E42646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489CFDDB" w14:textId="77777777" w:rsidR="003827EF" w:rsidRPr="003C3B58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49C39DC3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70882E8F" w14:textId="77777777" w:rsidR="003827EF" w:rsidRPr="001D6FF2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Контролерите се инициализират последователно върху JSON хранилищата.</w:t>
      </w:r>
    </w:p>
    <w:p w14:paraId="336F134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4743FB16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60468D7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4236BE85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4937D9EB" w14:textId="77777777" w:rsidR="003827EF" w:rsidRPr="001D6FF2" w:rsidRDefault="003827EF" w:rsidP="003827EF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EAFF1E5" w14:textId="77777777" w:rsidR="003827EF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3EDFE31D" w14:textId="77777777" w:rsidR="003827EF" w:rsidRPr="001C7389" w:rsidRDefault="003827EF" w:rsidP="003827EF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2E18B25E" w14:textId="77777777" w:rsidR="003827EF" w:rsidRPr="001C7389" w:rsidRDefault="003827EF" w:rsidP="003827EF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7569DDFD" wp14:editId="79761AD5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8A08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2BDF0C21" w14:textId="77777777" w:rsidR="003827EF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26E122CF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6012A5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15C29FA8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6673A527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7D93C10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862018A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52E1E1AD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3E9B7BD2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DE9F630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4396738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7DDB68BE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654E4BA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7B8ADEB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52F4D3F5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157431B4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25A375BF" w14:textId="77777777" w:rsidR="003827EF" w:rsidRPr="00D903A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0AE8F270" w14:textId="77777777" w:rsidR="003827EF" w:rsidRPr="00B650BB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25A96232" w14:textId="77777777" w:rsidR="003827EF" w:rsidRPr="004243D8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12. Разширения на системата</w:t>
      </w:r>
    </w:p>
    <w:p w14:paraId="6E28D1C8" w14:textId="77777777" w:rsidR="003827EF" w:rsidRPr="001C7389" w:rsidRDefault="003827EF" w:rsidP="003827E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>
        <w:rPr>
          <w:rFonts w:ascii="Times New Roman" w:hAnsi="Times New Roman" w:cs="Times New Roman"/>
          <w:sz w:val="24"/>
          <w:szCs w:val="24"/>
        </w:rPr>
        <w:t xml:space="preserve"> д</w:t>
      </w:r>
      <w:r w:rsidRPr="001C7389">
        <w:rPr>
          <w:rFonts w:ascii="Times New Roman" w:hAnsi="Times New Roman" w:cs="Times New Roman"/>
          <w:sz w:val="24"/>
          <w:szCs w:val="24"/>
        </w:rPr>
        <w:t>етайлна оценка на разходи и приходи.</w:t>
      </w:r>
      <w:r w:rsidRPr="00A830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 xml:space="preserve">ърсене поддържа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2F04D9A6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13. Бъдещи подобрения </w:t>
      </w:r>
    </w:p>
    <w:p w14:paraId="681E6FAC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2AF066D" w14:textId="77777777" w:rsidR="003827EF" w:rsidRPr="001C7389" w:rsidRDefault="003827EF" w:rsidP="003827EF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14. Инсталиране и конфигуриране</w:t>
      </w:r>
    </w:p>
    <w:p w14:paraId="3F9687D9" w14:textId="77777777" w:rsidR="003827EF" w:rsidRPr="007B6DD4" w:rsidRDefault="003827EF" w:rsidP="003827E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0CE65A3D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7C2097CB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96C4B73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1A972244" w14:textId="77777777" w:rsidR="003827EF" w:rsidRPr="007B6DD4" w:rsidRDefault="003827EF" w:rsidP="003827EF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330A59FA" w14:textId="77777777" w:rsidR="003827EF" w:rsidRPr="004261CD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2F2AAC67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1324CA6E" w14:textId="77777777" w:rsidR="003827EF" w:rsidRPr="007B6DD4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769DBB" w14:textId="77777777" w:rsidR="003827EF" w:rsidRPr="001C7389" w:rsidRDefault="003827EF" w:rsidP="003827EF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15. Литература</w:t>
      </w:r>
    </w:p>
    <w:p w14:paraId="328DB227" w14:textId="77777777" w:rsidR="003827EF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00F843E2" w14:textId="77777777" w:rsidR="003827EF" w:rsidRPr="001C40D7" w:rsidRDefault="003827EF" w:rsidP="003827E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14:paraId="4ACC26F9" w14:textId="73C9543C" w:rsidR="00861C33" w:rsidRPr="003827EF" w:rsidRDefault="00861C33" w:rsidP="003827EF"/>
    <w:sectPr w:rsidR="00861C33" w:rsidRPr="003827EF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09025D" w14:textId="77777777" w:rsidR="008B4527" w:rsidRDefault="008B4527" w:rsidP="00931498">
      <w:pPr>
        <w:spacing w:after="0" w:line="240" w:lineRule="auto"/>
      </w:pPr>
      <w:r>
        <w:separator/>
      </w:r>
    </w:p>
  </w:endnote>
  <w:endnote w:type="continuationSeparator" w:id="0">
    <w:p w14:paraId="2EFA5A99" w14:textId="77777777" w:rsidR="008B4527" w:rsidRDefault="008B4527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6B4A87" w14:textId="77777777" w:rsidR="008B4527" w:rsidRDefault="008B4527" w:rsidP="00931498">
      <w:pPr>
        <w:spacing w:after="0" w:line="240" w:lineRule="auto"/>
      </w:pPr>
      <w:r>
        <w:separator/>
      </w:r>
    </w:p>
  </w:footnote>
  <w:footnote w:type="continuationSeparator" w:id="0">
    <w:p w14:paraId="4AF6C83A" w14:textId="77777777" w:rsidR="008B4527" w:rsidRDefault="008B4527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00C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827EF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E56FC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56843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B4527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DF28D5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8DC644-CD06-493A-87A6-219184215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25</Pages>
  <Words>2228</Words>
  <Characters>12705</Characters>
  <Application>Microsoft Office Word</Application>
  <DocSecurity>0</DocSecurity>
  <Lines>105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122</cp:revision>
  <dcterms:created xsi:type="dcterms:W3CDTF">2026-04-21T11:43:00Z</dcterms:created>
  <dcterms:modified xsi:type="dcterms:W3CDTF">2026-08-31T10:33:00Z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