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8FA8"/>
          <w:spacing w:val="40"/>
          <w:sz w:val="18"/>
          <w:szCs w:val="18"/>
        </w:rPr>
        <w:t xml:space="preserve">DOYEL LABS LLC · CASPER, WYOMING</w:t>
      </w:r>
    </w:p>
    <w:p>
      <w:pPr>
        <w:spacing w:after="120"/>
      </w:pPr>
      <w:r>
        <w:rPr>
          <w:rFonts w:ascii="Calibri" w:cs="Calibri" w:eastAsia="Calibri" w:hAnsi="Calibri"/>
          <w:b/>
          <w:bCs/>
          <w:color w:val="1A1F26"/>
          <w:sz w:val="52"/>
          <w:szCs w:val="52"/>
        </w:rPr>
        <w:t xml:space="preserve">60-Day Income Plan</w:t>
      </w:r>
    </w:p>
    <w:p>
      <w:pPr>
        <w:spacing w:after="100"/>
      </w:pPr>
      <w:r>
        <w:rPr>
          <w:rFonts w:ascii="Calibri" w:cs="Calibri" w:eastAsia="Calibri" w:hAnsi="Calibri"/>
          <w:color w:val="5A6170"/>
          <w:sz w:val="24"/>
          <w:szCs w:val="24"/>
        </w:rPr>
        <w:t xml:space="preserve">Viable, doable revenue for a one-person software company — September 27 to November 26, 2026</w:t>
      </w:r>
    </w:p>
    <w:p>
      <w:pPr>
        <w:spacing w:after="300"/>
      </w:pPr>
      <w:r>
        <w:rPr>
          <w:rFonts w:ascii="Calibri" w:cs="Calibri" w:eastAsia="Calibri" w:hAnsi="Calibri"/>
          <w:i/>
          <w:iCs/>
          <w:color w:val="5A6170"/>
          <w:sz w:val="18"/>
          <w:szCs w:val="18"/>
        </w:rPr>
        <w:t xml:space="preserve">Prepared for Blake Doyel · Not legal, tax, or financial advice — confirm pricing, tax, and contract terms with your CPA and counsel.</w:t>
      </w:r>
    </w:p>
    <w:p>
      <w:pPr>
        <w:pBdr>
          <w:bottom w:val="single" w:color="C9CED6" w:sz="6" w:space="1"/>
        </w:pBdr>
        <w:spacing w:after="200"/>
      </w:pPr>
    </w:p>
    <w:p>
      <w:pPr>
        <w:pStyle w:val="Heading1"/>
        <w:spacing w:after="160" w:before="360"/>
      </w:pPr>
      <w:r>
        <w:rPr>
          <w:rFonts w:ascii="Calibri" w:cs="Calibri" w:eastAsia="Calibri" w:hAnsi="Calibri"/>
          <w:b/>
          <w:bCs/>
          <w:color w:val="1A1F26"/>
          <w:sz w:val="32"/>
          <w:szCs w:val="32"/>
        </w:rPr>
        <w:t xml:space="preserve">The short version</w:t>
      </w:r>
    </w:p>
    <w:p>
      <w:pPr>
        <w:spacing w:after="140" w:line="300"/>
      </w:pPr>
      <w:r>
        <w:rPr>
          <w:rFonts w:ascii="Calibri" w:cs="Calibri" w:eastAsia="Calibri" w:hAnsi="Calibri"/>
          <w:b/>
          <w:bCs/>
          <w:color w:val="1A1F26"/>
          <w:sz w:val="22"/>
          <w:szCs w:val="22"/>
        </w:rPr>
        <w:t xml:space="preserve">The fastest money is the $1,299 website build plus the $99/month care plan, sold to businesses you can reach by phone or in person within a day's drive. </w:t>
      </w:r>
      <w:r>
        <w:rPr>
          <w:rFonts w:ascii="Calibri" w:cs="Calibri" w:eastAsia="Calibri" w:hAnsi="Calibri"/>
          <w:color w:val="1A1F26"/>
          <w:sz w:val="22"/>
          <w:szCs w:val="22"/>
        </w:rPr>
        <w:t xml:space="preserve">Custom software is the higher-ticket second lane, but it closes slower; in a 60-day window it should be sold only to people you've already met through the website lane. Everything else (BAI, ConnectionLoop, content, courses) is deferred.</w:t>
      </w:r>
    </w:p>
    <w:p>
      <w:pPr>
        <w:spacing w:after="140" w:line="300"/>
      </w:pPr>
      <w:r>
        <w:rPr>
          <w:rFonts w:ascii="Calibri" w:cs="Calibri" w:eastAsia="Calibri" w:hAnsi="Calibri"/>
          <w:b/>
          <w:bCs/>
          <w:color w:val="1A1F26"/>
          <w:sz w:val="22"/>
          <w:szCs w:val="22"/>
        </w:rPr>
        <w:t xml:space="preserve">Target for day 60: </w:t>
      </w:r>
      <w:r>
        <w:rPr>
          <w:rFonts w:ascii="Calibri" w:cs="Calibri" w:eastAsia="Calibri" w:hAnsi="Calibri"/>
          <w:color w:val="1A1F26"/>
          <w:sz w:val="22"/>
          <w:szCs w:val="22"/>
        </w:rPr>
        <w:t xml:space="preserve">8–10 website builds closed ($10,400–$12,990 one-time), 6–8 care plans active ($594–$792/month recurring), and 1 custom-software scope signed at $4,000 or more. That is roughly $15k–$20k booked in two months, with $7k–$10k/year of recurring revenue started.</w:t>
      </w:r>
    </w:p>
    <w:p>
      <w:pPr>
        <w:spacing w:after="140" w:line="300"/>
      </w:pPr>
      <w:r>
        <w:rPr>
          <w:rFonts w:ascii="Calibri" w:cs="Calibri" w:eastAsia="Calibri" w:hAnsi="Calibri"/>
          <w:b/>
          <w:bCs/>
          <w:color w:val="1A1F26"/>
          <w:sz w:val="22"/>
          <w:szCs w:val="22"/>
        </w:rPr>
        <w:t xml:space="preserve">What makes this doable, not aspirational: </w:t>
      </w:r>
      <w:r>
        <w:rPr>
          <w:rFonts w:ascii="Calibri" w:cs="Calibri" w:eastAsia="Calibri" w:hAnsi="Calibri"/>
          <w:color w:val="1A1F26"/>
          <w:sz w:val="22"/>
          <w:szCs w:val="22"/>
        </w:rPr>
        <w:t xml:space="preserve">you already have a live, real case study (SteadFast), a shipped payroll product, a working contact pipeline, a phone number, and an AI-native build process that can deliver a five-page site in three business days. You are not starting at zero; you are starting at one client and a finished product.</w:t>
      </w:r>
    </w:p>
    <w:p>
      <w:pPr>
        <w:pStyle w:val="Heading1"/>
        <w:spacing w:after="160" w:before="360"/>
      </w:pPr>
      <w:r>
        <w:rPr>
          <w:rFonts w:ascii="Calibri" w:cs="Calibri" w:eastAsia="Calibri" w:hAnsi="Calibri"/>
          <w:b/>
          <w:bCs/>
          <w:color w:val="1A1F26"/>
          <w:sz w:val="32"/>
          <w:szCs w:val="32"/>
        </w:rPr>
        <w:t xml:space="preserve">1. The offer (what you sell for the next 60 days)</w:t>
      </w:r>
    </w:p>
    <w:p>
      <w:pPr>
        <w:spacing w:after="140" w:line="300"/>
      </w:pPr>
      <w:r>
        <w:rPr>
          <w:rFonts w:ascii="Calibri" w:cs="Calibri" w:eastAsia="Calibri" w:hAnsi="Calibri"/>
          <w:color w:val="1A1F26"/>
          <w:sz w:val="22"/>
          <w:szCs w:val="22"/>
        </w:rPr>
        <w:t xml:space="preserve">Sell exactly three things. Say no to everything else until day 61.</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40"/>
      </w:tblGrid>
      <w:tr>
        <w:trPr>
          <w:tblHeader/>
        </w:trPr>
        <w:tc>
          <w:tcPr>
            <w:tcW w:type="dxa" w:w="2600"/>
            <w:shd w:fill="1A1F26" w:color="auto"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Product</w:t>
            </w:r>
          </w:p>
        </w:tc>
        <w:tc>
          <w:tcPr>
            <w:tcW w:type="dxa" w:w="2000"/>
            <w:shd w:fill="1A1F26" w:color="auto"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Price</w:t>
            </w:r>
          </w:p>
        </w:tc>
        <w:tc>
          <w:tcPr>
            <w:tcW w:type="dxa" w:w="5040"/>
            <w:shd w:fill="1A1F26" w:color="auto"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What the customer gets</w:t>
            </w:r>
          </w:p>
        </w:tc>
      </w:tr>
      <w:tr>
        <w:trPr>
          <w:tblHeader w:val="false"/>
        </w:trP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Website build</w:t>
            </w:r>
          </w:p>
        </w:tc>
        <w:tc>
          <w:tcPr>
            <w:tcW w:type="dxa" w:w="20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$1,299 one-time</w:t>
            </w:r>
          </w:p>
        </w:tc>
        <w:tc>
          <w:tcPr>
            <w:tcW w:type="dxa" w:w="504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Five pages, your domain, contact form to your inbox, mobile-first, no cookie banner, no tracking, live in 3 business days once content is in hand. You own it.</w:t>
            </w:r>
          </w:p>
        </w:tc>
      </w:tr>
      <w:tr>
        <w:trPr>
          <w:tblHeader w:val="false"/>
        </w:trPr>
        <w:tc>
          <w:tcPr>
            <w:tcW w:type="dxa" w:w="26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Care plan</w:t>
            </w:r>
          </w:p>
        </w:tc>
        <w:tc>
          <w:tcPr>
            <w:tcW w:type="dxa" w:w="20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$99 / month</w:t>
            </w:r>
          </w:p>
        </w:tc>
        <w:tc>
          <w:tcPr>
            <w:tcW w:type="dxa" w:w="504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Hosting, TLS, backups, uptime monitoring, unlimited small edits (text, prices, hours, photos — up to 30 min/week), and one human to call. Cancel any month.</w:t>
            </w:r>
          </w:p>
        </w:tc>
      </w:tr>
      <w:tr>
        <w:trPr>
          <w:tblHeader w:val="false"/>
        </w:trP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Custom software</w:t>
            </w:r>
          </w:p>
        </w:tc>
        <w:tc>
          <w:tcPr>
            <w:tcW w:type="dxa" w:w="20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From $4,000, quoted</w:t>
            </w:r>
          </w:p>
        </w:tc>
        <w:tc>
          <w:tcPr>
            <w:tcW w:type="dxa" w:w="504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One-hour orientation call, written scope and fixed price within one business day, progress visible every business day, you own the code.</w:t>
            </w:r>
          </w:p>
        </w:tc>
      </w:tr>
    </w:tbl>
    <w:p>
      <w:pPr>
        <w:spacing w:after="140" w:line="300"/>
      </w:pPr>
      <w:r>
        <w:rPr>
          <w:rFonts w:ascii="Calibri" w:cs="Calibri" w:eastAsia="Calibri" w:hAnsi="Calibri"/>
          <w:color w:val="1A1F26"/>
          <w:sz w:val="22"/>
          <w:szCs w:val="22"/>
        </w:rPr>
        <w:t xml:space="preserve"/>
      </w:r>
    </w:p>
    <w:p>
      <w:pPr>
        <w:spacing w:after="140" w:line="300"/>
      </w:pPr>
      <w:r>
        <w:rPr>
          <w:rFonts w:ascii="Calibri" w:cs="Calibri" w:eastAsia="Calibri" w:hAnsi="Calibri"/>
          <w:b/>
          <w:bCs/>
          <w:color w:val="1A1F26"/>
          <w:sz w:val="22"/>
          <w:szCs w:val="22"/>
        </w:rPr>
        <w:t xml:space="preserve">Add-ons that raise the average ticket without new work streams: </w:t>
      </w:r>
      <w:r>
        <w:rPr>
          <w:rFonts w:ascii="Calibri" w:cs="Calibri" w:eastAsia="Calibri" w:hAnsi="Calibri"/>
          <w:color w:val="1A1F26"/>
          <w:sz w:val="22"/>
          <w:szCs w:val="22"/>
        </w:rPr>
        <w:t xml:space="preserve">Google Business Profile setup or cleanup ($299), page copywriting from a 20-minute interview ($499), an extra page ($199), a booking or quote-request form ($249). These are 30–90 minute tasks for you and make the $1,299 site feel like a package, not a commodity.</w:t>
      </w:r>
    </w:p>
    <w:p>
      <w:pPr>
        <w:spacing w:after="140" w:line="300"/>
      </w:pPr>
      <w:r>
        <w:rPr>
          <w:rFonts w:ascii="Calibri" w:cs="Calibri" w:eastAsia="Calibri" w:hAnsi="Calibri"/>
          <w:b/>
          <w:bCs/>
          <w:color w:val="1A1F26"/>
          <w:sz w:val="22"/>
          <w:szCs w:val="22"/>
        </w:rPr>
        <w:t xml:space="preserve">Why $1,299 works: </w:t>
      </w:r>
      <w:r>
        <w:rPr>
          <w:rFonts w:ascii="Calibri" w:cs="Calibri" w:eastAsia="Calibri" w:hAnsi="Calibri"/>
          <w:color w:val="1A1F26"/>
          <w:sz w:val="22"/>
          <w:szCs w:val="22"/>
        </w:rPr>
        <w:t xml:space="preserve">Industry guides put professional small-business sites anywhere from $1,000 to $10,000 and typical care plans at $50–$250/month, so $1,299 + $99 reads as fair, not cheap. Meanwhile, about 17% of small businesses still have no site and 26% of those cite cost as the reason — a flat, published price removes the exact objection they have (sources at the end).</w:t>
      </w:r>
    </w:p>
    <w:p>
      <w:pPr>
        <w:pStyle w:val="Heading1"/>
        <w:spacing w:after="160" w:before="360"/>
      </w:pPr>
      <w:r>
        <w:rPr>
          <w:rFonts w:ascii="Calibri" w:cs="Calibri" w:eastAsia="Calibri" w:hAnsi="Calibri"/>
          <w:b/>
          <w:bCs/>
          <w:color w:val="1A1F26"/>
          <w:sz w:val="32"/>
          <w:szCs w:val="32"/>
        </w:rPr>
        <w:t xml:space="preserve">2. The math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640"/>
      </w:tblGrid>
      <w:tr>
        <w:trPr>
          <w:tblHeader/>
        </w:trPr>
        <w:tc>
          <w:tcPr>
            <w:tcW w:type="dxa" w:w="4400"/>
            <w:shd w:fill="1A1F26" w:color="auto"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Scenario</w:t>
            </w:r>
          </w:p>
        </w:tc>
        <w:tc>
          <w:tcPr>
            <w:tcW w:type="dxa" w:w="2600"/>
            <w:shd w:fill="1A1F26" w:color="auto"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One-time</w:t>
            </w:r>
          </w:p>
        </w:tc>
        <w:tc>
          <w:tcPr>
            <w:tcW w:type="dxa" w:w="2640"/>
            <w:shd w:fill="1A1F26" w:color="auto"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Recurring / month</w:t>
            </w:r>
          </w:p>
        </w:tc>
      </w:tr>
      <w:tr>
        <w:trPr>
          <w:tblHeader w:val="false"/>
        </w:trPr>
        <w:tc>
          <w:tcPr>
            <w:tcW w:type="dxa" w:w="44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Conservative: 6 sites, 4 care plans, 0 custom</w:t>
            </w:r>
          </w:p>
        </w:tc>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$7,794</w:t>
            </w:r>
          </w:p>
        </w:tc>
        <w:tc>
          <w:tcPr>
            <w:tcW w:type="dxa" w:w="264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$396</w:t>
            </w:r>
          </w:p>
        </w:tc>
      </w:tr>
      <w:tr>
        <w:trPr>
          <w:tblHeader w:val="false"/>
        </w:trPr>
        <w:tc>
          <w:tcPr>
            <w:tcW w:type="dxa" w:w="44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Target: 9 sites, 7 care plans, 1 custom @ $4,000</w:t>
            </w:r>
          </w:p>
        </w:tc>
        <w:tc>
          <w:tcPr>
            <w:tcW w:type="dxa" w:w="26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$15,691</w:t>
            </w:r>
          </w:p>
        </w:tc>
        <w:tc>
          <w:tcPr>
            <w:tcW w:type="dxa" w:w="264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$693</w:t>
            </w:r>
          </w:p>
        </w:tc>
      </w:tr>
      <w:tr>
        <w:trPr>
          <w:tblHeader w:val="false"/>
        </w:trPr>
        <w:tc>
          <w:tcPr>
            <w:tcW w:type="dxa" w:w="44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Strong: 12 sites, 10 care plans, 2 custom @ $5,000</w:t>
            </w:r>
          </w:p>
        </w:tc>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$25,588</w:t>
            </w:r>
          </w:p>
        </w:tc>
        <w:tc>
          <w:tcPr>
            <w:tcW w:type="dxa" w:w="264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$990</w:t>
            </w:r>
          </w:p>
        </w:tc>
      </w:tr>
    </w:tbl>
    <w:p>
      <w:pPr>
        <w:spacing w:after="140" w:line="300"/>
      </w:pPr>
      <w:r>
        <w:rPr>
          <w:rFonts w:ascii="Calibri" w:cs="Calibri" w:eastAsia="Calibri" w:hAnsi="Calibri"/>
          <w:color w:val="1A1F26"/>
          <w:sz w:val="22"/>
          <w:szCs w:val="22"/>
        </w:rPr>
        <w:t xml:space="preserve"/>
      </w:r>
    </w:p>
    <w:p>
      <w:pPr>
        <w:spacing w:after="140" w:line="300"/>
      </w:pPr>
      <w:r>
        <w:rPr>
          <w:rFonts w:ascii="Calibri" w:cs="Calibri" w:eastAsia="Calibri" w:hAnsi="Calibri"/>
          <w:color w:val="1A1F26"/>
          <w:sz w:val="22"/>
          <w:szCs w:val="22"/>
        </w:rPr>
        <w:t xml:space="preserve">Every care plan is worth about $1,188/year. Twenty-five active care plans is roughly $30k/year of revenue that arrives whether or not you sold anything that month. </w:t>
      </w:r>
      <w:r>
        <w:rPr>
          <w:rFonts w:ascii="Calibri" w:cs="Calibri" w:eastAsia="Calibri" w:hAnsi="Calibri"/>
          <w:b/>
          <w:bCs/>
          <w:color w:val="1A1F26"/>
          <w:sz w:val="22"/>
          <w:szCs w:val="22"/>
        </w:rPr>
        <w:t xml:space="preserve">The care plan is the business; the build is the door.</w:t>
      </w:r>
    </w:p>
    <w:p>
      <w:pPr>
        <w:spacing w:after="140" w:line="300"/>
      </w:pPr>
      <w:r>
        <w:rPr>
          <w:rFonts w:ascii="Calibri" w:cs="Calibri" w:eastAsia="Calibri" w:hAnsi="Calibri"/>
          <w:b/>
          <w:bCs/>
          <w:color w:val="1A1F26"/>
          <w:sz w:val="22"/>
          <w:szCs w:val="22"/>
        </w:rPr>
        <w:t xml:space="preserve">Time budget per site: </w:t>
      </w:r>
      <w:r>
        <w:rPr>
          <w:rFonts w:ascii="Calibri" w:cs="Calibri" w:eastAsia="Calibri" w:hAnsi="Calibri"/>
          <w:color w:val="1A1F26"/>
          <w:sz w:val="22"/>
          <w:szCs w:val="22"/>
        </w:rPr>
        <w:t xml:space="preserve">about 6–8 hours including the intake call, build, two rounds of edits, and launch. Ten sites is 60–80 hours over eight weeks — well under half of your available time, leaving room for SteadFast and outreach.</w:t>
      </w:r>
    </w:p>
    <w:p>
      <w:pPr>
        <w:pStyle w:val="Heading1"/>
        <w:spacing w:after="160" w:before="360"/>
      </w:pPr>
      <w:r>
        <w:rPr>
          <w:rFonts w:ascii="Calibri" w:cs="Calibri" w:eastAsia="Calibri" w:hAnsi="Calibri"/>
          <w:b/>
          <w:bCs/>
          <w:color w:val="1A1F26"/>
          <w:sz w:val="32"/>
          <w:szCs w:val="32"/>
        </w:rPr>
        <w:t xml:space="preserve">3. The 60-day calendar</w:t>
      </w:r>
    </w:p>
    <w:p>
      <w:pPr>
        <w:pStyle w:val="Heading2"/>
        <w:spacing w:after="120" w:before="260"/>
      </w:pPr>
      <w:r>
        <w:rPr>
          <w:rFonts w:ascii="Calibri" w:cs="Calibri" w:eastAsia="Calibri" w:hAnsi="Calibri"/>
          <w:b/>
          <w:bCs/>
          <w:color w:val="0E8FA8"/>
          <w:sz w:val="26"/>
          <w:szCs w:val="26"/>
        </w:rPr>
        <w:t xml:space="preserve">Week 1 (Sep 27 – Oct 3): make the offer real</w:t>
      </w:r>
    </w:p>
    <w:p>
      <w:pPr>
        <w:pStyle w:val="ListParagraph"/>
        <w:numPr>
          <w:ilvl w:val="0"/>
          <w:numId w:val="2"/>
        </w:numPr>
        <w:spacing w:after="80" w:line="280"/>
      </w:pPr>
      <w:r>
        <w:rPr>
          <w:rFonts w:ascii="Calibri" w:cs="Calibri" w:eastAsia="Calibri" w:hAnsi="Calibri"/>
          <w:b/>
          <w:bCs/>
          <w:color w:val="1A1F26"/>
          <w:sz w:val="22"/>
          <w:szCs w:val="22"/>
        </w:rPr>
        <w:t xml:space="preserve">Ship the /websites/ page with the $1,299 + $99 offer, </w:t>
      </w:r>
      <w:r>
        <w:rPr>
          <w:rFonts w:ascii="Calibri" w:cs="Calibri" w:eastAsia="Calibri" w:hAnsi="Calibri"/>
          <w:color w:val="1A1F26"/>
          <w:sz w:val="22"/>
          <w:szCs w:val="22"/>
        </w:rPr>
        <w:t xml:space="preserve">even before the rest of the redesign lands. One page with the price, three bullets, a form, and the phone number beats a perfect site in November.</w:t>
      </w:r>
    </w:p>
    <w:p>
      <w:pPr>
        <w:pStyle w:val="ListParagraph"/>
        <w:numPr>
          <w:ilvl w:val="0"/>
          <w:numId w:val="2"/>
        </w:numPr>
        <w:spacing w:after="80" w:line="280"/>
      </w:pPr>
      <w:r>
        <w:rPr>
          <w:rFonts w:ascii="Calibri" w:cs="Calibri" w:eastAsia="Calibri" w:hAnsi="Calibri"/>
          <w:color w:val="1A1F26"/>
          <w:sz w:val="22"/>
          <w:szCs w:val="22"/>
        </w:rPr>
        <w:t xml:space="preserve">Set up a Stripe payment link for $1,299 and a $99/month subscription so a yes can be paid the same day. Deposit rule: 50% ($650) to start, balance at launch.</w:t>
      </w:r>
    </w:p>
    <w:p>
      <w:pPr>
        <w:pStyle w:val="ListParagraph"/>
        <w:numPr>
          <w:ilvl w:val="0"/>
          <w:numId w:val="2"/>
        </w:numPr>
        <w:spacing w:after="80" w:line="280"/>
      </w:pPr>
      <w:r>
        <w:rPr>
          <w:rFonts w:ascii="Calibri" w:cs="Calibri" w:eastAsia="Calibri" w:hAnsi="Calibri"/>
          <w:color w:val="1A1F26"/>
          <w:sz w:val="22"/>
          <w:szCs w:val="22"/>
        </w:rPr>
        <w:t xml:space="preserve">Write the one-page intake sheet (business name, domain, 5 page titles, hours, phone, 3 photos, one paragraph per page). Content in hand is what makes 3 business days possible.</w:t>
      </w:r>
    </w:p>
    <w:p>
      <w:pPr>
        <w:pStyle w:val="ListParagraph"/>
        <w:numPr>
          <w:ilvl w:val="0"/>
          <w:numId w:val="2"/>
        </w:numPr>
        <w:spacing w:after="80" w:line="280"/>
      </w:pPr>
      <w:r>
        <w:rPr>
          <w:rFonts w:ascii="Calibri" w:cs="Calibri" w:eastAsia="Calibri" w:hAnsi="Calibri"/>
          <w:color w:val="1A1F26"/>
          <w:sz w:val="22"/>
          <w:szCs w:val="22"/>
        </w:rPr>
        <w:t xml:space="preserve">Build a template repo: the SteadFast site structure generalized, with three visual variants (service business, retail/restaurant, professional). New site = copy, fill, deploy.</w:t>
      </w:r>
    </w:p>
    <w:p>
      <w:pPr>
        <w:pStyle w:val="ListParagraph"/>
        <w:numPr>
          <w:ilvl w:val="0"/>
          <w:numId w:val="2"/>
        </w:numPr>
        <w:spacing w:after="80" w:line="280"/>
      </w:pPr>
      <w:r>
        <w:rPr>
          <w:rFonts w:ascii="Calibri" w:cs="Calibri" w:eastAsia="Calibri" w:hAnsi="Calibri"/>
          <w:color w:val="1A1F26"/>
          <w:sz w:val="22"/>
          <w:szCs w:val="22"/>
        </w:rPr>
        <w:t xml:space="preserve">Write your 60-second phone pitch and the two-paragraph email (Section 5). Practice it on someone.</w:t>
      </w:r>
    </w:p>
    <w:p>
      <w:pPr>
        <w:pStyle w:val="Heading2"/>
        <w:spacing w:after="120" w:before="260"/>
      </w:pPr>
      <w:r>
        <w:rPr>
          <w:rFonts w:ascii="Calibri" w:cs="Calibri" w:eastAsia="Calibri" w:hAnsi="Calibri"/>
          <w:b/>
          <w:bCs/>
          <w:color w:val="0E8FA8"/>
          <w:sz w:val="26"/>
          <w:szCs w:val="26"/>
        </w:rPr>
        <w:t xml:space="preserve">Week 2 (Oct 4 – 10): build three free demos, then ask</w:t>
      </w:r>
    </w:p>
    <w:p>
      <w:pPr>
        <w:pStyle w:val="ListParagraph"/>
        <w:numPr>
          <w:ilvl w:val="0"/>
          <w:numId w:val="2"/>
        </w:numPr>
        <w:spacing w:after="80" w:line="280"/>
      </w:pPr>
      <w:r>
        <w:rPr>
          <w:rFonts w:ascii="Calibri" w:cs="Calibri" w:eastAsia="Calibri" w:hAnsi="Calibri"/>
          <w:color w:val="1A1F26"/>
          <w:sz w:val="22"/>
          <w:szCs w:val="22"/>
        </w:rPr>
        <w:t xml:space="preserve">Pick three real local businesses with no site or an obviously broken one (Casper first, then Plentywood/eastern Montana). Build a real homepage mockup for each on a preview URL. Spend no more than 90 minutes each.</w:t>
      </w:r>
    </w:p>
    <w:p>
      <w:pPr>
        <w:pStyle w:val="ListParagraph"/>
        <w:numPr>
          <w:ilvl w:val="0"/>
          <w:numId w:val="2"/>
        </w:numPr>
        <w:spacing w:after="80" w:line="280"/>
      </w:pPr>
      <w:r>
        <w:rPr>
          <w:rFonts w:ascii="Calibri" w:cs="Calibri" w:eastAsia="Calibri" w:hAnsi="Calibri"/>
          <w:color w:val="1A1F26"/>
          <w:sz w:val="22"/>
          <w:szCs w:val="22"/>
        </w:rPr>
        <w:t xml:space="preserve">Walk in or call: "I built this for you already. If you want it, it's $1,299 and it's live Thursday." A finished demo converts far better than a proposal.</w:t>
      </w:r>
    </w:p>
    <w:p>
      <w:pPr>
        <w:pStyle w:val="ListParagraph"/>
        <w:numPr>
          <w:ilvl w:val="0"/>
          <w:numId w:val="2"/>
        </w:numPr>
        <w:spacing w:after="80" w:line="280"/>
      </w:pPr>
      <w:r>
        <w:rPr>
          <w:rFonts w:ascii="Calibri" w:cs="Calibri" w:eastAsia="Calibri" w:hAnsi="Calibri"/>
          <w:color w:val="1A1F26"/>
          <w:sz w:val="22"/>
          <w:szCs w:val="22"/>
        </w:rPr>
        <w:t xml:space="preserve">Ask SteadFast's contacts — vendors, shippers, insurance agents, mechanics, the accountant — for two introductions each. Your existing operating business is your warmest list.</w:t>
      </w:r>
    </w:p>
    <w:p>
      <w:pPr>
        <w:pStyle w:val="ListParagraph"/>
        <w:numPr>
          <w:ilvl w:val="0"/>
          <w:numId w:val="2"/>
        </w:numPr>
        <w:spacing w:after="80" w:line="280"/>
      </w:pPr>
      <w:r>
        <w:rPr>
          <w:rFonts w:ascii="Calibri" w:cs="Calibri" w:eastAsia="Calibri" w:hAnsi="Calibri"/>
          <w:color w:val="1A1F26"/>
          <w:sz w:val="22"/>
          <w:szCs w:val="22"/>
        </w:rPr>
        <w:t xml:space="preserve">Goal by day 14: 2 signed builds.</w:t>
      </w:r>
    </w:p>
    <w:p>
      <w:pPr>
        <w:pStyle w:val="Heading2"/>
        <w:spacing w:after="120" w:before="260"/>
      </w:pPr>
      <w:r>
        <w:rPr>
          <w:rFonts w:ascii="Calibri" w:cs="Calibri" w:eastAsia="Calibri" w:hAnsi="Calibri"/>
          <w:b/>
          <w:bCs/>
          <w:color w:val="0E8FA8"/>
          <w:sz w:val="26"/>
          <w:szCs w:val="26"/>
        </w:rPr>
        <w:t xml:space="preserve">Weeks 3–4 (Oct 11 – 24): volume outreach</w:t>
      </w:r>
    </w:p>
    <w:p>
      <w:pPr>
        <w:pStyle w:val="ListParagraph"/>
        <w:numPr>
          <w:ilvl w:val="0"/>
          <w:numId w:val="2"/>
        </w:numPr>
        <w:spacing w:after="80" w:line="280"/>
      </w:pPr>
      <w:r>
        <w:rPr>
          <w:rFonts w:ascii="Calibri" w:cs="Calibri" w:eastAsia="Calibri" w:hAnsi="Calibri"/>
          <w:color w:val="1A1F26"/>
          <w:sz w:val="22"/>
          <w:szCs w:val="22"/>
        </w:rPr>
        <w:t xml:space="preserve">Daily quota: 20 touches (calls, walk-ins, emails, Facebook messages). 100 per week. Track every one in a simple sheet: name, channel, date, result, next step.</w:t>
      </w:r>
    </w:p>
    <w:p>
      <w:pPr>
        <w:pStyle w:val="ListParagraph"/>
        <w:numPr>
          <w:ilvl w:val="0"/>
          <w:numId w:val="2"/>
        </w:numPr>
        <w:spacing w:after="80" w:line="280"/>
      </w:pPr>
      <w:r>
        <w:rPr>
          <w:rFonts w:ascii="Calibri" w:cs="Calibri" w:eastAsia="Calibri" w:hAnsi="Calibri"/>
          <w:b/>
          <w:bCs/>
          <w:color w:val="1A1F26"/>
          <w:sz w:val="22"/>
          <w:szCs w:val="22"/>
        </w:rPr>
        <w:t xml:space="preserve">Priority list: </w:t>
      </w:r>
      <w:r>
        <w:rPr>
          <w:rFonts w:ascii="Calibri" w:cs="Calibri" w:eastAsia="Calibri" w:hAnsi="Calibri"/>
          <w:color w:val="1A1F26"/>
          <w:sz w:val="22"/>
          <w:szCs w:val="22"/>
        </w:rPr>
        <w:t xml:space="preserve">(1) businesses you already buy from, (2) USPS HCR/CDS contractor operators you know — they are exactly the owner-operator profile, they trust peers, and none of them have a good site, (3) Chamber of Commerce directories for Casper, Sheridan, Williston, Sidney, Glendive, (4) Facebook local business groups, (5) new LLC filings from the Wyoming and Montana Secretary of State (public, weekly).</w:t>
      </w:r>
    </w:p>
    <w:p>
      <w:pPr>
        <w:pStyle w:val="ListParagraph"/>
        <w:numPr>
          <w:ilvl w:val="0"/>
          <w:numId w:val="2"/>
        </w:numPr>
        <w:spacing w:after="80" w:line="280"/>
      </w:pPr>
      <w:r>
        <w:rPr>
          <w:rFonts w:ascii="Calibri" w:cs="Calibri" w:eastAsia="Calibri" w:hAnsi="Calibri"/>
          <w:color w:val="1A1F26"/>
          <w:sz w:val="22"/>
          <w:szCs w:val="22"/>
        </w:rPr>
        <w:t xml:space="preserve">Offer a referral fee: $150 for any introduction that becomes a paid site. Say it out loud on every call.</w:t>
      </w:r>
    </w:p>
    <w:p>
      <w:pPr>
        <w:pStyle w:val="ListParagraph"/>
        <w:numPr>
          <w:ilvl w:val="0"/>
          <w:numId w:val="2"/>
        </w:numPr>
        <w:spacing w:after="80" w:line="280"/>
      </w:pPr>
      <w:r>
        <w:rPr>
          <w:rFonts w:ascii="Calibri" w:cs="Calibri" w:eastAsia="Calibri" w:hAnsi="Calibri"/>
          <w:color w:val="1A1F26"/>
          <w:sz w:val="22"/>
          <w:szCs w:val="22"/>
        </w:rPr>
        <w:t xml:space="preserve">Goal by day 28: 5 signed builds, 3 care plans.</w:t>
      </w:r>
    </w:p>
    <w:p>
      <w:pPr>
        <w:pStyle w:val="Heading2"/>
        <w:spacing w:after="120" w:before="260"/>
      </w:pPr>
      <w:r>
        <w:rPr>
          <w:rFonts w:ascii="Calibri" w:cs="Calibri" w:eastAsia="Calibri" w:hAnsi="Calibri"/>
          <w:b/>
          <w:bCs/>
          <w:color w:val="0E8FA8"/>
          <w:sz w:val="26"/>
          <w:szCs w:val="26"/>
        </w:rPr>
        <w:t xml:space="preserve">Weeks 5–6 (Oct 25 – Nov 7): launch, upsell, collect proof</w:t>
      </w:r>
    </w:p>
    <w:p>
      <w:pPr>
        <w:pStyle w:val="ListParagraph"/>
        <w:numPr>
          <w:ilvl w:val="0"/>
          <w:numId w:val="2"/>
        </w:numPr>
        <w:spacing w:after="80" w:line="280"/>
      </w:pPr>
      <w:r>
        <w:rPr>
          <w:rFonts w:ascii="Calibri" w:cs="Calibri" w:eastAsia="Calibri" w:hAnsi="Calibri"/>
          <w:color w:val="1A1F26"/>
          <w:sz w:val="22"/>
          <w:szCs w:val="22"/>
        </w:rPr>
        <w:t xml:space="preserve">Launch every signed site. At launch, ask for (a) a Google review of Doyel Labs, (b) a one-sentence quote you may publish with their name, and (c) permission to show the site on /work/. Independent reviews solve the related-party problem with the SteadFast quote.</w:t>
      </w:r>
    </w:p>
    <w:p>
      <w:pPr>
        <w:pStyle w:val="ListParagraph"/>
        <w:numPr>
          <w:ilvl w:val="0"/>
          <w:numId w:val="2"/>
        </w:numPr>
        <w:spacing w:after="80" w:line="280"/>
      </w:pPr>
      <w:r>
        <w:rPr>
          <w:rFonts w:ascii="Calibri" w:cs="Calibri" w:eastAsia="Calibri" w:hAnsi="Calibri"/>
          <w:color w:val="1A1F26"/>
          <w:sz w:val="22"/>
          <w:szCs w:val="22"/>
        </w:rPr>
        <w:t xml:space="preserve">Pitch the care plan at launch, not at signing: "It's live. For $99 a month I keep it up, back it up, and change anything you need — you call me, not a help desk." Expect 60–70% to say yes.</w:t>
      </w:r>
    </w:p>
    <w:p>
      <w:pPr>
        <w:pStyle w:val="ListParagraph"/>
        <w:numPr>
          <w:ilvl w:val="0"/>
          <w:numId w:val="2"/>
        </w:numPr>
        <w:spacing w:after="80" w:line="280"/>
      </w:pPr>
      <w:r>
        <w:rPr>
          <w:rFonts w:ascii="Calibri" w:cs="Calibri" w:eastAsia="Calibri" w:hAnsi="Calibri"/>
          <w:color w:val="1A1F26"/>
          <w:sz w:val="22"/>
          <w:szCs w:val="22"/>
        </w:rPr>
        <w:t xml:space="preserve">Sell Google Business Profile cleanup ($299) to every launched client. Most have a half-finished listing and it takes you under an hour.</w:t>
      </w:r>
    </w:p>
    <w:p>
      <w:pPr>
        <w:pStyle w:val="ListParagraph"/>
        <w:numPr>
          <w:ilvl w:val="0"/>
          <w:numId w:val="2"/>
        </w:numPr>
        <w:spacing w:after="80" w:line="280"/>
      </w:pPr>
      <w:r>
        <w:rPr>
          <w:rFonts w:ascii="Calibri" w:cs="Calibri" w:eastAsia="Calibri" w:hAnsi="Calibri"/>
          <w:color w:val="1A1F26"/>
          <w:sz w:val="22"/>
          <w:szCs w:val="22"/>
        </w:rPr>
        <w:t xml:space="preserve">Goal by day 42: 8 signed builds, 6 care plans, 3 add-ons.</w:t>
      </w:r>
    </w:p>
    <w:p>
      <w:pPr>
        <w:pStyle w:val="Heading2"/>
        <w:spacing w:after="120" w:before="260"/>
      </w:pPr>
      <w:r>
        <w:rPr>
          <w:rFonts w:ascii="Calibri" w:cs="Calibri" w:eastAsia="Calibri" w:hAnsi="Calibri"/>
          <w:b/>
          <w:bCs/>
          <w:color w:val="0E8FA8"/>
          <w:sz w:val="26"/>
          <w:szCs w:val="26"/>
        </w:rPr>
        <w:t xml:space="preserve">Weeks 7–8 (Nov 8 – 26): open the second lane</w:t>
      </w:r>
    </w:p>
    <w:p>
      <w:pPr>
        <w:pStyle w:val="ListParagraph"/>
        <w:numPr>
          <w:ilvl w:val="0"/>
          <w:numId w:val="2"/>
        </w:numPr>
        <w:spacing w:after="80" w:line="280"/>
      </w:pPr>
      <w:r>
        <w:rPr>
          <w:rFonts w:ascii="Calibri" w:cs="Calibri" w:eastAsia="Calibri" w:hAnsi="Calibri"/>
          <w:color w:val="1A1F26"/>
          <w:sz w:val="22"/>
          <w:szCs w:val="22"/>
        </w:rPr>
        <w:t xml:space="preserve">Every website client got asked one question at intake: "What do you still do on paper or in a spreadsheet that drives you crazy?" Go back to the three best answers with a fixed-scope offer: "I can build that in two weeks for $4,000–$8,000." Scheduling, quoting, job tracking, contractor pay records, inventory counts — the SteadFast payroll build is the proof it works.</w:t>
      </w:r>
    </w:p>
    <w:p>
      <w:pPr>
        <w:pStyle w:val="ListParagraph"/>
        <w:numPr>
          <w:ilvl w:val="0"/>
          <w:numId w:val="2"/>
        </w:numPr>
        <w:spacing w:after="80" w:line="280"/>
      </w:pPr>
      <w:r>
        <w:rPr>
          <w:rFonts w:ascii="Calibri" w:cs="Calibri" w:eastAsia="Calibri" w:hAnsi="Calibri"/>
          <w:color w:val="1A1F26"/>
          <w:sz w:val="22"/>
          <w:szCs w:val="22"/>
        </w:rPr>
        <w:t xml:space="preserve">Ask every care-plan client for one referral now that they've seen you deliver.</w:t>
      </w:r>
    </w:p>
    <w:p>
      <w:pPr>
        <w:pStyle w:val="ListParagraph"/>
        <w:numPr>
          <w:ilvl w:val="0"/>
          <w:numId w:val="2"/>
        </w:numPr>
        <w:spacing w:after="80" w:line="280"/>
      </w:pPr>
      <w:r>
        <w:rPr>
          <w:rFonts w:ascii="Calibri" w:cs="Calibri" w:eastAsia="Calibri" w:hAnsi="Calibri"/>
          <w:color w:val="1A1F26"/>
          <w:sz w:val="22"/>
          <w:szCs w:val="22"/>
        </w:rPr>
        <w:t xml:space="preserve">Write the plan for December: recurring revenue count, pipeline, and which outreach channel produced the most closed sites. Double that channel.</w:t>
      </w:r>
    </w:p>
    <w:p>
      <w:pPr>
        <w:pStyle w:val="ListParagraph"/>
        <w:numPr>
          <w:ilvl w:val="0"/>
          <w:numId w:val="2"/>
        </w:numPr>
        <w:spacing w:after="80" w:line="280"/>
      </w:pPr>
      <w:r>
        <w:rPr>
          <w:rFonts w:ascii="Calibri" w:cs="Calibri" w:eastAsia="Calibri" w:hAnsi="Calibri"/>
          <w:color w:val="1A1F26"/>
          <w:sz w:val="22"/>
          <w:szCs w:val="22"/>
        </w:rPr>
        <w:t xml:space="preserve">Goal by day 60: 9–10 builds, 7–8 care plans, 1 custom scope signed.</w:t>
      </w:r>
    </w:p>
    <w:p>
      <w:pPr>
        <w:pStyle w:val="Heading1"/>
        <w:spacing w:after="160" w:before="360"/>
      </w:pPr>
      <w:r>
        <w:rPr>
          <w:rFonts w:ascii="Calibri" w:cs="Calibri" w:eastAsia="Calibri" w:hAnsi="Calibri"/>
          <w:b/>
          <w:bCs/>
          <w:color w:val="1A1F26"/>
          <w:sz w:val="32"/>
          <w:szCs w:val="32"/>
        </w:rPr>
        <w:t xml:space="preserve">4. Channels, ranked by speed to cash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340"/>
      </w:tblGrid>
      <w:tr>
        <w:trPr>
          <w:tblHeader/>
        </w:trPr>
        <w:tc>
          <w:tcPr>
            <w:tcW w:type="dxa" w:w="2900"/>
            <w:shd w:fill="1A1F26" w:color="auto"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Channel</w:t>
            </w:r>
          </w:p>
        </w:tc>
        <w:tc>
          <w:tcPr>
            <w:tcW w:type="dxa" w:w="3400"/>
            <w:shd w:fill="1A1F26" w:color="auto"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Why it's fast</w:t>
            </w:r>
          </w:p>
        </w:tc>
        <w:tc>
          <w:tcPr>
            <w:tcW w:type="dxa" w:w="3340"/>
            <w:shd w:fill="1A1F26" w:color="auto"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How to work it</w:t>
            </w:r>
          </w:p>
        </w:tc>
      </w:tr>
      <w:tr>
        <w:trPr>
          <w:tblHeader w:val="false"/>
        </w:trPr>
        <w:tc>
          <w:tcPr>
            <w:tcW w:type="dxa" w:w="29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Your own vendors and network</w:t>
            </w:r>
          </w:p>
        </w:tc>
        <w:tc>
          <w:tcPr>
            <w:tcW w:type="dxa" w:w="34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They already trust you and pay invoices</w:t>
            </w:r>
          </w:p>
        </w:tc>
        <w:tc>
          <w:tcPr>
            <w:tcW w:type="dxa" w:w="334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One personal message each; ask for the intro, not the sale</w:t>
            </w:r>
          </w:p>
        </w:tc>
      </w:tr>
      <w:tr>
        <w:trPr>
          <w:tblHeader w:val="false"/>
        </w:trPr>
        <w:tc>
          <w:tcPr>
            <w:tcW w:type="dxa" w:w="29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USPS contractor operators</w:t>
            </w:r>
          </w:p>
        </w:tc>
        <w:tc>
          <w:tcPr>
            <w:tcW w:type="dxa" w:w="34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Peer trust; same owner-operator profile; underserved</w:t>
            </w:r>
          </w:p>
        </w:tc>
        <w:tc>
          <w:tcPr>
            <w:tcW w:type="dxa" w:w="334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Direct calls; mention SteadFast; offer to show the site</w:t>
            </w:r>
          </w:p>
        </w:tc>
      </w:tr>
      <w:tr>
        <w:trPr>
          <w:tblHeader w:val="false"/>
        </w:trPr>
        <w:tc>
          <w:tcPr>
            <w:tcW w:type="dxa" w:w="29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Walk-ins with a finished demo</w:t>
            </w:r>
          </w:p>
        </w:tc>
        <w:tc>
          <w:tcPr>
            <w:tcW w:type="dxa" w:w="34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Proof removes risk; small towns reward showing up</w:t>
            </w:r>
          </w:p>
        </w:tc>
        <w:tc>
          <w:tcPr>
            <w:tcW w:type="dxa" w:w="334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3 demos/week, 90 min each, then visit</w:t>
            </w:r>
          </w:p>
        </w:tc>
      </w:tr>
      <w:tr>
        <w:trPr>
          <w:tblHeader w:val="false"/>
        </w:trPr>
        <w:tc>
          <w:tcPr>
            <w:tcW w:type="dxa" w:w="29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Chamber / trade directories</w:t>
            </w:r>
          </w:p>
        </w:tc>
        <w:tc>
          <w:tcPr>
            <w:tcW w:type="dxa" w:w="34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Ready-made list with phone numbers</w:t>
            </w:r>
          </w:p>
        </w:tc>
        <w:tc>
          <w:tcPr>
            <w:tcW w:type="dxa" w:w="334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20/day; open with the price</w:t>
            </w:r>
          </w:p>
        </w:tc>
      </w:tr>
      <w:tr>
        <w:trPr>
          <w:tblHeader w:val="false"/>
        </w:trPr>
        <w:tc>
          <w:tcPr>
            <w:tcW w:type="dxa" w:w="29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New LLC filings (WY/MT SoS)</w:t>
            </w:r>
          </w:p>
        </w:tc>
        <w:tc>
          <w:tcPr>
            <w:tcW w:type="dxa" w:w="34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New businesses need a site this month</w:t>
            </w:r>
          </w:p>
        </w:tc>
        <w:tc>
          <w:tcPr>
            <w:tcW w:type="dxa" w:w="334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Weekly pull; short email + call</w:t>
            </w:r>
          </w:p>
        </w:tc>
      </w:tr>
      <w:tr>
        <w:trPr>
          <w:tblHeader w:val="false"/>
        </w:trPr>
        <w:tc>
          <w:tcPr>
            <w:tcW w:type="dxa" w:w="29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Facebook local groups</w:t>
            </w:r>
          </w:p>
        </w:tc>
        <w:tc>
          <w:tcPr>
            <w:tcW w:type="dxa" w:w="34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Where rural owners actually are</w:t>
            </w:r>
          </w:p>
        </w:tc>
        <w:tc>
          <w:tcPr>
            <w:tcW w:type="dxa" w:w="334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Post the offer once a week; answer every comment personally</w:t>
            </w:r>
          </w:p>
        </w:tc>
      </w:tr>
      <w:tr>
        <w:trPr>
          <w:tblHeader w:val="false"/>
        </w:trPr>
        <w:tc>
          <w:tcPr>
            <w:tcW w:type="dxa" w:w="29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Paid ads</w:t>
            </w:r>
          </w:p>
        </w:tc>
        <w:tc>
          <w:tcPr>
            <w:tcW w:type="dxa" w:w="34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Slowest and most expensive for a new brand</w:t>
            </w:r>
          </w:p>
        </w:tc>
        <w:tc>
          <w:tcPr>
            <w:tcW w:type="dxa" w:w="334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Do not run in the first 60 days</w:t>
            </w:r>
          </w:p>
        </w:tc>
      </w:tr>
    </w:tbl>
    <w:p>
      <w:pPr>
        <w:pStyle w:val="Heading1"/>
        <w:spacing w:after="160" w:before="360"/>
      </w:pPr>
      <w:r>
        <w:rPr>
          <w:rFonts w:ascii="Calibri" w:cs="Calibri" w:eastAsia="Calibri" w:hAnsi="Calibri"/>
          <w:b/>
          <w:bCs/>
          <w:color w:val="1A1F26"/>
          <w:sz w:val="32"/>
          <w:szCs w:val="32"/>
        </w:rPr>
        <w:t xml:space="preserve">5. Scripts</w:t>
      </w:r>
    </w:p>
    <w:p>
      <w:pPr>
        <w:pStyle w:val="Heading2"/>
        <w:spacing w:after="120" w:before="260"/>
      </w:pPr>
      <w:r>
        <w:rPr>
          <w:rFonts w:ascii="Calibri" w:cs="Calibri" w:eastAsia="Calibri" w:hAnsi="Calibri"/>
          <w:b/>
          <w:bCs/>
          <w:color w:val="0E8FA8"/>
          <w:sz w:val="26"/>
          <w:szCs w:val="26"/>
        </w:rPr>
        <w:t xml:space="preserve">Phone or walk-in (60 seconds)</w:t>
      </w:r>
    </w:p>
    <w:p>
      <w:pPr>
        <w:spacing w:after="140" w:line="300"/>
      </w:pPr>
      <w:r>
        <w:rPr>
          <w:rFonts w:ascii="Calibri" w:cs="Calibri" w:eastAsia="Calibri" w:hAnsi="Calibri"/>
          <w:color w:val="1A1F26"/>
          <w:sz w:val="22"/>
          <w:szCs w:val="22"/>
        </w:rPr>
        <w:t xml:space="preserve">"Hi, I'm Blake Doyel with Doyel Labs in Casper. I build websites for businesses like yours — a real five-page site on your own domain, done in three business days, flat $1,299. No monthly builder fee, no contract. And if anything ever breaks, you call me, not a help desk. I actually already put together a homepage for you — can I show you on my phone?"</w:t>
      </w:r>
    </w:p>
    <w:p>
      <w:pPr>
        <w:pStyle w:val="Heading2"/>
        <w:spacing w:after="120" w:before="260"/>
      </w:pPr>
      <w:r>
        <w:rPr>
          <w:rFonts w:ascii="Calibri" w:cs="Calibri" w:eastAsia="Calibri" w:hAnsi="Calibri"/>
          <w:b/>
          <w:bCs/>
          <w:color w:val="0E8FA8"/>
          <w:sz w:val="26"/>
          <w:szCs w:val="26"/>
        </w:rPr>
        <w:t xml:space="preserve">Cold email (under 120 words)</w:t>
      </w:r>
    </w:p>
    <w:p>
      <w:pPr>
        <w:spacing w:after="140" w:line="300"/>
      </w:pPr>
      <w:r>
        <w:rPr>
          <w:rFonts w:ascii="Calibri" w:cs="Calibri" w:eastAsia="Calibri" w:hAnsi="Calibri"/>
          <w:color w:val="1A1F26"/>
          <w:sz w:val="22"/>
          <w:szCs w:val="22"/>
        </w:rPr>
        <w:t xml:space="preserve">Subject: A website for [Business] — live by Thursday</w:t>
      </w:r>
    </w:p>
    <w:p>
      <w:pPr>
        <w:spacing w:after="140" w:line="300"/>
      </w:pPr>
      <w:r>
        <w:rPr>
          <w:rFonts w:ascii="Calibri" w:cs="Calibri" w:eastAsia="Calibri" w:hAnsi="Calibri"/>
          <w:color w:val="1A1F26"/>
          <w:sz w:val="22"/>
          <w:szCs w:val="22"/>
        </w:rPr>
        <w:t xml:space="preserve">Hi [Name], I run Doyel Labs in Casper. I noticed [Business] doesn't have a site / the site doesn't work on a phone. I build five-page business sites for a flat $1,299, live in three business days on your own domain. You'll deal with me directly — no chatbot, no ticket queue — and after launch it's $99 a month to keep it running and change anything you need, cancel any time. Here's one I built for a trucking operator: steadfasttransportationinc.com. Want me to put together a free homepage draft for [Business] so you can see it before deciding? — Blake, (307) 429-0389</w:t>
      </w:r>
    </w:p>
    <w:p>
      <w:pPr>
        <w:pStyle w:val="Heading2"/>
        <w:spacing w:after="120" w:before="260"/>
      </w:pPr>
      <w:r>
        <w:rPr>
          <w:rFonts w:ascii="Calibri" w:cs="Calibri" w:eastAsia="Calibri" w:hAnsi="Calibri"/>
          <w:b/>
          <w:bCs/>
          <w:color w:val="0E8FA8"/>
          <w:sz w:val="26"/>
          <w:szCs w:val="26"/>
        </w:rPr>
        <w:t xml:space="preserve">Follow-up (day 3 and day 10)</w:t>
      </w:r>
    </w:p>
    <w:p>
      <w:pPr>
        <w:spacing w:after="140" w:line="300"/>
      </w:pPr>
      <w:r>
        <w:rPr>
          <w:rFonts w:ascii="Calibri" w:cs="Calibri" w:eastAsia="Calibri" w:hAnsi="Calibri"/>
          <w:color w:val="1A1F26"/>
          <w:sz w:val="22"/>
          <w:szCs w:val="22"/>
        </w:rPr>
        <w:t xml:space="preserve">"Following up — I went ahead and made the draft: [link]. If you'd like it live, I need your logo, hours, and a paragraph about the business. Happy to grab that over a 15-minute call."</w:t>
      </w:r>
    </w:p>
    <w:p>
      <w:pPr>
        <w:pStyle w:val="Heading2"/>
        <w:spacing w:after="120" w:before="260"/>
      </w:pPr>
      <w:r>
        <w:rPr>
          <w:rFonts w:ascii="Calibri" w:cs="Calibri" w:eastAsia="Calibri" w:hAnsi="Calibri"/>
          <w:b/>
          <w:bCs/>
          <w:color w:val="0E8FA8"/>
          <w:sz w:val="26"/>
          <w:szCs w:val="26"/>
        </w:rPr>
        <w:t xml:space="preserve">Care plan at launch</w:t>
      </w:r>
    </w:p>
    <w:p>
      <w:pPr>
        <w:spacing w:after="140" w:line="300"/>
      </w:pPr>
      <w:r>
        <w:rPr>
          <w:rFonts w:ascii="Calibri" w:cs="Calibri" w:eastAsia="Calibri" w:hAnsi="Calibri"/>
          <w:color w:val="1A1F26"/>
          <w:sz w:val="22"/>
          <w:szCs w:val="22"/>
        </w:rPr>
        <w:t xml:space="preserve">"It's live. Two options from here: I hand you the keys and you're on your own, or for $99 a month I host it, back it up, watch it, and make any change you text me — usually same day. Most people take the second one. Cancel whenever."</w:t>
      </w:r>
    </w:p>
    <w:p>
      <w:pPr>
        <w:pStyle w:val="Heading1"/>
        <w:spacing w:after="160" w:before="360"/>
      </w:pPr>
      <w:r>
        <w:rPr>
          <w:rFonts w:ascii="Calibri" w:cs="Calibri" w:eastAsia="Calibri" w:hAnsi="Calibri"/>
          <w:b/>
          <w:bCs/>
          <w:color w:val="1A1F26"/>
          <w:sz w:val="32"/>
          <w:szCs w:val="32"/>
        </w:rPr>
        <w:t xml:space="preserve">6. Positioning that wins in an AI-saturated market</w:t>
      </w:r>
    </w:p>
    <w:p>
      <w:pPr>
        <w:spacing w:after="140" w:line="300"/>
      </w:pPr>
      <w:r>
        <w:rPr>
          <w:rFonts w:ascii="Calibri" w:cs="Calibri" w:eastAsia="Calibri" w:hAnsi="Calibri"/>
          <w:color w:val="1A1F26"/>
          <w:sz w:val="22"/>
          <w:szCs w:val="22"/>
        </w:rPr>
        <w:t xml:space="preserve">You said you regret starting a software company because of AI and the creator boom. The market is not short of people who can generate a website; it is short of people who will answer the phone about it in six months. That is the business, and it is not something a builder tool or a freelancer overseas can sell.</w:t>
      </w:r>
    </w:p>
    <w:p>
      <w:pPr>
        <w:pStyle w:val="ListParagraph"/>
        <w:numPr>
          <w:ilvl w:val="0"/>
          <w:numId w:val="2"/>
        </w:numPr>
        <w:spacing w:after="80" w:line="280"/>
      </w:pPr>
      <w:r>
        <w:rPr>
          <w:rFonts w:ascii="Calibri" w:cs="Calibri" w:eastAsia="Calibri" w:hAnsi="Calibri"/>
          <w:b/>
          <w:bCs/>
          <w:color w:val="1A1F26"/>
          <w:sz w:val="22"/>
          <w:szCs w:val="22"/>
        </w:rPr>
        <w:t xml:space="preserve">Name the human. </w:t>
      </w:r>
      <w:r>
        <w:rPr>
          <w:rFonts w:ascii="Calibri" w:cs="Calibri" w:eastAsia="Calibri" w:hAnsi="Calibri"/>
          <w:color w:val="1A1F26"/>
          <w:sz w:val="22"/>
          <w:szCs w:val="22"/>
        </w:rPr>
        <w:t xml:space="preserve">"You'll talk to Blake" is stronger than "our team." One accountable person is a feature for a small business owner.</w:t>
      </w:r>
    </w:p>
    <w:p>
      <w:pPr>
        <w:pStyle w:val="ListParagraph"/>
        <w:numPr>
          <w:ilvl w:val="0"/>
          <w:numId w:val="2"/>
        </w:numPr>
        <w:spacing w:after="80" w:line="280"/>
      </w:pPr>
      <w:r>
        <w:rPr>
          <w:rFonts w:ascii="Calibri" w:cs="Calibri" w:eastAsia="Calibri" w:hAnsi="Calibri"/>
          <w:b/>
          <w:bCs/>
          <w:color w:val="1A1F26"/>
          <w:sz w:val="22"/>
          <w:szCs w:val="22"/>
        </w:rPr>
        <w:t xml:space="preserve">Publish the price. </w:t>
      </w:r>
      <w:r>
        <w:rPr>
          <w:rFonts w:ascii="Calibri" w:cs="Calibri" w:eastAsia="Calibri" w:hAnsi="Calibri"/>
          <w:color w:val="1A1F26"/>
          <w:sz w:val="22"/>
          <w:szCs w:val="22"/>
        </w:rPr>
        <w:t xml:space="preserve">It filters tire-kickers and signals you are not an agency that bills by surprise.</w:t>
      </w:r>
    </w:p>
    <w:p>
      <w:pPr>
        <w:pStyle w:val="ListParagraph"/>
        <w:numPr>
          <w:ilvl w:val="0"/>
          <w:numId w:val="2"/>
        </w:numPr>
        <w:spacing w:after="80" w:line="280"/>
      </w:pPr>
      <w:r>
        <w:rPr>
          <w:rFonts w:ascii="Calibri" w:cs="Calibri" w:eastAsia="Calibri" w:hAnsi="Calibri"/>
          <w:b/>
          <w:bCs/>
          <w:color w:val="1A1F26"/>
          <w:sz w:val="22"/>
          <w:szCs w:val="22"/>
        </w:rPr>
        <w:t xml:space="preserve">Show, don't propose. </w:t>
      </w:r>
      <w:r>
        <w:rPr>
          <w:rFonts w:ascii="Calibri" w:cs="Calibri" w:eastAsia="Calibri" w:hAnsi="Calibri"/>
          <w:color w:val="1A1F26"/>
          <w:sz w:val="22"/>
          <w:szCs w:val="22"/>
        </w:rPr>
        <w:t xml:space="preserve">The free homepage demo is your ad budget. It costs you 90 minutes and converts far better than any quote.</w:t>
      </w:r>
    </w:p>
    <w:p>
      <w:pPr>
        <w:pStyle w:val="ListParagraph"/>
        <w:numPr>
          <w:ilvl w:val="0"/>
          <w:numId w:val="2"/>
        </w:numPr>
        <w:spacing w:after="80" w:line="280"/>
      </w:pPr>
      <w:r>
        <w:rPr>
          <w:rFonts w:ascii="Calibri" w:cs="Calibri" w:eastAsia="Calibri" w:hAnsi="Calibri"/>
          <w:b/>
          <w:bCs/>
          <w:color w:val="1A1F26"/>
          <w:sz w:val="22"/>
          <w:szCs w:val="22"/>
        </w:rPr>
        <w:t xml:space="preserve">Own the follow-through. </w:t>
      </w:r>
      <w:r>
        <w:rPr>
          <w:rFonts w:ascii="Calibri" w:cs="Calibri" w:eastAsia="Calibri" w:hAnsi="Calibri"/>
          <w:color w:val="1A1F26"/>
          <w:sz w:val="22"/>
          <w:szCs w:val="22"/>
        </w:rPr>
        <w:t xml:space="preserve">Fast reply, real name, your cell. The care plan sells itself once they have experienced it during the build.</w:t>
      </w:r>
    </w:p>
    <w:p>
      <w:pPr>
        <w:pStyle w:val="ListParagraph"/>
        <w:numPr>
          <w:ilvl w:val="0"/>
          <w:numId w:val="2"/>
        </w:numPr>
        <w:spacing w:after="80" w:line="280"/>
      </w:pPr>
      <w:r>
        <w:rPr>
          <w:rFonts w:ascii="Calibri" w:cs="Calibri" w:eastAsia="Calibri" w:hAnsi="Calibri"/>
          <w:b/>
          <w:bCs/>
          <w:color w:val="1A1F26"/>
          <w:sz w:val="22"/>
          <w:szCs w:val="22"/>
        </w:rPr>
        <w:t xml:space="preserve">Use AI openly, as the reason it's affordable. </w:t>
      </w:r>
      <w:r>
        <w:rPr>
          <w:rFonts w:ascii="Calibri" w:cs="Calibri" w:eastAsia="Calibri" w:hAnsi="Calibri"/>
          <w:color w:val="1A1F26"/>
          <w:sz w:val="22"/>
          <w:szCs w:val="22"/>
        </w:rPr>
        <w:t xml:space="preserve">"I use AI to build fast, which is why it's $1,299 and not $8,000. I review everything and I'm the one who answers." That is honest and disarming.</w:t>
      </w:r>
    </w:p>
    <w:p>
      <w:pPr>
        <w:pStyle w:val="Heading1"/>
        <w:spacing w:after="160" w:before="360"/>
      </w:pPr>
      <w:r>
        <w:rPr>
          <w:rFonts w:ascii="Calibri" w:cs="Calibri" w:eastAsia="Calibri" w:hAnsi="Calibri"/>
          <w:b/>
          <w:bCs/>
          <w:color w:val="1A1F26"/>
          <w:sz w:val="32"/>
          <w:szCs w:val="32"/>
        </w:rPr>
        <w:t xml:space="preserve">7. What to stop doing for 60 days</w:t>
      </w:r>
    </w:p>
    <w:p>
      <w:pPr>
        <w:pStyle w:val="ListParagraph"/>
        <w:numPr>
          <w:ilvl w:val="0"/>
          <w:numId w:val="2"/>
        </w:numPr>
        <w:spacing w:after="80" w:line="280"/>
      </w:pPr>
      <w:r>
        <w:rPr>
          <w:rFonts w:ascii="Calibri" w:cs="Calibri" w:eastAsia="Calibri" w:hAnsi="Calibri"/>
          <w:color w:val="1A1F26"/>
          <w:sz w:val="22"/>
          <w:szCs w:val="22"/>
        </w:rPr>
        <w:t xml:space="preserve">No new pages on doyel-labs.com beyond the eight in the redesign plan. Ship the /websites/ page first; the rest can follow behind sales.</w:t>
      </w:r>
    </w:p>
    <w:p>
      <w:pPr>
        <w:pStyle w:val="ListParagraph"/>
        <w:numPr>
          <w:ilvl w:val="0"/>
          <w:numId w:val="2"/>
        </w:numPr>
        <w:spacing w:after="80" w:line="280"/>
      </w:pPr>
      <w:r>
        <w:rPr>
          <w:rFonts w:ascii="Calibri" w:cs="Calibri" w:eastAsia="Calibri" w:hAnsi="Calibri"/>
          <w:color w:val="1A1F26"/>
          <w:sz w:val="22"/>
          <w:szCs w:val="22"/>
        </w:rPr>
        <w:t xml:space="preserve">No BAI or ConnectionLoop marketing work. They are not revenue in this window and they add legal weight to the services pitch.</w:t>
      </w:r>
    </w:p>
    <w:p>
      <w:pPr>
        <w:pStyle w:val="ListParagraph"/>
        <w:numPr>
          <w:ilvl w:val="0"/>
          <w:numId w:val="2"/>
        </w:numPr>
        <w:spacing w:after="80" w:line="280"/>
      </w:pPr>
      <w:r>
        <w:rPr>
          <w:rFonts w:ascii="Calibri" w:cs="Calibri" w:eastAsia="Calibri" w:hAnsi="Calibri"/>
          <w:color w:val="1A1F26"/>
          <w:sz w:val="22"/>
          <w:szCs w:val="22"/>
        </w:rPr>
        <w:t xml:space="preserve">No custom-software proposals to strangers. Only to people who have already bought a site.</w:t>
      </w:r>
    </w:p>
    <w:p>
      <w:pPr>
        <w:pStyle w:val="ListParagraph"/>
        <w:numPr>
          <w:ilvl w:val="0"/>
          <w:numId w:val="2"/>
        </w:numPr>
        <w:spacing w:after="80" w:line="280"/>
      </w:pPr>
      <w:r>
        <w:rPr>
          <w:rFonts w:ascii="Calibri" w:cs="Calibri" w:eastAsia="Calibri" w:hAnsi="Calibri"/>
          <w:color w:val="1A1F26"/>
          <w:sz w:val="22"/>
          <w:szCs w:val="22"/>
        </w:rPr>
        <w:t xml:space="preserve">No hourly billing, ever. Fixed price or nothing.</w:t>
      </w:r>
    </w:p>
    <w:p>
      <w:pPr>
        <w:pStyle w:val="ListParagraph"/>
        <w:numPr>
          <w:ilvl w:val="0"/>
          <w:numId w:val="2"/>
        </w:numPr>
        <w:spacing w:after="80" w:line="280"/>
      </w:pPr>
      <w:r>
        <w:rPr>
          <w:rFonts w:ascii="Calibri" w:cs="Calibri" w:eastAsia="Calibri" w:hAnsi="Calibri"/>
          <w:color w:val="1A1F26"/>
          <w:sz w:val="22"/>
          <w:szCs w:val="22"/>
        </w:rPr>
        <w:t xml:space="preserve">No unpaid "scoping" beyond the one-hour orientation. If someone wants a spec, that is a $499 paid discovery that credits toward the build.</w:t>
      </w:r>
    </w:p>
    <w:p>
      <w:pPr>
        <w:pStyle w:val="Heading1"/>
        <w:spacing w:after="160" w:before="360"/>
      </w:pPr>
      <w:r>
        <w:rPr>
          <w:rFonts w:ascii="Calibri" w:cs="Calibri" w:eastAsia="Calibri" w:hAnsi="Calibri"/>
          <w:b/>
          <w:bCs/>
          <w:color w:val="1A1F26"/>
          <w:sz w:val="32"/>
          <w:szCs w:val="32"/>
        </w:rPr>
        <w:t xml:space="preserve">8. Risks and the honest answers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rPr>
          <w:tblHeader/>
        </w:trPr>
        <w:tc>
          <w:tcPr>
            <w:tcW w:type="dxa" w:w="3000"/>
            <w:shd w:fill="1A1F26" w:color="auto"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Risk</w:t>
            </w:r>
          </w:p>
        </w:tc>
        <w:tc>
          <w:tcPr>
            <w:tcW w:type="dxa" w:w="6640"/>
            <w:shd w:fill="1A1F26" w:color="auto"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Mitigation</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Content never arrives, so the 3-day promise slips</w:t>
            </w:r>
          </w:p>
        </w:tc>
        <w:tc>
          <w:tcPr>
            <w:tcW w:type="dxa" w:w="664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Clock starts when content is in hand; offer the $499 copywriting add-on; the intake sheet is required before the deposit is invoiced.</w:t>
            </w:r>
          </w:p>
        </w:tc>
      </w:tr>
      <w:tr>
        <w:trPr>
          <w:tblHeader w:val="false"/>
        </w:trPr>
        <w:tc>
          <w:tcPr>
            <w:tcW w:type="dxa" w:w="30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Care plan clients expect unlimited redesigns</w:t>
            </w:r>
          </w:p>
        </w:tc>
        <w:tc>
          <w:tcPr>
            <w:tcW w:type="dxa" w:w="664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Define "small edits" in writing (up to 30 min/week; anything larger is quoted). Put it on the /websites/ page and in the invoice.</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Related-party review (SteadFast)</w:t>
            </w:r>
          </w:p>
        </w:tc>
        <w:tc>
          <w:tcPr>
            <w:tcW w:type="dxa" w:w="664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Disclose it on the site now; replace it with independent client quotes by week 6.</w:t>
            </w:r>
          </w:p>
        </w:tc>
      </w:tr>
      <w:tr>
        <w:trPr>
          <w:tblHeader w:val="false"/>
        </w:trPr>
        <w:tc>
          <w:tcPr>
            <w:tcW w:type="dxa" w:w="30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Chargebacks or disputes</w:t>
            </w:r>
          </w:p>
        </w:tc>
        <w:tc>
          <w:tcPr>
            <w:tcW w:type="dxa" w:w="664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50% deposit, written scope by email before starting, launch sign-off by email. Use Stripe for the paper trail.</w:t>
            </w:r>
          </w:p>
        </w:tc>
      </w:tr>
      <w:tr>
        <w:trPr>
          <w:tblHeader w:val="false"/>
        </w:trP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SteadFast operations crowd out sales time</w:t>
            </w:r>
          </w:p>
        </w:tc>
        <w:tc>
          <w:tcPr>
            <w:tcW w:type="dxa" w:w="664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Block 9–11 a.m. every weekday for outreach. Twenty touches takes about 90 minutes.</w:t>
            </w:r>
          </w:p>
        </w:tc>
      </w:tr>
      <w:tr>
        <w:trPr>
          <w:tblHeader w:val="false"/>
        </w:trPr>
        <w:tc>
          <w:tcPr>
            <w:tcW w:type="dxa" w:w="30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Tax and legal</w:t>
            </w:r>
          </w:p>
        </w:tc>
        <w:tc>
          <w:tcPr>
            <w:tcW w:type="dxa" w:w="664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Track sales tax rules for services in WY/MT with your CPA; keep the care plan as a service agreement with a 30-day cancel clause reviewed by counsel.</w:t>
            </w:r>
          </w:p>
        </w:tc>
      </w:tr>
    </w:tbl>
    <w:p>
      <w:pPr>
        <w:pStyle w:val="Heading1"/>
        <w:spacing w:after="160" w:before="360"/>
      </w:pPr>
      <w:r>
        <w:rPr>
          <w:rFonts w:ascii="Calibri" w:cs="Calibri" w:eastAsia="Calibri" w:hAnsi="Calibri"/>
          <w:b/>
          <w:bCs/>
          <w:color w:val="1A1F26"/>
          <w:sz w:val="32"/>
          <w:szCs w:val="32"/>
        </w:rPr>
        <w:t xml:space="preserve">9. Weekly scorecard (fill in every Friday)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640"/>
      </w:tblGrid>
      <w:tr>
        <w:trPr>
          <w:tblHeader/>
        </w:trPr>
        <w:tc>
          <w:tcPr>
            <w:tcW w:type="dxa" w:w="3200"/>
            <w:shd w:fill="1A1F26" w:color="auto"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Metric</w:t>
            </w:r>
          </w:p>
        </w:tc>
        <w:tc>
          <w:tcPr>
            <w:tcW w:type="dxa" w:w="1600"/>
            <w:shd w:fill="1A1F26" w:color="auto"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Wk 2</w:t>
            </w:r>
          </w:p>
        </w:tc>
        <w:tc>
          <w:tcPr>
            <w:tcW w:type="dxa" w:w="1600"/>
            <w:shd w:fill="1A1F26" w:color="auto"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Wk 4</w:t>
            </w:r>
          </w:p>
        </w:tc>
        <w:tc>
          <w:tcPr>
            <w:tcW w:type="dxa" w:w="1600"/>
            <w:shd w:fill="1A1F26" w:color="auto"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Wk 6</w:t>
            </w:r>
          </w:p>
        </w:tc>
        <w:tc>
          <w:tcPr>
            <w:tcW w:type="dxa" w:w="1640"/>
            <w:shd w:fill="1A1F26" w:color="auto"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Wk 8</w:t>
            </w:r>
          </w:p>
        </w:tc>
      </w:tr>
      <w:tr>
        <w:trPr>
          <w:tblHeader w:val="false"/>
        </w:trP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Touches made (goal 100/wk from wk 3)</w:t>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4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r>
      <w:tr>
        <w:trPr>
          <w:tblHeader w:val="false"/>
        </w:trPr>
        <w:tc>
          <w:tcPr>
            <w:tcW w:type="dxa" w:w="32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Conversations held</w:t>
            </w:r>
          </w:p>
        </w:tc>
        <w:tc>
          <w:tcPr>
            <w:tcW w:type="dxa" w:w="16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4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r>
      <w:tr>
        <w:trPr>
          <w:tblHeader w:val="false"/>
        </w:trP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Demos built</w:t>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4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r>
      <w:tr>
        <w:trPr>
          <w:tblHeader w:val="false"/>
        </w:trPr>
        <w:tc>
          <w:tcPr>
            <w:tcW w:type="dxa" w:w="32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Builds signed (cumulative goal 2 / 5 / 8 / 10)</w:t>
            </w:r>
          </w:p>
        </w:tc>
        <w:tc>
          <w:tcPr>
            <w:tcW w:type="dxa" w:w="16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4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r>
      <w:tr>
        <w:trPr>
          <w:tblHeader w:val="false"/>
        </w:trP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Care plans active (goal 0 / 3 / 6 / 8)</w:t>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4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r>
      <w:tr>
        <w:trPr>
          <w:tblHeader w:val="false"/>
        </w:trPr>
        <w:tc>
          <w:tcPr>
            <w:tcW w:type="dxa" w:w="32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Add-ons sold</w:t>
            </w:r>
          </w:p>
        </w:tc>
        <w:tc>
          <w:tcPr>
            <w:tcW w:type="dxa" w:w="16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4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r>
      <w:tr>
        <w:trPr>
          <w:tblHeader w:val="false"/>
        </w:trP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Cash collected</w:t>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40"/>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r>
      <w:tr>
        <w:trPr>
          <w:tblHeader w:val="false"/>
        </w:trPr>
        <w:tc>
          <w:tcPr>
            <w:tcW w:type="dxa" w:w="32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Recurring $/month</w:t>
            </w:r>
          </w:p>
        </w:tc>
        <w:tc>
          <w:tcPr>
            <w:tcW w:type="dxa" w:w="16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0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c>
          <w:tcPr>
            <w:tcW w:type="dxa" w:w="1640"/>
            <w:shd w:fill="F3F5F8" w:color="auto" w:val="clear"/>
            <w:tcMar>
              <w:top w:type="dxa" w:w="80"/>
              <w:left w:type="dxa" w:w="110"/>
              <w:bottom w:type="dxa" w:w="80"/>
              <w:right w:type="dxa" w:w="110"/>
            </w:tcMar>
          </w:tcPr>
          <w:p>
            <w:pPr>
              <w:spacing w:after="0" w:line="260"/>
            </w:pPr>
            <w:r>
              <w:rPr>
                <w:rFonts w:ascii="Calibri" w:cs="Calibri" w:eastAsia="Calibri" w:hAnsi="Calibri"/>
                <w:b w:val="false"/>
                <w:bCs w:val="false"/>
                <w:color w:val="1A1F26"/>
                <w:sz w:val="20"/>
                <w:szCs w:val="20"/>
              </w:rPr>
              <w:t xml:space="preserve"/>
            </w:r>
          </w:p>
        </w:tc>
      </w:tr>
    </w:tbl>
    <w:p>
      <w:r>
        <w:br w:type="page"/>
      </w:r>
    </w:p>
    <w:p>
      <w:pPr>
        <w:pStyle w:val="Heading1"/>
        <w:spacing w:after="160" w:before="360"/>
      </w:pPr>
      <w:r>
        <w:rPr>
          <w:rFonts w:ascii="Calibri" w:cs="Calibri" w:eastAsia="Calibri" w:hAnsi="Calibri"/>
          <w:b/>
          <w:bCs/>
          <w:color w:val="1A1F26"/>
          <w:sz w:val="32"/>
          <w:szCs w:val="32"/>
        </w:rPr>
        <w:t xml:space="preserve">Sources and benchmarks</w:t>
      </w:r>
    </w:p>
    <w:p>
      <w:pPr>
        <w:spacing w:after="140" w:line="300"/>
      </w:pPr>
      <w:r>
        <w:rPr>
          <w:rFonts w:ascii="Calibri" w:cs="Calibri" w:eastAsia="Calibri" w:hAnsi="Calibri"/>
          <w:color w:val="1A1F26"/>
          <w:sz w:val="22"/>
          <w:szCs w:val="22"/>
        </w:rPr>
        <w:t xml:space="preserve">Figures are third-party industry estimates used for positioning only; verify before quoting them to customers.</w:t>
      </w:r>
    </w:p>
    <w:p>
      <w:pPr>
        <w:pStyle w:val="ListParagraph"/>
        <w:numPr>
          <w:ilvl w:val="0"/>
          <w:numId w:val="2"/>
        </w:numPr>
        <w:spacing w:after="80" w:line="280"/>
      </w:pPr>
      <w:r>
        <w:rPr>
          <w:rFonts w:ascii="Calibri" w:cs="Calibri" w:eastAsia="Calibri" w:hAnsi="Calibri"/>
          <w:color w:val="1A1F26"/>
          <w:sz w:val="22"/>
          <w:szCs w:val="22"/>
        </w:rPr>
        <w:t xml:space="preserve">Network Solutions, “50+ small business website statistics for 2026” (citing Clutch and Zippia): about 17% of small businesses have no website; 26% cite cost; 39% plan to invest in web development in 2026; 81% of shoppers research online before buying. networksolutions.com/blog/small-business-website-statistics/</w:t>
      </w:r>
    </w:p>
    <w:p>
      <w:pPr>
        <w:pStyle w:val="ListParagraph"/>
        <w:numPr>
          <w:ilvl w:val="0"/>
          <w:numId w:val="2"/>
        </w:numPr>
        <w:spacing w:after="80" w:line="280"/>
      </w:pPr>
      <w:r>
        <w:rPr>
          <w:rFonts w:ascii="Calibri" w:cs="Calibri" w:eastAsia="Calibri" w:hAnsi="Calibri"/>
          <w:color w:val="1A1F26"/>
          <w:sz w:val="22"/>
          <w:szCs w:val="22"/>
        </w:rPr>
        <w:t xml:space="preserve">Gravitate, “How Much Does Website Maintenance Cost in 2026?”: small-business maintenance typically $50–$250/month ($600–$3,000/year), covering updates, security patches, backups, uptime monitoring, and basic content edits. gravitatedesign.com/blog/website-maintenance-cost-guide/</w:t>
      </w:r>
    </w:p>
    <w:p>
      <w:pPr>
        <w:pStyle w:val="ListParagraph"/>
        <w:numPr>
          <w:ilvl w:val="0"/>
          <w:numId w:val="2"/>
        </w:numPr>
        <w:spacing w:after="80" w:line="280"/>
      </w:pPr>
      <w:r>
        <w:rPr>
          <w:rFonts w:ascii="Calibri" w:cs="Calibri" w:eastAsia="Calibri" w:hAnsi="Calibri"/>
          <w:color w:val="1A1F26"/>
          <w:sz w:val="22"/>
          <w:szCs w:val="22"/>
        </w:rPr>
        <w:t xml:space="preserve">Additional pricing guides consulted: FatLab Web Support (maintenance packages compared, 2026); Freelance Pricing (website maintenance pricing guide, 2026); Ketchup Consulting (maintenance plan cost, 2026).</w:t>
      </w:r>
    </w:p>
    <w:p>
      <w:pPr>
        <w:pStyle w:val="ListParagraph"/>
        <w:numPr>
          <w:ilvl w:val="0"/>
          <w:numId w:val="2"/>
        </w:numPr>
        <w:spacing w:after="80" w:line="280"/>
      </w:pPr>
      <w:r>
        <w:rPr>
          <w:rFonts w:ascii="Calibri" w:cs="Calibri" w:eastAsia="Calibri" w:hAnsi="Calibri"/>
          <w:color w:val="1A1F26"/>
          <w:sz w:val="22"/>
          <w:szCs w:val="22"/>
        </w:rPr>
        <w:t xml:space="preserve">Outreach tactics consulted: Saleshandy, “How to Get Clients for Web Development” (2026); LeadAuditPro, “How Freelance Web Designers Find Local Clients in 2026.”</w:t>
      </w:r>
    </w:p>
    <w:p>
      <w:pPr>
        <w:spacing w:after="140" w:line="300"/>
      </w:pPr>
      <w:r>
        <w:rPr>
          <w:rFonts w:ascii="Calibri" w:cs="Calibri" w:eastAsia="Calibri" w:hAnsi="Calibri"/>
          <w:color w:val="1A1F26"/>
          <w:sz w:val="22"/>
          <w:szCs w:val="22"/>
        </w:rPr>
        <w:t xml:space="preserve"/>
      </w:r>
    </w:p>
    <w:p>
      <w:pPr>
        <w:spacing w:after="140" w:line="300"/>
      </w:pPr>
      <w:r>
        <w:rPr>
          <w:rFonts w:ascii="Calibri" w:cs="Calibri" w:eastAsia="Calibri" w:hAnsi="Calibri"/>
          <w:color w:val="1A1F26"/>
          <w:sz w:val="22"/>
          <w:szCs w:val="22"/>
        </w:rPr>
        <w:t xml:space="preserve">Internal inputs: doyel-labs.com repository (PROMPT.md v8, pricing and services pages), SteadFast Transportation case, and the decisions made on September 26, 2026 (eight-page site, illustration system, products demoted, $1,299 build + $99/month care).</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Doyel Labs — 60-Day Income Plan</dc:title>
  <dc:creator>Doyel Labs LLC</dc:creator>
  <cp:lastModifiedBy>Un-named</cp:lastModifiedBy>
  <cp:revision>1</cp:revision>
  <dcterms:created xsi:type="dcterms:W3CDTF">2026-09-27T06:48:51.315Z</dcterms:created>
  <dcterms:modified xsi:type="dcterms:W3CDTF">2026-09-27T06:48:51.324Z</dcterms:modified>
</cp:coreProperties>
</file>

<file path=docProps/custom.xml><?xml version="1.0" encoding="utf-8"?>
<Properties xmlns="http://schemas.openxmlformats.org/officeDocument/2006/custom-properties" xmlns:vt="http://schemas.openxmlformats.org/officeDocument/2006/docPropsVTypes"/>
</file>