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CC73" w14:textId="77777777" w:rsidR="00857C8A" w:rsidRDefault="00000000">
      <w:pPr>
        <w:pStyle w:val="Heading1"/>
      </w:pPr>
      <w:r>
        <w:t>Crowdfunding Campaign Analysis Report</w:t>
      </w:r>
    </w:p>
    <w:p w14:paraId="45732182" w14:textId="77777777" w:rsidR="00857C8A" w:rsidRDefault="00000000">
      <w:pPr>
        <w:pStyle w:val="Heading2"/>
      </w:pPr>
      <w:r>
        <w:t>Introduction</w:t>
      </w:r>
    </w:p>
    <w:p w14:paraId="6CD947DF" w14:textId="77777777" w:rsidR="00857C8A" w:rsidRDefault="00000000">
      <w:r>
        <w:t>This report provides an analysis of crowdfunding campaigns based on the provided dataset. It aims to identify key factors that influence the success of these campaigns and understand the overall landscape of crowdfunding activities.</w:t>
      </w:r>
    </w:p>
    <w:p w14:paraId="66A7396F" w14:textId="77777777" w:rsidR="00857C8A" w:rsidRDefault="00000000">
      <w:pPr>
        <w:pStyle w:val="Heading2"/>
      </w:pPr>
      <w:r>
        <w:t>Key Conclusions</w:t>
      </w:r>
    </w:p>
    <w:p w14:paraId="38534818" w14:textId="77777777" w:rsidR="00857C8A" w:rsidRDefault="00000000">
      <w:r>
        <w:t>1. Success Rates and Contributing Factors: Examination of the 'percent funded' and 'outcome' fields suggests a correlation between certain factors and campaign success, such as visibility features (staff pick, spotlight).</w:t>
      </w:r>
    </w:p>
    <w:p w14:paraId="6E01825A" w14:textId="77777777" w:rsidR="00857C8A" w:rsidRDefault="00000000">
      <w:r>
        <w:t>2. Geographic Influence: The data indicates variability in success rates across different regions, highlighting the impact of geographic factors and economic conditions on crowdfunding.</w:t>
      </w:r>
    </w:p>
    <w:p w14:paraId="4AF2BB65" w14:textId="77777777" w:rsidR="00857C8A" w:rsidRDefault="00000000">
      <w:r>
        <w:t>3. Category Impact: Different categories exhibit distinct patterns of success and engagement, suggesting that campaign content significantly affects backer interest and funding levels.</w:t>
      </w:r>
    </w:p>
    <w:p w14:paraId="5D0BDF8A" w14:textId="77777777" w:rsidR="00857C8A" w:rsidRDefault="00000000">
      <w:pPr>
        <w:pStyle w:val="Heading2"/>
      </w:pPr>
      <w:r>
        <w:t>Dataset Limitations</w:t>
      </w:r>
    </w:p>
    <w:p w14:paraId="2B8BA6C6" w14:textId="77777777" w:rsidR="00857C8A" w:rsidRDefault="00000000">
      <w:r>
        <w:t>1. Temporal Range: The dataset's coverage may not be extensive enough to accurately reflect long-term trends.</w:t>
      </w:r>
    </w:p>
    <w:p w14:paraId="2789B427" w14:textId="77777777" w:rsidR="00857C8A" w:rsidRDefault="00000000">
      <w:r>
        <w:t>2. Lack of Deep Metrics: Essential metrics like detailed user engagement or conversion rates are missing, which could provide deeper insights into campaign performance.</w:t>
      </w:r>
    </w:p>
    <w:p w14:paraId="68D0F4D0" w14:textId="77777777" w:rsidR="00857C8A" w:rsidRDefault="00000000">
      <w:r>
        <w:t>3. Potential Sample Bias: With only 1000 entries, the dataset may not adequately represent the global diversity of crowdfunding campaigns, potentially leading to biased conclusions.</w:t>
      </w:r>
    </w:p>
    <w:p w14:paraId="334CB5B1" w14:textId="77777777" w:rsidR="00857C8A" w:rsidRDefault="00000000">
      <w:pPr>
        <w:pStyle w:val="Heading2"/>
      </w:pPr>
      <w:r>
        <w:t>Suggested Additional Visualizations</w:t>
      </w:r>
    </w:p>
    <w:p w14:paraId="20E310E2" w14:textId="77777777" w:rsidR="00857C8A" w:rsidRDefault="00000000">
      <w:r>
        <w:t>1. Success Rate by Category: Creating pie charts or bar graphs to show success rates within specific categories could highlight which types of campaigns typically achieve their funding goals.</w:t>
      </w:r>
    </w:p>
    <w:p w14:paraId="420B6FD0" w14:textId="77777777" w:rsidR="00857C8A" w:rsidRDefault="00000000">
      <w:r>
        <w:t>2. Funding Goals vs. Pledged Amounts: Scatter plots can help visualize the relationship between the financial goals of campaigns and the actual amounts pledged, across different categories.</w:t>
      </w:r>
    </w:p>
    <w:p w14:paraId="4BCD63DD" w14:textId="77777777" w:rsidR="00857C8A" w:rsidRDefault="00000000">
      <w:r>
        <w:t>3. Distribution of Backer Counts: Histograms showing the distribution of backers per campaign can provide insights into how engagement varies across different types of campaigns.</w:t>
      </w:r>
    </w:p>
    <w:sectPr w:rsidR="00857C8A" w:rsidSect="00073E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540127">
    <w:abstractNumId w:val="8"/>
  </w:num>
  <w:num w:numId="2" w16cid:durableId="574750996">
    <w:abstractNumId w:val="6"/>
  </w:num>
  <w:num w:numId="3" w16cid:durableId="614410555">
    <w:abstractNumId w:val="5"/>
  </w:num>
  <w:num w:numId="4" w16cid:durableId="854226175">
    <w:abstractNumId w:val="4"/>
  </w:num>
  <w:num w:numId="5" w16cid:durableId="869338472">
    <w:abstractNumId w:val="7"/>
  </w:num>
  <w:num w:numId="6" w16cid:durableId="1258366185">
    <w:abstractNumId w:val="3"/>
  </w:num>
  <w:num w:numId="7" w16cid:durableId="1604653798">
    <w:abstractNumId w:val="2"/>
  </w:num>
  <w:num w:numId="8" w16cid:durableId="746995652">
    <w:abstractNumId w:val="1"/>
  </w:num>
  <w:num w:numId="9" w16cid:durableId="83592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3EFC"/>
    <w:rsid w:val="0015074B"/>
    <w:rsid w:val="0029639D"/>
    <w:rsid w:val="00326F90"/>
    <w:rsid w:val="006808F5"/>
    <w:rsid w:val="00857C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15CA2"/>
  <w14:defaultImageDpi w14:val="300"/>
  <w15:docId w15:val="{6DDAFFF0-DDF0-C644-AFB2-EBA3E330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duygu Ozsoy</cp:lastModifiedBy>
  <cp:revision>2</cp:revision>
  <dcterms:created xsi:type="dcterms:W3CDTF">2024-05-06T18:49:00Z</dcterms:created>
  <dcterms:modified xsi:type="dcterms:W3CDTF">2024-05-06T18:49:00Z</dcterms:modified>
  <cp:category/>
</cp:coreProperties>
</file>