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r w:rsidDel="00000000" w:rsidR="00000000" w:rsidRPr="00000000">
        <w:rPr>
          <w:color w:val="990000"/>
          <w:rtl w:val="0"/>
        </w:rPr>
        <w:t xml:space="preserve">Analysis Report</w:t>
      </w:r>
    </w:p>
    <w:p w:rsidR="00000000" w:rsidDel="00000000" w:rsidP="00000000" w:rsidRDefault="00000000" w:rsidRPr="00000000" w14:paraId="00000002">
      <w:pPr>
        <w:pStyle w:val="Subtitle"/>
        <w:jc w:val="center"/>
        <w:rPr>
          <w:color w:val="990000"/>
        </w:rPr>
      </w:pPr>
      <w:bookmarkStart w:colFirst="0" w:colLast="0" w:name="_heading=h.gjdgxs" w:id="0"/>
      <w:bookmarkEnd w:id="0"/>
      <w:r w:rsidDel="00000000" w:rsidR="00000000" w:rsidRPr="00000000">
        <w:rPr>
          <w:color w:val="990000"/>
          <w:rtl w:val="0"/>
        </w:rPr>
        <w:t xml:space="preserve">Diseño y Pruebas 2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spacing w:line="416"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8">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shd w:fill="ffffff" w:val="clear"/>
        <w:spacing w:line="416" w:lineRule="auto"/>
        <w:rPr>
          <w:b w:val="1"/>
          <w:color w:val="444444"/>
        </w:rPr>
      </w:pPr>
      <w:r w:rsidDel="00000000" w:rsidR="00000000" w:rsidRPr="00000000">
        <w:rPr>
          <w:b w:val="1"/>
          <w:color w:val="444444"/>
          <w:rtl w:val="0"/>
        </w:rPr>
        <w:t xml:space="preserve">Miembros:</w:t>
      </w:r>
    </w:p>
    <w:p w:rsidR="00000000" w:rsidDel="00000000" w:rsidP="00000000" w:rsidRDefault="00000000" w:rsidRPr="00000000" w14:paraId="0000000A">
      <w:pPr>
        <w:shd w:fill="ffffff" w:val="clear"/>
        <w:spacing w:line="416" w:lineRule="auto"/>
        <w:rPr>
          <w:color w:val="444444"/>
        </w:rPr>
      </w:pPr>
      <w:r w:rsidDel="00000000" w:rsidR="00000000" w:rsidRPr="00000000">
        <w:rPr>
          <w:color w:val="444444"/>
          <w:rtl w:val="0"/>
        </w:rPr>
        <w:t xml:space="preserve">Manuel Francisco Barcia Jimenez  - manbarjim2@alum.us.es</w:t>
      </w:r>
    </w:p>
    <w:p w:rsidR="00000000" w:rsidDel="00000000" w:rsidP="00000000" w:rsidRDefault="00000000" w:rsidRPr="00000000" w14:paraId="0000000B">
      <w:pPr>
        <w:shd w:fill="ffffff" w:val="clear"/>
        <w:spacing w:line="416" w:lineRule="auto"/>
        <w:rPr>
          <w:color w:val="444444"/>
        </w:rPr>
      </w:pPr>
      <w:r w:rsidDel="00000000" w:rsidR="00000000" w:rsidRPr="00000000">
        <w:rPr>
          <w:color w:val="444444"/>
          <w:rtl w:val="0"/>
        </w:rPr>
        <w:t xml:space="preserve">Rubén Casal Ferrero - rubcasfer2@alum.us.es</w:t>
      </w:r>
    </w:p>
    <w:p w:rsidR="00000000" w:rsidDel="00000000" w:rsidP="00000000" w:rsidRDefault="00000000" w:rsidRPr="00000000" w14:paraId="0000000C">
      <w:pPr>
        <w:shd w:fill="ffffff" w:val="clear"/>
        <w:spacing w:line="416" w:lineRule="auto"/>
        <w:rPr>
          <w:color w:val="444444"/>
        </w:rPr>
      </w:pPr>
      <w:r w:rsidDel="00000000" w:rsidR="00000000" w:rsidRPr="00000000">
        <w:rPr>
          <w:color w:val="444444"/>
          <w:rtl w:val="0"/>
        </w:rPr>
        <w:t xml:space="preserve">Siamion Danko - siadan@alum.us.es</w:t>
      </w:r>
    </w:p>
    <w:p w:rsidR="00000000" w:rsidDel="00000000" w:rsidP="00000000" w:rsidRDefault="00000000" w:rsidRPr="00000000" w14:paraId="0000000D">
      <w:pPr>
        <w:shd w:fill="ffffff" w:val="clear"/>
        <w:spacing w:line="416" w:lineRule="auto"/>
        <w:rPr>
          <w:color w:val="444444"/>
        </w:rPr>
      </w:pPr>
      <w:r w:rsidDel="00000000" w:rsidR="00000000" w:rsidRPr="00000000">
        <w:rPr>
          <w:color w:val="444444"/>
          <w:rtl w:val="0"/>
        </w:rPr>
        <w:t xml:space="preserve">Ignacio Planas Thiriet - ignplathi@alum.us.es</w:t>
      </w:r>
    </w:p>
    <w:p w:rsidR="00000000" w:rsidDel="00000000" w:rsidP="00000000" w:rsidRDefault="00000000" w:rsidRPr="00000000" w14:paraId="0000000E">
      <w:pPr>
        <w:shd w:fill="ffffff" w:val="clear"/>
        <w:spacing w:line="416" w:lineRule="auto"/>
        <w:rPr>
          <w:color w:val="444444"/>
        </w:rPr>
      </w:pPr>
      <w:r w:rsidDel="00000000" w:rsidR="00000000" w:rsidRPr="00000000">
        <w:rPr>
          <w:color w:val="444444"/>
          <w:rtl w:val="0"/>
        </w:rPr>
        <w:t xml:space="preserve">Ernesto Rivero Peralta - ernrivper@alum.us.es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Profesor:</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center"/>
        <w:rPr>
          <w:color w:val="990000"/>
        </w:rPr>
      </w:pPr>
      <w:bookmarkStart w:colFirst="0" w:colLast="0" w:name="_heading=h.30j0zll" w:id="1"/>
      <w:bookmarkEnd w:id="1"/>
      <w:r w:rsidDel="00000000" w:rsidR="00000000" w:rsidRPr="00000000">
        <w:rPr>
          <w:color w:val="990000"/>
          <w:rtl w:val="0"/>
        </w:rPr>
        <w:t xml:space="preserve">Índice</w:t>
      </w:r>
    </w:p>
    <w:p w:rsidR="00000000" w:rsidDel="00000000" w:rsidP="00000000" w:rsidRDefault="00000000" w:rsidRPr="00000000" w14:paraId="00000012">
      <w:pPr>
        <w:pStyle w:val="Heading1"/>
        <w:rPr>
          <w:color w:val="990000"/>
        </w:rPr>
      </w:pPr>
      <w:bookmarkStart w:colFirst="0" w:colLast="0" w:name="_heading=h.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leader="none" w:pos="9025"/>
            </w:tabs>
            <w:spacing w:before="80" w:line="240" w:lineRule="auto"/>
            <w:rPr>
              <w:b w:val="1"/>
              <w:color w:val="990000"/>
            </w:rPr>
          </w:pPr>
          <w:r w:rsidDel="00000000" w:rsidR="00000000" w:rsidRPr="00000000">
            <w:fldChar w:fldCharType="begin"/>
            <w:instrText xml:space="preserve"> TOC \h \u \z </w:instrText>
            <w:fldChar w:fldCharType="separate"/>
          </w:r>
          <w:hyperlink w:anchor="_heading=h.30j0zll">
            <w:r w:rsidDel="00000000" w:rsidR="00000000" w:rsidRPr="00000000">
              <w:rPr>
                <w:b w:val="1"/>
                <w:color w:val="990000"/>
                <w:rtl w:val="0"/>
              </w:rPr>
              <w:t xml:space="preserve">Índice</w:t>
            </w:r>
          </w:hyperlink>
          <w:r w:rsidDel="00000000" w:rsidR="00000000" w:rsidRPr="00000000">
            <w:rPr>
              <w:b w:val="1"/>
              <w:color w:val="990000"/>
              <w:rtl w:val="0"/>
            </w:rPr>
            <w:tab/>
          </w:r>
          <w:r w:rsidDel="00000000" w:rsidR="00000000" w:rsidRPr="00000000">
            <w:fldChar w:fldCharType="begin"/>
            <w:instrText xml:space="preserve"> HYPERLINK \l "_heading=h.30j0zll" </w:instrText>
            <w:fldChar w:fldCharType="separate"/>
          </w:r>
          <w:r w:rsidDel="00000000" w:rsidR="00000000" w:rsidRPr="00000000">
            <w:rPr>
              <w:b w:val="1"/>
              <w:color w:val="990000"/>
              <w:rtl w:val="0"/>
            </w:rPr>
            <w:t xml:space="preserve">2</w:t>
          </w:r>
        </w:p>
        <w:p w:rsidR="00000000" w:rsidDel="00000000" w:rsidP="00000000" w:rsidRDefault="00000000" w:rsidRPr="00000000" w14:paraId="00000014">
          <w:pPr>
            <w:tabs>
              <w:tab w:val="right" w:leader="none" w:pos="9025"/>
            </w:tabs>
            <w:spacing w:before="200" w:line="240" w:lineRule="auto"/>
            <w:rPr>
              <w:b w:val="1"/>
              <w:color w:val="990000"/>
            </w:rPr>
          </w:pPr>
          <w:r w:rsidDel="00000000" w:rsidR="00000000" w:rsidRPr="00000000">
            <w:fldChar w:fldCharType="end"/>
          </w:r>
          <w:hyperlink w:anchor="_heading=h.2et92p0">
            <w:r w:rsidDel="00000000" w:rsidR="00000000" w:rsidRPr="00000000">
              <w:rPr>
                <w:b w:val="1"/>
                <w:color w:val="990000"/>
                <w:rtl w:val="0"/>
              </w:rPr>
              <w:t xml:space="preserve">Resumen ejecutivo</w:t>
            </w:r>
          </w:hyperlink>
          <w:r w:rsidDel="00000000" w:rsidR="00000000" w:rsidRPr="00000000">
            <w:rPr>
              <w:b w:val="1"/>
              <w:color w:val="990000"/>
              <w:rtl w:val="0"/>
            </w:rPr>
            <w:tab/>
          </w:r>
          <w:r w:rsidDel="00000000" w:rsidR="00000000" w:rsidRPr="00000000">
            <w:fldChar w:fldCharType="begin"/>
            <w:instrText xml:space="preserve"> HYPERLINK \l "_heading=h.2et92p0" </w:instrText>
            <w:fldChar w:fldCharType="separate"/>
          </w:r>
          <w:r w:rsidDel="00000000" w:rsidR="00000000" w:rsidRPr="00000000">
            <w:rPr>
              <w:b w:val="1"/>
              <w:color w:val="990000"/>
              <w:rtl w:val="0"/>
            </w:rPr>
            <w:t xml:space="preserve">3</w:t>
          </w:r>
        </w:p>
        <w:p w:rsidR="00000000" w:rsidDel="00000000" w:rsidP="00000000" w:rsidRDefault="00000000" w:rsidRPr="00000000" w14:paraId="00000015">
          <w:pPr>
            <w:tabs>
              <w:tab w:val="right" w:leader="none" w:pos="9025"/>
            </w:tabs>
            <w:spacing w:before="200" w:line="240" w:lineRule="auto"/>
            <w:rPr>
              <w:b w:val="1"/>
              <w:color w:val="990000"/>
            </w:rPr>
          </w:pPr>
          <w:r w:rsidDel="00000000" w:rsidR="00000000" w:rsidRPr="00000000">
            <w:fldChar w:fldCharType="end"/>
          </w:r>
          <w:hyperlink w:anchor="_heading=h.tyjcwt">
            <w:r w:rsidDel="00000000" w:rsidR="00000000" w:rsidRPr="00000000">
              <w:rPr>
                <w:b w:val="1"/>
                <w:color w:val="990000"/>
                <w:rtl w:val="0"/>
              </w:rPr>
              <w:t xml:space="preserve">Tabla de revisiones</w:t>
            </w:r>
          </w:hyperlink>
          <w:r w:rsidDel="00000000" w:rsidR="00000000" w:rsidRPr="00000000">
            <w:rPr>
              <w:b w:val="1"/>
              <w:color w:val="990000"/>
              <w:rtl w:val="0"/>
            </w:rPr>
            <w:tab/>
          </w:r>
          <w:r w:rsidDel="00000000" w:rsidR="00000000" w:rsidRPr="00000000">
            <w:fldChar w:fldCharType="begin"/>
            <w:instrText xml:space="preserve"> HYPERLINK \l "_heading=h.tyjcwt" </w:instrText>
            <w:fldChar w:fldCharType="separate"/>
          </w:r>
          <w:r w:rsidDel="00000000" w:rsidR="00000000" w:rsidRPr="00000000">
            <w:rPr>
              <w:b w:val="1"/>
              <w:color w:val="990000"/>
              <w:rtl w:val="0"/>
            </w:rPr>
            <w:t xml:space="preserve">3</w:t>
          </w:r>
        </w:p>
        <w:p w:rsidR="00000000" w:rsidDel="00000000" w:rsidP="00000000" w:rsidRDefault="00000000" w:rsidRPr="00000000" w14:paraId="00000016">
          <w:pPr>
            <w:tabs>
              <w:tab w:val="right" w:leader="none" w:pos="9025"/>
            </w:tabs>
            <w:spacing w:before="200" w:line="240" w:lineRule="auto"/>
            <w:rPr>
              <w:b w:val="1"/>
              <w:color w:val="990000"/>
            </w:rPr>
          </w:pPr>
          <w:r w:rsidDel="00000000" w:rsidR="00000000" w:rsidRPr="00000000">
            <w:fldChar w:fldCharType="end"/>
          </w:r>
          <w:hyperlink w:anchor="_heading=h.3dy6vkm">
            <w:r w:rsidDel="00000000" w:rsidR="00000000" w:rsidRPr="00000000">
              <w:rPr>
                <w:b w:val="1"/>
                <w:color w:val="990000"/>
                <w:rtl w:val="0"/>
              </w:rPr>
              <w:t xml:space="preserve">Introducción</w:t>
            </w:r>
          </w:hyperlink>
          <w:r w:rsidDel="00000000" w:rsidR="00000000" w:rsidRPr="00000000">
            <w:rPr>
              <w:b w:val="1"/>
              <w:color w:val="990000"/>
              <w:rtl w:val="0"/>
            </w:rPr>
            <w:tab/>
          </w:r>
          <w:r w:rsidDel="00000000" w:rsidR="00000000" w:rsidRPr="00000000">
            <w:fldChar w:fldCharType="begin"/>
            <w:instrText xml:space="preserve"> HYPERLINK \l "_heading=h.3dy6vkm" </w:instrText>
            <w:fldChar w:fldCharType="separate"/>
          </w:r>
          <w:r w:rsidDel="00000000" w:rsidR="00000000" w:rsidRPr="00000000">
            <w:rPr>
              <w:b w:val="1"/>
              <w:color w:val="990000"/>
              <w:rtl w:val="0"/>
            </w:rPr>
            <w:t xml:space="preserve">3</w:t>
          </w:r>
        </w:p>
        <w:p w:rsidR="00000000" w:rsidDel="00000000" w:rsidP="00000000" w:rsidRDefault="00000000" w:rsidRPr="00000000" w14:paraId="00000017">
          <w:pPr>
            <w:tabs>
              <w:tab w:val="right" w:leader="none" w:pos="9025"/>
            </w:tabs>
            <w:spacing w:before="200" w:line="240" w:lineRule="auto"/>
            <w:rPr>
              <w:b w:val="1"/>
              <w:color w:val="990000"/>
            </w:rPr>
          </w:pPr>
          <w:r w:rsidDel="00000000" w:rsidR="00000000" w:rsidRPr="00000000">
            <w:fldChar w:fldCharType="end"/>
          </w:r>
          <w:hyperlink w:anchor="_heading=h.1t3h5sf">
            <w:r w:rsidDel="00000000" w:rsidR="00000000" w:rsidRPr="00000000">
              <w:rPr>
                <w:b w:val="1"/>
                <w:color w:val="990000"/>
                <w:rtl w:val="0"/>
              </w:rPr>
              <w:t xml:space="preserve">Conten</w:t>
            </w:r>
          </w:hyperlink>
          <w:r w:rsidDel="00000000" w:rsidR="00000000" w:rsidRPr="00000000">
            <w:rPr>
              <w:b w:val="1"/>
              <w:color w:val="990000"/>
              <w:rtl w:val="0"/>
            </w:rPr>
            <w:t xml:space="preserve">ido</w:t>
            <w:tab/>
          </w:r>
          <w:r w:rsidDel="00000000" w:rsidR="00000000" w:rsidRPr="00000000">
            <w:fldChar w:fldCharType="begin"/>
            <w:instrText xml:space="preserve"> HYPERLINK \l "_heading=h.1t3h5sf" </w:instrText>
            <w:fldChar w:fldCharType="separate"/>
          </w:r>
          <w:r w:rsidDel="00000000" w:rsidR="00000000" w:rsidRPr="00000000">
            <w:rPr>
              <w:b w:val="1"/>
              <w:color w:val="990000"/>
              <w:rtl w:val="0"/>
            </w:rPr>
            <w:t xml:space="preserve">3</w:t>
          </w:r>
        </w:p>
        <w:p w:rsidR="00000000" w:rsidDel="00000000" w:rsidP="00000000" w:rsidRDefault="00000000" w:rsidRPr="00000000" w14:paraId="00000018">
          <w:pPr>
            <w:tabs>
              <w:tab w:val="right" w:leader="none" w:pos="9025"/>
            </w:tabs>
            <w:spacing w:before="60" w:line="240" w:lineRule="auto"/>
            <w:ind w:left="360" w:firstLine="0"/>
            <w:rPr>
              <w:color w:val="990000"/>
            </w:rPr>
          </w:pPr>
          <w:r w:rsidDel="00000000" w:rsidR="00000000" w:rsidRPr="00000000">
            <w:fldChar w:fldCharType="end"/>
          </w:r>
          <w:hyperlink w:anchor="_heading=h.4d34og8">
            <w:r w:rsidDel="00000000" w:rsidR="00000000" w:rsidRPr="00000000">
              <w:rPr>
                <w:color w:val="990000"/>
                <w:rtl w:val="0"/>
              </w:rPr>
              <w:t xml:space="preserve">Subtítulo 1</w:t>
            </w:r>
          </w:hyperlink>
          <w:r w:rsidDel="00000000" w:rsidR="00000000" w:rsidRPr="00000000">
            <w:rPr>
              <w:color w:val="990000"/>
              <w:rtl w:val="0"/>
            </w:rPr>
            <w:tab/>
          </w:r>
          <w:r w:rsidDel="00000000" w:rsidR="00000000" w:rsidRPr="00000000">
            <w:fldChar w:fldCharType="begin"/>
            <w:instrText xml:space="preserve"> HYPERLINK \l "_heading=h.4d34og8" </w:instrText>
            <w:fldChar w:fldCharType="separate"/>
          </w:r>
          <w:r w:rsidDel="00000000" w:rsidR="00000000" w:rsidRPr="00000000">
            <w:rPr>
              <w:color w:val="990000"/>
              <w:rtl w:val="0"/>
            </w:rPr>
            <w:t xml:space="preserve">3</w:t>
          </w:r>
        </w:p>
        <w:p w:rsidR="00000000" w:rsidDel="00000000" w:rsidP="00000000" w:rsidRDefault="00000000" w:rsidRPr="00000000" w14:paraId="00000019">
          <w:pPr>
            <w:tabs>
              <w:tab w:val="right" w:leader="none" w:pos="9025"/>
            </w:tabs>
            <w:spacing w:before="60" w:line="240" w:lineRule="auto"/>
            <w:ind w:left="360" w:firstLine="0"/>
            <w:rPr>
              <w:color w:val="990000"/>
            </w:rPr>
          </w:pPr>
          <w:r w:rsidDel="00000000" w:rsidR="00000000" w:rsidRPr="00000000">
            <w:fldChar w:fldCharType="end"/>
          </w:r>
          <w:hyperlink w:anchor="_heading=h.2s8eyo1">
            <w:r w:rsidDel="00000000" w:rsidR="00000000" w:rsidRPr="00000000">
              <w:rPr>
                <w:color w:val="990000"/>
                <w:rtl w:val="0"/>
              </w:rPr>
              <w:t xml:space="preserve">Subtítulo 2</w:t>
            </w:r>
          </w:hyperlink>
          <w:r w:rsidDel="00000000" w:rsidR="00000000" w:rsidRPr="00000000">
            <w:rPr>
              <w:color w:val="990000"/>
              <w:rtl w:val="0"/>
            </w:rPr>
            <w:tab/>
          </w:r>
          <w:r w:rsidDel="00000000" w:rsidR="00000000" w:rsidRPr="00000000">
            <w:fldChar w:fldCharType="begin"/>
            <w:instrText xml:space="preserve"> HYPERLINK \l "_heading=h.2s8eyo1" </w:instrText>
            <w:fldChar w:fldCharType="separate"/>
          </w:r>
          <w:r w:rsidDel="00000000" w:rsidR="00000000" w:rsidRPr="00000000">
            <w:rPr>
              <w:color w:val="990000"/>
              <w:rtl w:val="0"/>
            </w:rPr>
            <w:t xml:space="preserve">3</w:t>
          </w:r>
        </w:p>
        <w:p w:rsidR="00000000" w:rsidDel="00000000" w:rsidP="00000000" w:rsidRDefault="00000000" w:rsidRPr="00000000" w14:paraId="0000001A">
          <w:pPr>
            <w:tabs>
              <w:tab w:val="right" w:leader="none" w:pos="9025"/>
            </w:tabs>
            <w:spacing w:before="200" w:line="240" w:lineRule="auto"/>
            <w:rPr>
              <w:b w:val="1"/>
              <w:color w:val="990000"/>
            </w:rPr>
          </w:pPr>
          <w:r w:rsidDel="00000000" w:rsidR="00000000" w:rsidRPr="00000000">
            <w:fldChar w:fldCharType="end"/>
          </w:r>
          <w:hyperlink w:anchor="_heading=h.17dp8vu">
            <w:r w:rsidDel="00000000" w:rsidR="00000000" w:rsidRPr="00000000">
              <w:rPr>
                <w:b w:val="1"/>
                <w:color w:val="990000"/>
                <w:rtl w:val="0"/>
              </w:rPr>
              <w:t xml:space="preserve">Conclusiones</w:t>
            </w:r>
          </w:hyperlink>
          <w:r w:rsidDel="00000000" w:rsidR="00000000" w:rsidRPr="00000000">
            <w:rPr>
              <w:b w:val="1"/>
              <w:color w:val="990000"/>
              <w:rtl w:val="0"/>
            </w:rPr>
            <w:tab/>
          </w:r>
          <w:r w:rsidDel="00000000" w:rsidR="00000000" w:rsidRPr="00000000">
            <w:fldChar w:fldCharType="begin"/>
            <w:instrText xml:space="preserve"> HYPERLINK \l "_heading=h.17dp8vu" </w:instrText>
            <w:fldChar w:fldCharType="separate"/>
          </w:r>
          <w:r w:rsidDel="00000000" w:rsidR="00000000" w:rsidRPr="00000000">
            <w:rPr>
              <w:b w:val="1"/>
              <w:color w:val="990000"/>
              <w:rtl w:val="0"/>
            </w:rPr>
            <w:t xml:space="preserve">3</w:t>
          </w:r>
        </w:p>
        <w:p w:rsidR="00000000" w:rsidDel="00000000" w:rsidP="00000000" w:rsidRDefault="00000000" w:rsidRPr="00000000" w14:paraId="0000001B">
          <w:pPr>
            <w:tabs>
              <w:tab w:val="right" w:leader="none" w:pos="9025"/>
            </w:tabs>
            <w:spacing w:after="80" w:before="200" w:line="240" w:lineRule="auto"/>
            <w:rPr>
              <w:color w:val="990000"/>
            </w:rPr>
          </w:pPr>
          <w:r w:rsidDel="00000000" w:rsidR="00000000" w:rsidRPr="00000000">
            <w:fldChar w:fldCharType="end"/>
          </w:r>
          <w:hyperlink w:anchor="_heading=h.3rdcrjn">
            <w:r w:rsidDel="00000000" w:rsidR="00000000" w:rsidRPr="00000000">
              <w:rPr>
                <w:b w:val="1"/>
                <w:color w:val="990000"/>
                <w:rtl w:val="0"/>
              </w:rPr>
              <w:t xml:space="preserve">Bibliografía</w:t>
            </w:r>
          </w:hyperlink>
          <w:r w:rsidDel="00000000" w:rsidR="00000000" w:rsidRPr="00000000">
            <w:rPr>
              <w:b w:val="1"/>
              <w:color w:val="990000"/>
              <w:rtl w:val="0"/>
            </w:rPr>
            <w:tab/>
          </w:r>
          <w:r w:rsidDel="00000000" w:rsidR="00000000" w:rsidRPr="00000000">
            <w:fldChar w:fldCharType="begin"/>
            <w:instrText xml:space="preserve"> PAGEREF _heading=h.3rdcrjn \h </w:instrText>
            <w:fldChar w:fldCharType="separate"/>
          </w:r>
          <w:r w:rsidDel="00000000" w:rsidR="00000000" w:rsidRPr="00000000">
            <w:rPr>
              <w:b w:val="1"/>
              <w:color w:val="990000"/>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color w:val="99000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color w:val="990000"/>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heading=h.2et92p0" w:id="4"/>
      <w:bookmarkEnd w:id="4"/>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 este documento se trata sobre las decisiones tomadas en las distintas tareas grupales. En la tarea TG-I15-AdminDashboards se ha decido que no se guardará de manera persistente la información del tablero. En las tareas TG-I14-Banner y TG-I12-Offer se tomado la decisión de añadir dos atributos de tipo Date(startDate y endDate) para tener control sobre los periodos de tiempo.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tyjcwt" w:id="5"/>
      <w:bookmarkEnd w:id="5"/>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605"/>
        <w:gridCol w:w="2190"/>
        <w:gridCol w:w="3945"/>
        <w:tblGridChange w:id="0">
          <w:tblGrid>
            <w:gridCol w:w="1200"/>
            <w:gridCol w:w="1605"/>
            <w:gridCol w:w="2190"/>
            <w:gridCol w:w="3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23/02/2023</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Rubén Casal Ferrero</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Creación del documento y primera decisión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10/03/2023</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Rubén Casal Ferrero</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Última decisión y finalización del documento</w:t>
            </w:r>
          </w:p>
        </w:tc>
      </w:tr>
    </w:tbl>
    <w:p w:rsidR="00000000" w:rsidDel="00000000" w:rsidP="00000000" w:rsidRDefault="00000000" w:rsidRPr="00000000" w14:paraId="00000030">
      <w:pPr>
        <w:pStyle w:val="Heading1"/>
        <w:rPr>
          <w:color w:val="990000"/>
        </w:rPr>
      </w:pPr>
      <w:bookmarkStart w:colFirst="0" w:colLast="0" w:name="_heading=h.3dy6vkm" w:id="6"/>
      <w:bookmarkEnd w:id="6"/>
      <w:r w:rsidDel="00000000" w:rsidR="00000000" w:rsidRPr="00000000">
        <w:rPr>
          <w:color w:val="990000"/>
          <w:rtl w:val="0"/>
        </w:rPr>
        <w:t xml:space="preserve">Introducción</w:t>
      </w:r>
    </w:p>
    <w:p w:rsidR="00000000" w:rsidDel="00000000" w:rsidP="00000000" w:rsidRDefault="00000000" w:rsidRPr="00000000" w14:paraId="00000031">
      <w:pPr>
        <w:rPr/>
      </w:pPr>
      <w:r w:rsidDel="00000000" w:rsidR="00000000" w:rsidRPr="00000000">
        <w:rPr>
          <w:rtl w:val="0"/>
        </w:rPr>
        <w:t xml:space="preserve">En este documento se tratará todas las decisiones tomadas por el grupo tomando en cuenta las ventajas y desventajas de cada una de las opciones posibles, se explicarán las opciones propuestas y las ventajas que ofrece la elegida sobre las demás. También se relatan las dificultades encontradas a la hora de la realización del proyecto.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heading=h.1t3h5sf" w:id="7"/>
      <w:bookmarkEnd w:id="7"/>
      <w:r w:rsidDel="00000000" w:rsidR="00000000" w:rsidRPr="00000000">
        <w:rPr>
          <w:color w:val="990000"/>
          <w:rtl w:val="0"/>
        </w:rPr>
        <w:t xml:space="preserve">Contenido</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color w:val="741b47"/>
        </w:rPr>
      </w:pPr>
      <w:bookmarkStart w:colFirst="0" w:colLast="0" w:name="_heading=h.4d34og8" w:id="8"/>
      <w:bookmarkEnd w:id="8"/>
      <w:r w:rsidDel="00000000" w:rsidR="00000000" w:rsidRPr="00000000">
        <w:rPr>
          <w:color w:val="741b47"/>
          <w:rtl w:val="0"/>
        </w:rPr>
        <w:t xml:space="preserve">TG-I15-AdminDashboards </w:t>
      </w:r>
    </w:p>
    <w:p w:rsidR="00000000" w:rsidDel="00000000" w:rsidP="00000000" w:rsidRDefault="00000000" w:rsidRPr="00000000" w14:paraId="00000036">
      <w:pPr>
        <w:rPr/>
      </w:pPr>
      <w:r w:rsidDel="00000000" w:rsidR="00000000" w:rsidRPr="00000000">
        <w:rPr>
          <w:rtl w:val="0"/>
        </w:rPr>
        <w:t xml:space="preserve">En necesario mostrar las distinto parámetros en el panel de administrador, estos podrían ser guardados en base de datos para acceder a ellos cuando se muestre la vista del panel, pero se ha decidido que es mejor calcular estos parámetros cada vez que se accede a la vista, ya que estos datos son fáciles de calcular y de esta forma, no hay que almacenar datos de más en la base de datos.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color w:val="741b47"/>
        </w:rPr>
      </w:pPr>
      <w:bookmarkStart w:colFirst="0" w:colLast="0" w:name="_heading=h.ppknqz7j5aka" w:id="9"/>
      <w:bookmarkEnd w:id="9"/>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color w:val="741b47"/>
        </w:rPr>
      </w:pPr>
      <w:bookmarkStart w:colFirst="0" w:colLast="0" w:name="_heading=h.cxrb3anaoyr0" w:id="10"/>
      <w:bookmarkEnd w:id="10"/>
      <w:r w:rsidDel="00000000" w:rsidR="00000000" w:rsidRPr="00000000">
        <w:rPr>
          <w:color w:val="741b47"/>
          <w:rtl w:val="0"/>
        </w:rPr>
        <w:t xml:space="preserve">TG-I14-Banner y TG-I12-Offer </w:t>
      </w:r>
    </w:p>
    <w:p w:rsidR="00000000" w:rsidDel="00000000" w:rsidP="00000000" w:rsidRDefault="00000000" w:rsidRPr="00000000" w14:paraId="0000003E">
      <w:pPr>
        <w:widowControl w:val="0"/>
        <w:spacing w:line="242.83747673034668" w:lineRule="auto"/>
        <w:ind w:left="503.76007080078125" w:right="61.280517578125" w:hanging="357.79205322265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w:t>
      </w:r>
      <w:r w:rsidDel="00000000" w:rsidR="00000000" w:rsidRPr="00000000">
        <w:rPr>
          <w:rFonts w:ascii="Calibri" w:cs="Calibri" w:eastAsia="Calibri" w:hAnsi="Calibri"/>
          <w:b w:val="1"/>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An offer is a record in which an administrator advertises something. The system  must store the following data about them: an instantiation moment (in the past), a heading (not  blank, shorter than 76 characters), a summary (not blank, shorter than 101 characters), an availa bility period (at least one day after the offer is instantiated and must last for at least one week), a  price (positive, possibly nought), and an optional link with further information. </w:t>
      </w:r>
    </w:p>
    <w:p w:rsidR="00000000" w:rsidDel="00000000" w:rsidP="00000000" w:rsidRDefault="00000000" w:rsidRPr="00000000" w14:paraId="0000003F">
      <w:pPr>
        <w:widowControl w:val="0"/>
        <w:spacing w:line="242.83747673034668" w:lineRule="auto"/>
        <w:ind w:left="503.76007080078125" w:right="61.280517578125" w:hanging="357.7920532226562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0">
      <w:pPr>
        <w:widowControl w:val="0"/>
        <w:spacing w:line="242.83747673034668" w:lineRule="auto"/>
        <w:ind w:left="503.76007080078125" w:right="61.280517578125" w:hanging="357.79205322265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2)</w:t>
      </w:r>
      <w:r w:rsidDel="00000000" w:rsidR="00000000" w:rsidRPr="00000000">
        <w:rPr>
          <w:rFonts w:ascii="Calibri" w:cs="Calibri" w:eastAsia="Calibri" w:hAnsi="Calibri"/>
          <w:b w:val="1"/>
          <w:sz w:val="22.079999923706055"/>
          <w:szCs w:val="22.079999923706055"/>
          <w:rtl w:val="0"/>
        </w:rPr>
        <w:t xml:space="preserve"> </w:t>
      </w:r>
      <w:r w:rsidDel="00000000" w:rsidR="00000000" w:rsidRPr="00000000">
        <w:rPr>
          <w:rFonts w:ascii="Calibri" w:cs="Calibri" w:eastAsia="Calibri" w:hAnsi="Calibri"/>
          <w:sz w:val="22.079999923706055"/>
          <w:szCs w:val="22.079999923706055"/>
          <w:rtl w:val="0"/>
        </w:rPr>
        <w:t xml:space="preserve">A banner allows administrators to advertise products, services, or organisations.  The system must store the following data about them: an instantiation/update moment (in the  past), a display period (must start at any moment after the instantiation/update moment and </w:t>
      </w:r>
    </w:p>
    <w:p w:rsidR="00000000" w:rsidDel="00000000" w:rsidP="00000000" w:rsidRDefault="00000000" w:rsidRPr="00000000" w14:paraId="00000041">
      <w:pPr>
        <w:widowControl w:val="0"/>
        <w:spacing w:line="242.83747673034668" w:lineRule="auto"/>
        <w:ind w:left="503.76007080078125" w:right="61.280517578125" w:hanging="357.7920532226562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En estas dos tareas representan la creación de dos entidades las cuales tienen que almacenar información sobre un periodo de tiempo, para almacenar esta información se ha decidido que cada una de estas clases tendrán dos atributos de tipo Date uno llamado startDate y otro llamado endDate, representan la fecha inicial y la fecha final respectivamente.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color w:val="990000"/>
        </w:rPr>
      </w:pPr>
      <w:bookmarkStart w:colFirst="0" w:colLast="0" w:name="_heading=h.17dp8vu" w:id="11"/>
      <w:bookmarkEnd w:id="11"/>
      <w:r w:rsidDel="00000000" w:rsidR="00000000" w:rsidRPr="00000000">
        <w:rPr>
          <w:color w:val="990000"/>
          <w:rtl w:val="0"/>
        </w:rPr>
        <w:t xml:space="preserve">Conclusiones</w:t>
      </w:r>
    </w:p>
    <w:p w:rsidR="00000000" w:rsidDel="00000000" w:rsidP="00000000" w:rsidRDefault="00000000" w:rsidRPr="00000000" w14:paraId="00000045">
      <w:pPr>
        <w:rPr/>
      </w:pPr>
      <w:r w:rsidDel="00000000" w:rsidR="00000000" w:rsidRPr="00000000">
        <w:rPr>
          <w:rtl w:val="0"/>
        </w:rPr>
        <w:t xml:space="preserve">Como conclusión podemos observar que no ha habido grandes complicaciones o decisiones complejas en las tareas respectivas al código en este sprint. Las decisiones que se han tomado giran en torno a cuál es la formas más efectiva de guardar la información en nuestro sistema, sin producir gasto computacional innecesario.</w:t>
      </w:r>
      <w:r w:rsidDel="00000000" w:rsidR="00000000" w:rsidRPr="00000000">
        <w:rPr>
          <w:rtl w:val="0"/>
        </w:rPr>
      </w:r>
    </w:p>
    <w:p w:rsidR="00000000" w:rsidDel="00000000" w:rsidP="00000000" w:rsidRDefault="00000000" w:rsidRPr="00000000" w14:paraId="00000046">
      <w:pPr>
        <w:pStyle w:val="Heading1"/>
        <w:rPr>
          <w:color w:val="990000"/>
        </w:rPr>
      </w:pPr>
      <w:bookmarkStart w:colFirst="0" w:colLast="0" w:name="_heading=h.3rdcrjn" w:id="12"/>
      <w:bookmarkEnd w:id="12"/>
      <w:r w:rsidDel="00000000" w:rsidR="00000000" w:rsidRPr="00000000">
        <w:rPr>
          <w:color w:val="990000"/>
          <w:rtl w:val="0"/>
        </w:rPr>
        <w:t xml:space="preserve">Bibliografía</w:t>
      </w:r>
    </w:p>
    <w:p w:rsidR="00000000" w:rsidDel="00000000" w:rsidP="00000000" w:rsidRDefault="00000000" w:rsidRPr="00000000" w14:paraId="00000047">
      <w:pPr>
        <w:rPr/>
      </w:pPr>
      <w:r w:rsidDel="00000000" w:rsidR="00000000" w:rsidRPr="00000000">
        <w:rPr>
          <w:rtl w:val="0"/>
        </w:rPr>
        <w:t xml:space="preserve">Intencionalmente en blanco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t xml:space="preserve">C1.04.08</w:t>
      <w:tab/>
      <w:tab/>
      <w:tab/>
      <w:tab/>
      <w:t xml:space="preserve">     11 feb 2023</w:t>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f1-light" w:customStyle="1">
    <w:name w:val="f1-light"/>
    <w:basedOn w:val="Fuentedeprrafopredeter"/>
    <w:rsid w:val="00784822"/>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Dp2-C1-04-08/Dp2-C1-0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0pQScXkVuFilftLcVG5/ceHaFQ==">AMUW2mU5wOTpWrNKmjIGd0/aR8ldAs0XJMXyrOAiU23+EszPaio319RwEEgJzLtZfe7lO0fQktEP4/lVByDykRU2Q2BE3pjKXcp7ns6AhBkh0Bxw0YrHflN+dKlC69s2+zS2htZTJvyQCaLdIGiqsezsPd5cwHyHoC/4cbV/OOrrcFYYXIS0GI+Ef8uSmn8gdNE7wiX9I8bY42G3wGOp3OM77K0uVls1C2Dy7lnE82At2kCzorkcG++emmkuogdw0FsfE/Hj5XsTL65EFLMxaPMswPkkIoDTlYc8ooamq6Hzegbmx4cIy5QkmriACma64hFuCvslJV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2023-02-23T15:20:00Z</dcterms:created>
</cp:coreProperties>
</file>