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Ignacio Planas Thiriet - ignplathi@alum.us.es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sxeuz85dw9k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741b47"/>
              <w:u w:val="none"/>
            </w:rPr>
          </w:pPr>
          <w:hyperlink w:anchor="_uwbyhscizjfu">
            <w:r w:rsidDel="00000000" w:rsidR="00000000" w:rsidRPr="00000000">
              <w:rPr>
                <w:color w:val="741b47"/>
                <w:u w:val="none"/>
                <w:rtl w:val="0"/>
              </w:rPr>
              <w:t xml:space="preserve">Requisito de información 4</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741b47"/>
              <w:u w:val="none"/>
            </w:rPr>
          </w:pPr>
          <w:hyperlink w:anchor="_s86s07in2un2">
            <w:r w:rsidDel="00000000" w:rsidR="00000000" w:rsidRPr="00000000">
              <w:rPr>
                <w:color w:val="741b47"/>
                <w:u w:val="none"/>
                <w:rtl w:val="0"/>
              </w:rPr>
              <w:t xml:space="preserve">Requisito de información 5</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741b47"/>
              <w:u w:val="none"/>
            </w:rPr>
          </w:pPr>
          <w:hyperlink w:anchor="_iox9a991sp6b">
            <w:r w:rsidDel="00000000" w:rsidR="00000000" w:rsidRPr="00000000">
              <w:rPr>
                <w:color w:val="741b47"/>
                <w:u w:val="none"/>
                <w:rtl w:val="0"/>
              </w:rPr>
              <w:t xml:space="preserve">Requisito de información 6</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741b47"/>
              <w:u w:val="none"/>
            </w:rPr>
          </w:pPr>
          <w:hyperlink w:anchor="_w8k6xte5mdzl">
            <w:r w:rsidDel="00000000" w:rsidR="00000000" w:rsidRPr="00000000">
              <w:rPr>
                <w:color w:val="741b47"/>
                <w:u w:val="none"/>
                <w:rtl w:val="0"/>
              </w:rPr>
              <w:t xml:space="preserve">Requisito de información 7</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color w:val="990000"/>
        </w:rPr>
      </w:pPr>
      <w:bookmarkStart w:colFirst="0" w:colLast="0" w:name="_roabcp2qpsd6" w:id="4"/>
      <w:bookmarkEnd w:id="4"/>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990000"/>
        </w:rPr>
      </w:pPr>
      <w:bookmarkStart w:colFirst="0" w:colLast="0" w:name="_t2hnhs7byfhu"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j9ree11d6ag2" w:id="6"/>
      <w:bookmarkEnd w:id="6"/>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Se ha realizado un análisis sobre los requisitos de Información 4, 5, 6 y 7, ya que son los únicos que se han considerado necesarios. En líneas generales, se ha justificado el uso de relaciones ManyToOne, la validación de requisitos complejos en los servicios. Dicha validación no la puedo realizar todavía por falta de conocimiento del framework. No se ha requerido de un análisis más complejo dado que los requisitos son muy autoexplicativos.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qkiqqr86wlgs" w:id="7"/>
      <w:bookmarkEnd w:id="7"/>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13/03/2023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9">
      <w:pPr>
        <w:pStyle w:val="Heading1"/>
        <w:rPr/>
      </w:pPr>
      <w:bookmarkStart w:colFirst="0" w:colLast="0" w:name="_7z01vu6ghs6p" w:id="8"/>
      <w:bookmarkEnd w:id="8"/>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Se va a realizar un análisis de los requisitos dados para el estudiante 3 en el entregable D2, reflexionando sobre cómo se concibe tal requisito y las decisiones, si hubiese, de implementación.</w:t>
      </w:r>
    </w:p>
    <w:p w:rsidR="00000000" w:rsidDel="00000000" w:rsidP="00000000" w:rsidRDefault="00000000" w:rsidRPr="00000000" w14:paraId="0000002B">
      <w:pPr>
        <w:pStyle w:val="Heading1"/>
        <w:rPr/>
      </w:pPr>
      <w:bookmarkStart w:colFirst="0" w:colLast="0" w:name="_9nhxzbyxxbky" w:id="9"/>
      <w:bookmarkEnd w:id="9"/>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Este entregable necesita de un análisis más minucioso de los requisitos que necesitan código a desarrollar. De nuevo para los demás requisitos(principalmente informes) no se realiza un análisis al tener ya plantillas y guías de cómo realizarlos. Se ha realizado un modelo de datos para el estudiante 3 que se encuentra en el repositorio del proyecto</w:t>
      </w:r>
    </w:p>
    <w:p w:rsidR="00000000" w:rsidDel="00000000" w:rsidP="00000000" w:rsidRDefault="00000000" w:rsidRPr="00000000" w14:paraId="0000002D">
      <w:pPr>
        <w:pStyle w:val="Heading2"/>
        <w:rPr>
          <w:color w:val="741b47"/>
        </w:rPr>
      </w:pPr>
      <w:bookmarkStart w:colFirst="0" w:colLast="0" w:name="_uwbyhscizjfu" w:id="10"/>
      <w:bookmarkEnd w:id="10"/>
      <w:r w:rsidDel="00000000" w:rsidR="00000000" w:rsidRPr="00000000">
        <w:rPr>
          <w:color w:val="741b47"/>
          <w:rtl w:val="0"/>
        </w:rPr>
        <w:t xml:space="preserve">Requisito de información 4</w:t>
      </w:r>
    </w:p>
    <w:p w:rsidR="00000000" w:rsidDel="00000000" w:rsidP="00000000" w:rsidRDefault="00000000" w:rsidRPr="00000000" w14:paraId="0000002E">
      <w:pPr>
        <w:rPr/>
      </w:pPr>
      <w:r w:rsidDel="00000000" w:rsidR="00000000" w:rsidRPr="00000000">
        <w:rPr>
          <w:rtl w:val="0"/>
        </w:rPr>
        <w:t xml:space="preserve">Este requisito necesita de implementar una clase Java Assistant, que herede de AbstractRole tal y como se ha enseñado. No requiere análisis </w:t>
      </w:r>
      <w:r w:rsidDel="00000000" w:rsidR="00000000" w:rsidRPr="00000000">
        <w:rPr>
          <w:rtl w:val="0"/>
        </w:rPr>
        <w:t xml:space="preserve">adicional</w:t>
      </w:r>
      <w:r w:rsidDel="00000000" w:rsidR="00000000" w:rsidRPr="00000000">
        <w:rPr>
          <w:rtl w:val="0"/>
        </w:rPr>
        <w:t xml:space="preserve"> ya que todos sus campos son Strings con las restricciones ya dadas.</w:t>
      </w:r>
      <w:r w:rsidDel="00000000" w:rsidR="00000000" w:rsidRPr="00000000">
        <w:rPr>
          <w:rtl w:val="0"/>
        </w:rPr>
      </w:r>
    </w:p>
    <w:p w:rsidR="00000000" w:rsidDel="00000000" w:rsidP="00000000" w:rsidRDefault="00000000" w:rsidRPr="00000000" w14:paraId="0000002F">
      <w:pPr>
        <w:pStyle w:val="Heading2"/>
        <w:rPr>
          <w:color w:val="741b47"/>
        </w:rPr>
      </w:pPr>
      <w:bookmarkStart w:colFirst="0" w:colLast="0" w:name="_s86s07in2un2" w:id="11"/>
      <w:bookmarkEnd w:id="11"/>
      <w:r w:rsidDel="00000000" w:rsidR="00000000" w:rsidRPr="00000000">
        <w:rPr>
          <w:color w:val="741b47"/>
          <w:rtl w:val="0"/>
        </w:rPr>
        <w:t xml:space="preserve">Requisito de información 5</w:t>
      </w:r>
    </w:p>
    <w:p w:rsidR="00000000" w:rsidDel="00000000" w:rsidP="00000000" w:rsidRDefault="00000000" w:rsidRPr="00000000" w14:paraId="00000030">
      <w:pPr>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 ha asociado a un curso mediante una asociación ManyToOne, ya que un tutorial aporta soporte a un curso. La relación </w:t>
      </w:r>
      <w:r w:rsidDel="00000000" w:rsidR="00000000" w:rsidRPr="00000000">
        <w:rPr>
          <w:rtl w:val="0"/>
        </w:rPr>
        <w:t xml:space="preserve">ManyToOne</w:t>
      </w:r>
      <w:r w:rsidDel="00000000" w:rsidR="00000000" w:rsidRPr="00000000">
        <w:rPr>
          <w:rtl w:val="0"/>
        </w:rPr>
        <w:t xml:space="preserve"> permite asociar 0..N tutoriales, haciéndola mejor opción que la relación OneToOne.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Las horas estimadas se han impuesto que tengan que ser positivas, dada la naturaleza de la información que van a almacenar. No tiene sentido una duración temporal negativa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Teniendo en cuenta futuros entregables, se ha creado una variable draft para saber si es un borrador o no.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Teniendo en cuenta futuros entregables, se ha asociado con el rol Assistant mediante una asociación ManyToOne desde el tutorial hacia el asistente, permitiendo que los asistentes tengan múltiples Tutoriales y poder manipular sus tutoriales asociados.</w:t>
      </w:r>
      <w:r w:rsidDel="00000000" w:rsidR="00000000" w:rsidRPr="00000000">
        <w:rPr>
          <w:rtl w:val="0"/>
        </w:rPr>
      </w:r>
    </w:p>
    <w:p w:rsidR="00000000" w:rsidDel="00000000" w:rsidP="00000000" w:rsidRDefault="00000000" w:rsidRPr="00000000" w14:paraId="00000035">
      <w:pPr>
        <w:pStyle w:val="Heading2"/>
        <w:rPr>
          <w:color w:val="741b47"/>
        </w:rPr>
      </w:pPr>
      <w:bookmarkStart w:colFirst="0" w:colLast="0" w:name="_iox9a991sp6b" w:id="12"/>
      <w:bookmarkEnd w:id="12"/>
      <w:r w:rsidDel="00000000" w:rsidR="00000000" w:rsidRPr="00000000">
        <w:rPr>
          <w:color w:val="741b47"/>
          <w:rtl w:val="0"/>
        </w:rPr>
        <w:t xml:space="preserve">Requisito de información 6</w:t>
      </w:r>
    </w:p>
    <w:p w:rsidR="00000000" w:rsidDel="00000000" w:rsidP="00000000" w:rsidRDefault="00000000" w:rsidRPr="00000000" w14:paraId="00000036">
      <w:pPr>
        <w:rPr/>
      </w:pPr>
      <w:r w:rsidDel="00000000" w:rsidR="00000000" w:rsidRPr="00000000">
        <w:rPr>
          <w:rtl w:val="0"/>
        </w:rPr>
        <w:t xml:space="preserve">Se han tomado las siguientes decisiones con respecto a este requisito: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Se ha implementado en una clase </w:t>
      </w:r>
      <w:r w:rsidDel="00000000" w:rsidR="00000000" w:rsidRPr="00000000">
        <w:rPr>
          <w:rtl w:val="0"/>
        </w:rPr>
        <w:t xml:space="preserve">SessionTutorial</w:t>
      </w:r>
      <w:r w:rsidDel="00000000" w:rsidR="00000000" w:rsidRPr="00000000">
        <w:rPr>
          <w:rtl w:val="0"/>
        </w:rPr>
        <w:t xml:space="preserve"> ya que existe otro estudiante que también debe implementar sesiones, para evitar futuros conflictos.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Ya que una sesión está asociada a un Tutorial, se ha creado una relación </w:t>
      </w:r>
      <w:r w:rsidDel="00000000" w:rsidR="00000000" w:rsidRPr="00000000">
        <w:rPr>
          <w:rtl w:val="0"/>
        </w:rPr>
        <w:t xml:space="preserve">ManyToOne</w:t>
      </w:r>
      <w:r w:rsidDel="00000000" w:rsidR="00000000" w:rsidRPr="00000000">
        <w:rPr>
          <w:rtl w:val="0"/>
        </w:rPr>
        <w:t xml:space="preserve"> desde </w:t>
      </w:r>
      <w:r w:rsidDel="00000000" w:rsidR="00000000" w:rsidRPr="00000000">
        <w:rPr>
          <w:rtl w:val="0"/>
        </w:rPr>
        <w:t xml:space="preserve">SessionTutorial</w:t>
      </w:r>
      <w:r w:rsidDel="00000000" w:rsidR="00000000" w:rsidRPr="00000000">
        <w:rPr>
          <w:rtl w:val="0"/>
        </w:rPr>
        <w:t xml:space="preserve"> hacía Tutorial, permitiendo tal y como se pide tener múltiples </w:t>
      </w:r>
      <w:r w:rsidDel="00000000" w:rsidR="00000000" w:rsidRPr="00000000">
        <w:rPr>
          <w:rtl w:val="0"/>
        </w:rPr>
        <w:t xml:space="preserve">sesiones</w:t>
      </w:r>
      <w:r w:rsidDel="00000000" w:rsidR="00000000" w:rsidRPr="00000000">
        <w:rPr>
          <w:rtl w:val="0"/>
        </w:rPr>
        <w:t xml:space="preserve"> asociadas a un tutorial.</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La restricción compleja de la validación temporal de una sesión va a ser implementada en futuros entregables ya que no sabemos hacer uso de los servicios del framework.</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 tipo de la sesión se ha implementado como un enumerable, ya que es un tipo usado en diferentes entidades a lo largo del proyecto.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Teniendo en cuenta futuros entregables, se ha creado una variable draft para saber si es o no un borrador.</w:t>
      </w:r>
      <w:r w:rsidDel="00000000" w:rsidR="00000000" w:rsidRPr="00000000">
        <w:rPr>
          <w:rtl w:val="0"/>
        </w:rPr>
      </w:r>
    </w:p>
    <w:p w:rsidR="00000000" w:rsidDel="00000000" w:rsidP="00000000" w:rsidRDefault="00000000" w:rsidRPr="00000000" w14:paraId="0000003C">
      <w:pPr>
        <w:pStyle w:val="Heading2"/>
        <w:rPr/>
      </w:pPr>
      <w:bookmarkStart w:colFirst="0" w:colLast="0" w:name="_w8k6xte5mdzl" w:id="13"/>
      <w:bookmarkEnd w:id="13"/>
      <w:r w:rsidDel="00000000" w:rsidR="00000000" w:rsidRPr="00000000">
        <w:rPr>
          <w:color w:val="741b47"/>
          <w:rtl w:val="0"/>
        </w:rPr>
        <w:t xml:space="preserve">Requisito de información 7</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tablero de </w:t>
      </w:r>
      <w:r w:rsidDel="00000000" w:rsidR="00000000" w:rsidRPr="00000000">
        <w:rPr>
          <w:rtl w:val="0"/>
        </w:rPr>
        <w:t xml:space="preserve">un(a) asistente</w:t>
      </w:r>
      <w:r w:rsidDel="00000000" w:rsidR="00000000" w:rsidRPr="00000000">
        <w:rPr>
          <w:rtl w:val="0"/>
        </w:rPr>
        <w:t xml:space="preserve"> se ha implementado tal y como recoge el documento de requisitos, haciendo uso del tipo Double para guardar números con decimales.</w:t>
      </w:r>
    </w:p>
    <w:p w:rsidR="00000000" w:rsidDel="00000000" w:rsidP="00000000" w:rsidRDefault="00000000" w:rsidRPr="00000000" w14:paraId="0000003E">
      <w:pPr>
        <w:pStyle w:val="Heading1"/>
        <w:rPr/>
      </w:pPr>
      <w:bookmarkStart w:colFirst="0" w:colLast="0" w:name="_9ztgg3bz314c" w:id="14"/>
      <w:bookmarkEnd w:id="14"/>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En este documento se han tomado algunas decisiones de código en relación a los requisitos que lo han requerido. No han sido decisiones muy importantes, sino más bien pequeños matices sobre los requisitos que se nos han proporcionado</w:t>
      </w:r>
    </w:p>
    <w:p w:rsidR="00000000" w:rsidDel="00000000" w:rsidP="00000000" w:rsidRDefault="00000000" w:rsidRPr="00000000" w14:paraId="00000040">
      <w:pPr>
        <w:pStyle w:val="Heading1"/>
        <w:rPr>
          <w:color w:val="990000"/>
        </w:rPr>
      </w:pPr>
      <w:bookmarkStart w:colFirst="0" w:colLast="0" w:name="_drdvlov4w6ol" w:id="15"/>
      <w:bookmarkEnd w:id="15"/>
      <w:r w:rsidDel="00000000" w:rsidR="00000000" w:rsidRPr="00000000">
        <w:rPr>
          <w:color w:val="990000"/>
          <w:rtl w:val="0"/>
        </w:rPr>
        <w:t xml:space="preserve">Bibliografía</w:t>
      </w:r>
    </w:p>
    <w:p w:rsidR="00000000" w:rsidDel="00000000" w:rsidP="00000000" w:rsidRDefault="00000000" w:rsidRPr="00000000" w14:paraId="00000041">
      <w:pPr>
        <w:rPr/>
      </w:pPr>
      <w:r w:rsidDel="00000000" w:rsidR="00000000" w:rsidRPr="00000000">
        <w:rPr>
          <w:rtl w:val="0"/>
        </w:rPr>
        <w:t xml:space="preserve">Intencionalmente en blanco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