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00"/>
        </w:rPr>
      </w:pPr>
      <w:bookmarkStart w:colFirst="0" w:colLast="0" w:name="_qjtcpk3ugxtr" w:id="0"/>
      <w:bookmarkEnd w:id="0"/>
      <w:r w:rsidDel="00000000" w:rsidR="00000000" w:rsidRPr="00000000">
        <w:rPr>
          <w:color w:val="990000"/>
          <w:rtl w:val="0"/>
        </w:rPr>
        <w:t xml:space="preserve">Planning Report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0000"/>
        </w:rPr>
      </w:pPr>
      <w:bookmarkStart w:colFirst="0" w:colLast="0" w:name="_supr2z9mt799" w:id="1"/>
      <w:bookmarkEnd w:id="1"/>
      <w:r w:rsidDel="00000000" w:rsidR="00000000" w:rsidRPr="00000000">
        <w:rPr>
          <w:color w:val="990000"/>
          <w:rtl w:val="0"/>
        </w:rPr>
        <w:t xml:space="preserve">Diseño y Pruebas 2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995" cy="34944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Repositorio:</w:t>
      </w:r>
      <w:r w:rsidDel="00000000" w:rsidR="00000000" w:rsidRPr="00000000">
        <w:rPr>
          <w:color w:val="44444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https://github.com/Dp2-C1-04-08/Dp2-C1-04-08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Miembro: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/>
      </w:pPr>
      <w:r w:rsidDel="00000000" w:rsidR="00000000" w:rsidRPr="00000000">
        <w:rPr>
          <w:color w:val="444444"/>
          <w:rtl w:val="0"/>
        </w:rPr>
        <w:t xml:space="preserve">Siamion Danko</w:t>
      </w:r>
      <w:r w:rsidDel="00000000" w:rsidR="00000000" w:rsidRPr="00000000">
        <w:rPr>
          <w:color w:val="444444"/>
          <w:rtl w:val="0"/>
        </w:rPr>
        <w:t xml:space="preserve">- siadan@alum.us.es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Patricia Jiménez Aguirre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color w:val="990000"/>
        </w:rPr>
      </w:pPr>
      <w:bookmarkStart w:colFirst="0" w:colLast="0" w:name="_37r7h05bbigu" w:id="2"/>
      <w:bookmarkEnd w:id="2"/>
      <w:r w:rsidDel="00000000" w:rsidR="00000000" w:rsidRPr="00000000">
        <w:rPr>
          <w:color w:val="990000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pStyle w:val="Heading1"/>
        <w:rPr>
          <w:color w:val="990000"/>
        </w:rPr>
      </w:pPr>
      <w:bookmarkStart w:colFirst="0" w:colLast="0" w:name="_1mx2lhn6cthq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7r7h05bbig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ree11d6a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iqqr86wl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01vu6ghs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hxzbyxxbk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3m129elq8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1ktgsdr4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tgg3bz314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dvlov4w6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Heading1"/>
        <w:rPr>
          <w:color w:val="990000"/>
        </w:rPr>
      </w:pPr>
      <w:bookmarkStart w:colFirst="0" w:colLast="0" w:name="_roabcp2qpsd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color w:val="990000"/>
        </w:rPr>
      </w:pPr>
      <w:bookmarkStart w:colFirst="0" w:colLast="0" w:name="_t2hnhs7byfh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j9ree11d6ag2" w:id="6"/>
      <w:bookmarkEnd w:id="6"/>
      <w:r w:rsidDel="00000000" w:rsidR="00000000" w:rsidRPr="00000000">
        <w:rPr>
          <w:color w:val="990000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Las estimaciones de tiempo para las tareas de este entregable han sido un poco más desajustadas que en las entregas anteriores, 13,5 horas estimadas frente a 15,46 reales. La desviación en costes ha sido de un 11% negativo, habiendo previsto 295,31€ frente a los 333,63€ ejecutados durante esta entrega.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qkiqqr86wlgs" w:id="7"/>
      <w:bookmarkEnd w:id="7"/>
      <w:r w:rsidDel="00000000" w:rsidR="00000000" w:rsidRPr="00000000">
        <w:rPr>
          <w:color w:val="990000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1200"/>
        <w:gridCol w:w="1470"/>
        <w:gridCol w:w="2325"/>
        <w:gridCol w:w="3945"/>
        <w:tblGridChange w:id="0">
          <w:tblGrid>
            <w:gridCol w:w="1200"/>
            <w:gridCol w:w="1470"/>
            <w:gridCol w:w="232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Añadidas horas y costes reales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7z01vu6ghs6p" w:id="8"/>
      <w:bookmarkEnd w:id="8"/>
      <w:r w:rsidDel="00000000" w:rsidR="00000000" w:rsidRPr="00000000">
        <w:rPr>
          <w:color w:val="99000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 documento se compone de una primera parte con la definición de las tareas y los tiempos estimados y reales, así como una segunda parte con el desglose de los costes del entregable.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9nhxzbyxxbky" w:id="9"/>
      <w:bookmarkEnd w:id="9"/>
      <w:r w:rsidDel="00000000" w:rsidR="00000000" w:rsidRPr="00000000">
        <w:rPr>
          <w:color w:val="990000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color w:val="741b47"/>
        </w:rPr>
      </w:pPr>
      <w:bookmarkStart w:colFirst="0" w:colLast="0" w:name="_h3m129elq8hj" w:id="10"/>
      <w:bookmarkEnd w:id="10"/>
      <w:r w:rsidDel="00000000" w:rsidR="00000000" w:rsidRPr="00000000">
        <w:rPr>
          <w:color w:val="741b47"/>
          <w:rtl w:val="0"/>
        </w:rPr>
        <w:t xml:space="preserve">Tareas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El requisito número 19 (Produce a test suite for Requirements #14 and #15) se ha dividido en 2 tareas correspondientes a los test del requisito 14 y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TI-S5-T19-TestSuiteForRequirement14 [Mandatory]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prueba del requisito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Producir un conjunto de pruebas para el requisito funcional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TI-S5-T19-TestSuiteForRequirement15 [Mandatory]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prueba del requisito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Producir un conjunto de pruebas para el requisito funcional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5,5h (05h:30m)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TI-S5-T20-AssortedTestingData [Mandatory]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para los conjuntos de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Producir datos para los conjuntos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2,7h (02h:42m)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TI-S5-M21-AnalysisReport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análisis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Generar un informe donde se analicen los requisitos y se detalle lo que se entienden por ellos, las asunciones que se hacen sobre ellos y las ventajas e inconvenientes de las opciones y la decisión final. Si da lugar, es necesario preguntar en el foro de la asignatura. Actualizar el diagrama UML de las clases a modificadas, si hubiese.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0,5h (00h:30m)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gtil5e9y793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TI-S5-M22-PlanningReport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Generar un informe de planificación donde se recojan todas las tareas a realizar en el entregable, recogiendo su id, nombre, descripción, rol con el que se desempeña, y estimaciones temporales así como el tiempo real empleado. Igualmente debe contener el presupuesto del entregable en base a las estimaciones horarias anteriores y los precios-hora de los diferentes roles. El presupuesto debe mostrarse tanto resumido como desglosado por rol. En esta tarea se contempla también la creación de las issues en github.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0,76 (00h:46m)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color w:val="741b47"/>
        </w:rPr>
      </w:pPr>
      <w:bookmarkStart w:colFirst="0" w:colLast="0" w:name="_n71ktgsdr4bb" w:id="12"/>
      <w:bookmarkEnd w:id="12"/>
      <w:r w:rsidDel="00000000" w:rsidR="00000000" w:rsidRPr="00000000">
        <w:rPr>
          <w:color w:val="741b47"/>
          <w:rtl w:val="0"/>
        </w:rPr>
        <w:t xml:space="preserve">Costes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El cálculo del presupuesto y el coste real se ha llevado a cabo teniendo en cuenta las horas estimadas y las reales empleadas y los distintos salarios para cada uno de los roles. Por otra parte, la amortización ha sido calculada usando un equipo portátil valorado en 1100€ en un periodo de 3 años. La amortización mensual resultante es de 30,56€ y la amortización por hora, teniendo en cuenta que son 10 horas por semana durante 4 semanas, asciende a 0,76€. En la siguiente tabla se pueden ver los costes finales para esta entrega.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9975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También se adjunta un desglose del presupuesto y coste ejecutado por tareas y roles.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9ztgg3bz314c" w:id="13"/>
      <w:bookmarkEnd w:id="13"/>
      <w:r w:rsidDel="00000000" w:rsidR="00000000" w:rsidRPr="00000000">
        <w:rPr>
          <w:color w:val="990000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 este entregable la estimación de horas y costes ha sido un poco imprecisa en algunas tareas, debido a que subestimaron las horas necesarias para los tests. En general, se ha obtenido una desviación de un 11% negativo en el presupuesto.</w:t>
      </w:r>
    </w:p>
    <w:p w:rsidR="00000000" w:rsidDel="00000000" w:rsidP="00000000" w:rsidRDefault="00000000" w:rsidRPr="00000000" w14:paraId="00000086">
      <w:pPr>
        <w:pStyle w:val="Heading1"/>
        <w:rPr>
          <w:color w:val="990000"/>
        </w:rPr>
      </w:pPr>
      <w:bookmarkStart w:colFirst="0" w:colLast="0" w:name="_drdvlov4w6ol" w:id="14"/>
      <w:bookmarkEnd w:id="14"/>
      <w:r w:rsidDel="00000000" w:rsidR="00000000" w:rsidRPr="00000000">
        <w:rPr>
          <w:color w:val="990000"/>
          <w:rtl w:val="0"/>
        </w:rPr>
        <w:t xml:space="preserve">Bibliografía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Intencionalmente en blanco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ind w:left="0" w:firstLine="0"/>
      <w:rPr/>
    </w:pPr>
    <w:r w:rsidDel="00000000" w:rsidR="00000000" w:rsidRPr="00000000">
      <w:rPr>
        <w:rtl w:val="0"/>
      </w:rPr>
      <w:t xml:space="preserve">C1.04.08</w:t>
      <w:tab/>
      <w:tab/>
      <w:tab/>
      <w:tab/>
      <w:t xml:space="preserve">     </w:t>
    </w:r>
    <w:r w:rsidDel="00000000" w:rsidR="00000000" w:rsidRPr="00000000">
      <w:rPr>
        <w:rtl w:val="0"/>
      </w:rPr>
      <w:t xml:space="preserve">26 may 2023</w:t>
    </w:r>
    <w:r w:rsidDel="00000000" w:rsidR="00000000" w:rsidRPr="00000000">
      <w:rPr>
        <w:rtl w:val="0"/>
      </w:rPr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Dp2-C1-04-08/Dp2-C1-04-08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