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de Gestão de Profissionai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