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45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Emissão de Taxas e Multas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45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45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