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Aluno</w:t>
      </w:r>
      <w:r w:rsidDel="00000000" w:rsidR="00000000" w:rsidRPr="00000000">
        <w:rPr>
          <w:sz w:val="38"/>
          <w:szCs w:val="38"/>
          <w:rtl w:val="0"/>
        </w:rPr>
        <w:t xml:space="preserve">: Alexandre Silva</w:t>
      </w:r>
    </w:p>
    <w:p w:rsidR="00000000" w:rsidDel="00000000" w:rsidP="00000000" w:rsidRDefault="00000000" w:rsidRPr="00000000" w14:paraId="00000002">
      <w:pPr>
        <w:jc w:val="both"/>
        <w:rPr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Tema do Artigo</w:t>
      </w:r>
      <w:r w:rsidDel="00000000" w:rsidR="00000000" w:rsidRPr="00000000">
        <w:rPr>
          <w:sz w:val="38"/>
          <w:szCs w:val="38"/>
          <w:rtl w:val="0"/>
        </w:rPr>
        <w:t xml:space="preserve">: </w:t>
      </w:r>
      <w:r w:rsidDel="00000000" w:rsidR="00000000" w:rsidRPr="00000000">
        <w:rPr>
          <w:sz w:val="38"/>
          <w:szCs w:val="38"/>
          <w:rtl w:val="0"/>
        </w:rPr>
        <w:t xml:space="preserve">QAOA</w:t>
      </w:r>
      <w:r w:rsidDel="00000000" w:rsidR="00000000" w:rsidRPr="00000000">
        <w:rPr>
          <w:sz w:val="38"/>
          <w:szCs w:val="38"/>
          <w:rtl w:val="0"/>
        </w:rPr>
        <w:t xml:space="preserve"> Distribuído</w:t>
      </w:r>
    </w:p>
    <w:p w:rsidR="00000000" w:rsidDel="00000000" w:rsidP="00000000" w:rsidRDefault="00000000" w:rsidRPr="00000000" w14:paraId="00000003">
      <w:pPr>
        <w:jc w:val="both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Neste artigo, serão revisados os principais métodos divulgados na literatura para a simulação e execução de QAOA (Quantum Approximate Optimization Algorithm) de forma distribuída (também chamado de DQAOA).</w:t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Alguns dos tópicos que serão abordados, dentre o leque de conhecimento de computação distribuída, são: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Divisão de trabalho entre máquinas (em cluster, por exemplo);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Gerenciamento de nós;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Métodos de consenso;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Passagem de mensagens;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Load Balancing;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Hardware Heterogêneo com o uso de QPUs (Quantum Processing Units), CPUs e GPUs.</w:t>
      </w:r>
    </w:p>
    <w:p w:rsidR="00000000" w:rsidDel="00000000" w:rsidP="00000000" w:rsidRDefault="00000000" w:rsidRPr="00000000" w14:paraId="0000000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principal artigo usado para este trabalho se encontra em: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Distributed Quantum Approximate Optimization Algorithm on a Quantum-Centric Supercomputing Architecture</w:t>
        </w:r>
      </w:hyperlink>
      <w:r w:rsidDel="00000000" w:rsidR="00000000" w:rsidRPr="00000000">
        <w:rPr>
          <w:sz w:val="28"/>
          <w:szCs w:val="28"/>
          <w:rtl w:val="0"/>
        </w:rPr>
        <w:t xml:space="preserve">. Além deste, serão utilizados outras pesquisas que discutem melhores maneiras e diferentes idéias para este fim, como por exemplo: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A Distributed Quantum Approximate Optimization Algorithm Simulator for Engineering Design Optimization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GPU-Accelerated Distributed QAOA on Large-scale HPC Ecosystems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QAOA in Quantum Datacenters: Parallelization, Simulation, and Orchestration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eeexplore.ieee.org/abstract/document/11134327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abs/2407.20212v3" TargetMode="External"/><Relationship Id="rId7" Type="http://schemas.openxmlformats.org/officeDocument/2006/relationships/hyperlink" Target="https://arxiv.org/abs/2606.26297" TargetMode="External"/><Relationship Id="rId8" Type="http://schemas.openxmlformats.org/officeDocument/2006/relationships/hyperlink" Target="https://arxiv.org/abs/2506.105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