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Aluno</w:t>
      </w:r>
      <w:r w:rsidDel="00000000" w:rsidR="00000000" w:rsidRPr="00000000">
        <w:rPr>
          <w:sz w:val="28"/>
          <w:szCs w:val="28"/>
          <w:rtl w:val="0"/>
        </w:rPr>
        <w:t xml:space="preserve">: Alexandre Silva</w:t>
      </w:r>
    </w:p>
    <w:p w:rsidR="00000000" w:rsidDel="00000000" w:rsidP="00000000" w:rsidRDefault="00000000" w:rsidRPr="00000000" w14:paraId="00000002">
      <w:pPr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Tema</w:t>
      </w:r>
      <w:r w:rsidDel="00000000" w:rsidR="00000000" w:rsidRPr="00000000">
        <w:rPr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DQAOA</w:t>
      </w:r>
      <w:r w:rsidDel="00000000" w:rsidR="00000000" w:rsidRPr="00000000">
        <w:rPr>
          <w:sz w:val="28"/>
          <w:szCs w:val="28"/>
          <w:rtl w:val="0"/>
        </w:rPr>
        <w:t xml:space="preserve"> (Distributed Quantum Approximate Optimization Algorithm)</w:t>
      </w:r>
    </w:p>
    <w:p w:rsidR="00000000" w:rsidDel="00000000" w:rsidP="00000000" w:rsidRDefault="00000000" w:rsidRPr="00000000" w14:paraId="00000003">
      <w:pPr>
        <w:jc w:val="both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Uma análise geral da distribuição de circuitos 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QAOA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em sistemas heterogêneos  </w:t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Introdução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</w:t>
      </w:r>
    </w:p>
    <w:p w:rsidR="00000000" w:rsidDel="00000000" w:rsidP="00000000" w:rsidRDefault="00000000" w:rsidRPr="00000000" w14:paraId="00000007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Computação quântica é uma área de grande interesse nos dias de hoje, visto a teórica capacidade de resolver problemas computacionalmente complexos em tempo hábil. Contudo, computadores quânticos atuais são propensos à erros e não possuem a quantidade necessária de qubits para a implementação de algoritmos considerados mais complexos.</w:t>
      </w:r>
    </w:p>
    <w:p w:rsidR="00000000" w:rsidDel="00000000" w:rsidP="00000000" w:rsidRDefault="00000000" w:rsidRPr="00000000" w14:paraId="00000008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solucionar este problema, pesquisadores vêm adotando métodos híbridos, como QAOA. Nestes, um circuito (algoritmo quântico) pequeno é executado em um computador quântico (ou ainda simulador em um computador clássico) e, com base nos resultados, um computador clássico se encarrega de otimizar os parâmetros usados no circuito.</w:t>
      </w:r>
    </w:p>
    <w:p w:rsidR="00000000" w:rsidDel="00000000" w:rsidP="00000000" w:rsidRDefault="00000000" w:rsidRPr="00000000" w14:paraId="00000009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entanto, mesmo com o emprego de métodos híbridos, a carga necessária tanto de otimização como de execução acabam acarretando no aumento do custo computacional para ambos os lados.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Devido a isto, métodos de distribuição de circuitos entre um conjunto de clusters e QPUs (Quantum Processing Units) tem se destacado como uma solução alternativa para a atual geração de computadores quânticos.</w:t>
      </w:r>
    </w:p>
    <w:p w:rsidR="00000000" w:rsidDel="00000000" w:rsidP="00000000" w:rsidRDefault="00000000" w:rsidRPr="00000000" w14:paraId="0000000B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Proposta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 isso, neste trabalho, serão revisados os principais métodos divulgados na literatura para a simulação e execução de QAOA (Quantum Approximate Optimization Algorithm) de forma distribuída (</w:t>
      </w:r>
      <w:r w:rsidDel="00000000" w:rsidR="00000000" w:rsidRPr="00000000">
        <w:rPr>
          <w:sz w:val="28"/>
          <w:szCs w:val="28"/>
          <w:rtl w:val="0"/>
        </w:rPr>
        <w:t xml:space="preserve">DQAOA</w:t>
      </w:r>
      <w:r w:rsidDel="00000000" w:rsidR="00000000" w:rsidRPr="00000000">
        <w:rPr>
          <w:sz w:val="28"/>
          <w:szCs w:val="28"/>
          <w:rtl w:val="0"/>
        </w:rPr>
        <w:t xml:space="preserve">) tanto entre clusters como o conjunto cluster + </w:t>
      </w:r>
      <w:r w:rsidDel="00000000" w:rsidR="00000000" w:rsidRPr="00000000">
        <w:rPr>
          <w:sz w:val="28"/>
          <w:szCs w:val="28"/>
          <w:rtl w:val="0"/>
        </w:rPr>
        <w:t xml:space="preserve">QPUs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0E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Alguns dos tópicos que serão abordados, dentre o leque de conhecimento de computação distribuída, são: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Divisão de trabalho entre máquinas (em cluster, por exemplo);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Gerenciamento de nós;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Métodos de consenso;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Passagem de mensagens;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Load Balancing;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Caching;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Hardware Heterogêneo com o uso de QPUs (Quantum Processing Units), CPUs e GPUs.</w:t>
      </w:r>
    </w:p>
    <w:p w:rsidR="00000000" w:rsidDel="00000000" w:rsidP="00000000" w:rsidRDefault="00000000" w:rsidRPr="00000000" w14:paraId="00000016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Trabalhos de Base</w:t>
      </w:r>
    </w:p>
    <w:p w:rsidR="00000000" w:rsidDel="00000000" w:rsidP="00000000" w:rsidRDefault="00000000" w:rsidRPr="00000000" w14:paraId="00000018">
      <w:pPr>
        <w:ind w:left="0" w:firstLine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trabalho seminal de </w:t>
      </w:r>
      <w:r w:rsidDel="00000000" w:rsidR="00000000" w:rsidRPr="00000000">
        <w:rPr>
          <w:sz w:val="28"/>
          <w:szCs w:val="28"/>
          <w:rtl w:val="0"/>
        </w:rPr>
        <w:t xml:space="preserve">DQAOA</w:t>
      </w:r>
      <w:r w:rsidDel="00000000" w:rsidR="00000000" w:rsidRPr="00000000">
        <w:rPr>
          <w:sz w:val="28"/>
          <w:szCs w:val="28"/>
          <w:rtl w:val="0"/>
        </w:rPr>
        <w:t xml:space="preserve"> está presente em:  </w:t>
      </w:r>
      <w:hyperlink r:id="rId6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Distributed Quantum Approximate Optimization Algorithm on a Quantum-Centric Supercomputing Architecture</w:t>
        </w:r>
      </w:hyperlink>
      <w:r w:rsidDel="00000000" w:rsidR="00000000" w:rsidRPr="00000000">
        <w:rPr>
          <w:sz w:val="28"/>
          <w:szCs w:val="28"/>
          <w:rtl w:val="0"/>
        </w:rPr>
        <w:t xml:space="preserve">. Contudo, nesta revisão também serão utilizados outros artigos que </w:t>
      </w:r>
      <w:r w:rsidDel="00000000" w:rsidR="00000000" w:rsidRPr="00000000">
        <w:rPr>
          <w:sz w:val="28"/>
          <w:szCs w:val="28"/>
          <w:rtl w:val="0"/>
        </w:rPr>
        <w:t xml:space="preserve">discutem novos métodos e otimizações para o algoritmo proposto, como por exemplo em: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jc w:val="both"/>
        <w:rPr>
          <w:sz w:val="28"/>
          <w:szCs w:val="28"/>
        </w:rPr>
      </w:pPr>
      <w:hyperlink r:id="rId7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A Distributed Quantum Approximate Optimization Algorithm Simulator for Engineering Design Optimization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jc w:val="both"/>
        <w:rPr>
          <w:sz w:val="28"/>
          <w:szCs w:val="28"/>
        </w:rPr>
      </w:pPr>
      <w:hyperlink r:id="rId8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GPU-Accelerated Distributed QAOA on Large-scale HPC Ecosystems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jc w:val="both"/>
        <w:rPr>
          <w:sz w:val="28"/>
          <w:szCs w:val="28"/>
        </w:rPr>
      </w:pPr>
      <w:hyperlink r:id="rId9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QAOA in Quantum Datacenters: Parallelization, Simulation, and Orchestration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Motivação</w:t>
      </w:r>
    </w:p>
    <w:p w:rsidR="00000000" w:rsidDel="00000000" w:rsidP="00000000" w:rsidRDefault="00000000" w:rsidRPr="00000000" w14:paraId="0000001E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decisão do tema deste trabalho se deu com base no tema da minha pesquisa de mestrado. Nela, utilizarei </w:t>
      </w:r>
      <w:r w:rsidDel="00000000" w:rsidR="00000000" w:rsidRPr="00000000">
        <w:rPr>
          <w:sz w:val="28"/>
          <w:szCs w:val="28"/>
          <w:rtl w:val="0"/>
        </w:rPr>
        <w:t xml:space="preserve">DQAOA</w:t>
      </w:r>
      <w:r w:rsidDel="00000000" w:rsidR="00000000" w:rsidRPr="00000000">
        <w:rPr>
          <w:sz w:val="28"/>
          <w:szCs w:val="28"/>
          <w:rtl w:val="0"/>
        </w:rPr>
        <w:t xml:space="preserve"> para acelerar certos algoritmos em bioinformática. </w:t>
      </w:r>
    </w:p>
    <w:p w:rsidR="00000000" w:rsidDel="00000000" w:rsidP="00000000" w:rsidRDefault="00000000" w:rsidRPr="00000000" w14:paraId="0000001F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Sendo assim, este trabalho surgiu de encontro com os interesses do meu projeto de mestrado e me proporcionou a possibilidade de aproveitar o momento para já desbravar a literatura atual.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eeexplore.ieee.org/abstract/document/11134327" TargetMode="External"/><Relationship Id="rId5" Type="http://schemas.openxmlformats.org/officeDocument/2006/relationships/styles" Target="styles.xml"/><Relationship Id="rId6" Type="http://schemas.openxmlformats.org/officeDocument/2006/relationships/hyperlink" Target="https://arxiv.org/abs/2407.20212v3" TargetMode="External"/><Relationship Id="rId7" Type="http://schemas.openxmlformats.org/officeDocument/2006/relationships/hyperlink" Target="https://arxiv.org/abs/2606.26297" TargetMode="External"/><Relationship Id="rId8" Type="http://schemas.openxmlformats.org/officeDocument/2006/relationships/hyperlink" Target="https://arxiv.org/abs/2506.105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