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E9727D">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E9727D">
      <w:pPr>
        <w:spacing w:line="360" w:lineRule="auto"/>
        <w:jc w:val="center"/>
        <w:rPr>
          <w:rFonts w:ascii="David" w:hAnsi="David" w:cs="David"/>
          <w:b/>
          <w:bCs/>
          <w:sz w:val="28"/>
          <w:szCs w:val="28"/>
          <w:rtl/>
          <w:lang w:bidi="he-IL"/>
        </w:rPr>
      </w:pPr>
    </w:p>
    <w:p w:rsidR="003223E3" w:rsidRDefault="00770857" w:rsidP="00E9727D">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E9727D">
      <w:pPr>
        <w:bidi/>
        <w:spacing w:line="360" w:lineRule="auto"/>
        <w:jc w:val="center"/>
        <w:rPr>
          <w:rFonts w:ascii="David" w:hAnsi="David" w:cs="David"/>
          <w:b/>
          <w:bCs/>
          <w:sz w:val="28"/>
          <w:szCs w:val="28"/>
          <w:rtl/>
          <w:lang w:bidi="he-IL"/>
        </w:rPr>
      </w:pPr>
    </w:p>
    <w:p w:rsidR="0088114C" w:rsidRDefault="00197BBE" w:rsidP="00E9727D">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E9727D">
      <w:pPr>
        <w:bidi/>
        <w:spacing w:line="360" w:lineRule="auto"/>
        <w:rPr>
          <w:rFonts w:ascii="David" w:hAnsi="David" w:cs="David"/>
          <w:sz w:val="28"/>
          <w:szCs w:val="28"/>
          <w:rtl/>
          <w:lang w:bidi="he-IL"/>
        </w:rPr>
      </w:pP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E9727D">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E9727D">
      <w:pPr>
        <w:bidi/>
        <w:spacing w:line="360" w:lineRule="auto"/>
        <w:rPr>
          <w:rFonts w:ascii="David" w:hAnsi="David" w:cs="David"/>
          <w:sz w:val="28"/>
          <w:szCs w:val="28"/>
          <w:lang w:bidi="he-IL"/>
        </w:rPr>
      </w:pPr>
    </w:p>
    <w:p w:rsidR="00A8188C" w:rsidRDefault="00A8188C" w:rsidP="00E9727D">
      <w:pPr>
        <w:bidi/>
        <w:spacing w:line="360" w:lineRule="auto"/>
        <w:jc w:val="center"/>
        <w:rPr>
          <w:rFonts w:ascii="David" w:hAnsi="David" w:cs="David"/>
          <w:b/>
          <w:bCs/>
          <w:sz w:val="28"/>
          <w:szCs w:val="28"/>
          <w:rtl/>
          <w:lang w:bidi="he-IL"/>
        </w:rPr>
      </w:pPr>
    </w:p>
    <w:p w:rsidR="00197BBE" w:rsidRDefault="00197BBE" w:rsidP="00E9727D">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E9727D">
      <w:pPr>
        <w:bidi/>
        <w:spacing w:line="360" w:lineRule="auto"/>
        <w:rPr>
          <w:rFonts w:ascii="David" w:hAnsi="David" w:cs="David"/>
          <w:b/>
          <w:bCs/>
          <w:sz w:val="28"/>
          <w:szCs w:val="28"/>
          <w:rtl/>
          <w:lang w:bidi="he-IL"/>
        </w:rPr>
      </w:pPr>
    </w:p>
    <w:p w:rsidR="00E9727D" w:rsidRDefault="00E9727D" w:rsidP="00E9727D">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67310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67310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67310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A37078">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AD7C34">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877FBA">
      <w:pPr>
        <w:bidi/>
        <w:spacing w:line="360" w:lineRule="auto"/>
        <w:rPr>
          <w:rFonts w:ascii="David" w:hAnsi="David" w:cs="David"/>
          <w:sz w:val="24"/>
          <w:szCs w:val="24"/>
          <w:rtl/>
          <w:lang w:bidi="he-IL"/>
        </w:rPr>
      </w:pPr>
    </w:p>
    <w:p w:rsidR="00877FBA" w:rsidRDefault="00877FBA" w:rsidP="00877FBA">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877FBA">
      <w:pPr>
        <w:bidi/>
        <w:spacing w:line="360" w:lineRule="auto"/>
        <w:rPr>
          <w:rFonts w:ascii="David" w:hAnsi="David" w:cs="David"/>
          <w:sz w:val="24"/>
          <w:szCs w:val="24"/>
          <w:rtl/>
          <w:lang w:bidi="he-IL"/>
        </w:rPr>
      </w:pPr>
    </w:p>
    <w:p w:rsidR="00F32627" w:rsidRDefault="00F32627" w:rsidP="00F32627">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F32627">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A01D4B">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433414">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F32627">
      <w:pPr>
        <w:bidi/>
        <w:spacing w:line="360" w:lineRule="auto"/>
        <w:rPr>
          <w:rFonts w:ascii="David" w:hAnsi="David" w:cs="David"/>
          <w:sz w:val="24"/>
          <w:szCs w:val="24"/>
          <w:rtl/>
          <w:lang w:bidi="he-IL"/>
        </w:rPr>
      </w:pPr>
    </w:p>
    <w:p w:rsidR="00F32627" w:rsidRDefault="00F32627" w:rsidP="00F32627">
      <w:pPr>
        <w:bidi/>
        <w:spacing w:line="360" w:lineRule="auto"/>
        <w:rPr>
          <w:rFonts w:ascii="David" w:hAnsi="David" w:cs="David"/>
          <w:sz w:val="24"/>
          <w:szCs w:val="24"/>
          <w:rtl/>
          <w:lang w:bidi="he-IL"/>
        </w:rPr>
      </w:pPr>
    </w:p>
    <w:p w:rsidR="00A01D4B" w:rsidRDefault="00A01D4B" w:rsidP="00A01D4B">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A01D4B">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C57029">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C57029">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C57029">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C57029">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C57029">
            <w:pPr>
              <w:spacing w:line="360" w:lineRule="auto"/>
              <w:jc w:val="center"/>
              <w:rPr>
                <w:rFonts w:ascii="David" w:hAnsi="David" w:cs="David"/>
                <w:sz w:val="24"/>
                <w:szCs w:val="24"/>
                <w:rtl/>
                <w:lang w:bidi="he-IL"/>
              </w:rPr>
            </w:pPr>
          </w:p>
          <w:p w:rsidR="00C57029" w:rsidRDefault="00C57029" w:rsidP="00C57029">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C57029">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C57029">
            <w:pPr>
              <w:spacing w:line="360" w:lineRule="auto"/>
              <w:jc w:val="center"/>
              <w:rPr>
                <w:rFonts w:ascii="David" w:hAnsi="David" w:cs="David"/>
                <w:sz w:val="24"/>
                <w:szCs w:val="24"/>
                <w:rtl/>
                <w:lang w:bidi="he-IL"/>
              </w:rPr>
            </w:pPr>
          </w:p>
          <w:p w:rsidR="003619BC" w:rsidRDefault="003619BC" w:rsidP="00C57029">
            <w:pPr>
              <w:spacing w:line="360" w:lineRule="auto"/>
              <w:jc w:val="center"/>
              <w:rPr>
                <w:rFonts w:ascii="David" w:hAnsi="David" w:cs="David"/>
                <w:sz w:val="24"/>
                <w:szCs w:val="24"/>
                <w:lang w:bidi="he-IL"/>
              </w:rPr>
            </w:pPr>
          </w:p>
          <w:p w:rsidR="00C57029" w:rsidRDefault="00C57029" w:rsidP="00C57029">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C57029">
            <w:pPr>
              <w:spacing w:line="360" w:lineRule="auto"/>
              <w:jc w:val="center"/>
              <w:rPr>
                <w:rFonts w:ascii="David" w:hAnsi="David" w:cs="David"/>
                <w:sz w:val="24"/>
                <w:szCs w:val="24"/>
                <w:lang w:bidi="he-IL"/>
              </w:rPr>
            </w:pPr>
          </w:p>
          <w:p w:rsidR="003619BC" w:rsidRDefault="003619BC" w:rsidP="00C57029">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A01D4B">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A01D4B">
            <w:pPr>
              <w:spacing w:line="360" w:lineRule="auto"/>
              <w:rPr>
                <w:rFonts w:ascii="David" w:hAnsi="David" w:cs="David"/>
                <w:sz w:val="24"/>
                <w:szCs w:val="24"/>
                <w:lang w:bidi="he-IL"/>
              </w:rPr>
            </w:pPr>
          </w:p>
        </w:tc>
        <w:tc>
          <w:tcPr>
            <w:tcW w:w="3117" w:type="dxa"/>
          </w:tcPr>
          <w:p w:rsidR="00C57029" w:rsidRDefault="003619BC" w:rsidP="003619BC">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954F87">
            <w:pPr>
              <w:bidi/>
              <w:spacing w:line="360" w:lineRule="auto"/>
              <w:jc w:val="center"/>
              <w:rPr>
                <w:rFonts w:ascii="David" w:hAnsi="David" w:cs="David"/>
                <w:sz w:val="24"/>
                <w:szCs w:val="24"/>
                <w:lang w:bidi="he-IL"/>
              </w:rPr>
            </w:pPr>
          </w:p>
          <w:p w:rsidR="00954F87" w:rsidRDefault="00954F87" w:rsidP="00954F87">
            <w:pPr>
              <w:bidi/>
              <w:spacing w:line="360" w:lineRule="auto"/>
              <w:jc w:val="center"/>
              <w:rPr>
                <w:rFonts w:ascii="David" w:hAnsi="David" w:cs="David"/>
                <w:sz w:val="24"/>
                <w:szCs w:val="24"/>
                <w:lang w:bidi="he-IL"/>
              </w:rPr>
            </w:pPr>
          </w:p>
          <w:p w:rsidR="00954F87" w:rsidRDefault="003619BC" w:rsidP="00954F87">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954F87">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72046B">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E92645">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E92645">
            <w:pPr>
              <w:spacing w:line="360" w:lineRule="auto"/>
              <w:jc w:val="center"/>
              <w:rPr>
                <w:rFonts w:ascii="David" w:hAnsi="David" w:cs="David"/>
                <w:sz w:val="24"/>
                <w:szCs w:val="24"/>
                <w:lang w:bidi="he-IL"/>
              </w:rPr>
            </w:pPr>
          </w:p>
          <w:p w:rsidR="00C57029" w:rsidRDefault="00954F87" w:rsidP="00E92645">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E92645">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A01D4B">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A01D4B">
            <w:pPr>
              <w:spacing w:line="360" w:lineRule="auto"/>
              <w:rPr>
                <w:rFonts w:ascii="David" w:hAnsi="David" w:cs="David"/>
                <w:sz w:val="24"/>
                <w:szCs w:val="24"/>
                <w:lang w:bidi="he-IL"/>
              </w:rPr>
            </w:pPr>
          </w:p>
        </w:tc>
        <w:tc>
          <w:tcPr>
            <w:tcW w:w="3117" w:type="dxa"/>
          </w:tcPr>
          <w:p w:rsidR="00C57029" w:rsidRDefault="00BD5A0A" w:rsidP="00BD5A0A">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72046B">
            <w:pPr>
              <w:spacing w:line="360" w:lineRule="auto"/>
              <w:jc w:val="center"/>
              <w:rPr>
                <w:rFonts w:ascii="David" w:hAnsi="David" w:cs="David"/>
                <w:sz w:val="24"/>
                <w:szCs w:val="24"/>
                <w:lang w:bidi="he-IL"/>
              </w:rPr>
            </w:pPr>
          </w:p>
          <w:p w:rsidR="00BD5A0A" w:rsidRDefault="00BD5A0A" w:rsidP="0072046B">
            <w:pPr>
              <w:spacing w:line="360" w:lineRule="auto"/>
              <w:jc w:val="center"/>
              <w:rPr>
                <w:rFonts w:ascii="David" w:hAnsi="David" w:cs="David"/>
                <w:sz w:val="24"/>
                <w:szCs w:val="24"/>
                <w:lang w:bidi="he-IL"/>
              </w:rPr>
            </w:pPr>
          </w:p>
          <w:p w:rsidR="00BD5A0A" w:rsidRDefault="00BD5A0A" w:rsidP="0072046B">
            <w:pPr>
              <w:spacing w:line="360" w:lineRule="auto"/>
              <w:jc w:val="center"/>
              <w:rPr>
                <w:rFonts w:ascii="David" w:hAnsi="David" w:cs="David"/>
                <w:sz w:val="24"/>
                <w:szCs w:val="24"/>
                <w:lang w:bidi="he-IL"/>
              </w:rPr>
            </w:pPr>
          </w:p>
          <w:p w:rsidR="00C57029" w:rsidRDefault="0072046B" w:rsidP="0072046B">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BD5A0A">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BD5A0A">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BD5A0A">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A01D4B">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A01D4B">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A01D4B">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CC0971">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E37D74">
            <w:pPr>
              <w:spacing w:line="360" w:lineRule="auto"/>
              <w:jc w:val="center"/>
              <w:rPr>
                <w:rFonts w:ascii="David" w:hAnsi="David" w:cs="David"/>
                <w:sz w:val="24"/>
                <w:szCs w:val="24"/>
                <w:lang w:bidi="he-IL"/>
              </w:rPr>
            </w:pPr>
          </w:p>
          <w:p w:rsidR="00C57029" w:rsidRDefault="00E37D74" w:rsidP="00E37D74">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B52A5D">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B52A5D">
            <w:pPr>
              <w:spacing w:line="360" w:lineRule="auto"/>
              <w:rPr>
                <w:rFonts w:ascii="David" w:hAnsi="David" w:cs="David"/>
                <w:sz w:val="24"/>
                <w:szCs w:val="24"/>
                <w:lang w:bidi="he-IL"/>
              </w:rPr>
            </w:pPr>
          </w:p>
        </w:tc>
        <w:tc>
          <w:tcPr>
            <w:tcW w:w="3117" w:type="dxa"/>
          </w:tcPr>
          <w:p w:rsidR="00C57029" w:rsidRDefault="00B52A5D" w:rsidP="00B52A5D">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E37D74">
            <w:pPr>
              <w:spacing w:line="360" w:lineRule="auto"/>
              <w:jc w:val="center"/>
              <w:rPr>
                <w:rFonts w:ascii="David" w:hAnsi="David" w:cs="David"/>
                <w:sz w:val="24"/>
                <w:szCs w:val="24"/>
                <w:lang w:bidi="he-IL"/>
              </w:rPr>
            </w:pPr>
          </w:p>
          <w:p w:rsidR="00E37D74" w:rsidRDefault="00E37D74" w:rsidP="00E37D74">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A01D4B">
      <w:pPr>
        <w:spacing w:line="360" w:lineRule="auto"/>
        <w:rPr>
          <w:rFonts w:ascii="David" w:hAnsi="David" w:cs="David"/>
          <w:sz w:val="24"/>
          <w:szCs w:val="24"/>
          <w:lang w:bidi="he-IL"/>
        </w:rPr>
      </w:pPr>
    </w:p>
    <w:p w:rsidR="00F32627" w:rsidRDefault="00F32627" w:rsidP="00F32627">
      <w:pPr>
        <w:bidi/>
        <w:spacing w:line="360" w:lineRule="auto"/>
        <w:rPr>
          <w:rFonts w:ascii="David" w:hAnsi="David" w:cs="David"/>
          <w:sz w:val="24"/>
          <w:szCs w:val="24"/>
          <w:rtl/>
          <w:lang w:bidi="he-IL"/>
        </w:rPr>
      </w:pPr>
    </w:p>
    <w:p w:rsidR="00FF0EC2" w:rsidRDefault="00FF0EC2" w:rsidP="00D6163B">
      <w:pPr>
        <w:bidi/>
        <w:spacing w:line="360" w:lineRule="auto"/>
        <w:rPr>
          <w:rFonts w:ascii="David" w:hAnsi="David" w:cs="David"/>
          <w:sz w:val="24"/>
          <w:szCs w:val="24"/>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p>
    <w:p w:rsidR="00F42D80" w:rsidRDefault="00F42D80" w:rsidP="00F42D80">
      <w:pPr>
        <w:bidi/>
        <w:spacing w:line="360" w:lineRule="auto"/>
        <w:rPr>
          <w:rFonts w:ascii="David" w:hAnsi="David" w:cs="David"/>
          <w:sz w:val="24"/>
          <w:szCs w:val="24"/>
          <w:lang w:bidi="he-IL"/>
        </w:rPr>
      </w:pPr>
    </w:p>
    <w:p w:rsidR="00423BF5" w:rsidRDefault="00423BF5" w:rsidP="00423BF5">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t>אז איך זה עובד?</w:t>
      </w:r>
    </w:p>
    <w:p w:rsidR="00423BF5" w:rsidRDefault="00423BF5" w:rsidP="00423BF5">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423BF5" w:rsidRDefault="00423BF5" w:rsidP="00423BF5">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9D4BD3">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73" cy="3565733"/>
                    </a:xfrm>
                    <a:prstGeom prst="rect">
                      <a:avLst/>
                    </a:prstGeom>
                  </pic:spPr>
                </pic:pic>
              </a:graphicData>
            </a:graphic>
          </wp:inline>
        </w:drawing>
      </w:r>
    </w:p>
    <w:p w:rsidR="000773EA" w:rsidRDefault="000773EA" w:rsidP="000773EA">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מערכות ושלבי הקומפילציה</w:t>
      </w:r>
    </w:p>
    <w:p w:rsidR="000773EA" w:rsidRDefault="000773EA" w:rsidP="00205192">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Pr>
          <w:rFonts w:ascii="David" w:hAnsi="David" w:cs="David" w:hint="cs"/>
          <w:sz w:val="24"/>
          <w:szCs w:val="24"/>
          <w:rtl/>
          <w:lang w:bidi="he-IL"/>
        </w:rPr>
        <w:t xml:space="preserve">כעט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0773EA">
      <w:pPr>
        <w:bidi/>
        <w:spacing w:line="360" w:lineRule="auto"/>
        <w:rPr>
          <w:rFonts w:ascii="David" w:hAnsi="David" w:cs="David"/>
          <w:sz w:val="24"/>
          <w:szCs w:val="24"/>
          <w:rtl/>
          <w:lang w:bidi="he-IL"/>
        </w:rPr>
      </w:pPr>
    </w:p>
    <w:p w:rsidR="000773EA" w:rsidRPr="000773EA" w:rsidRDefault="001E3C6E" w:rsidP="001E3C6E">
      <w:pPr>
        <w:bidi/>
        <w:spacing w:line="360" w:lineRule="auto"/>
        <w:rPr>
          <w:rFonts w:ascii="David" w:hAnsi="David" w:cs="David"/>
          <w:sz w:val="24"/>
          <w:szCs w:val="24"/>
          <w:rtl/>
          <w:lang w:bidi="he-IL"/>
        </w:rPr>
      </w:pPr>
      <w:r w:rsidRPr="001E3C6E">
        <w:rPr>
          <w:rFonts w:ascii="David" w:hAnsi="David" w:cs="David"/>
          <w:noProof/>
          <w:sz w:val="24"/>
          <w:szCs w:val="24"/>
          <w:lang w:bidi="he-IL"/>
        </w:rPr>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43600" cy="1080135"/>
                    </a:xfrm>
                    <a:prstGeom prst="rect">
                      <a:avLst/>
                    </a:prstGeom>
                  </pic:spPr>
                </pic:pic>
              </a:graphicData>
            </a:graphic>
          </wp:inline>
        </w:drawing>
      </w:r>
    </w:p>
    <w:p w:rsidR="000773EA" w:rsidRDefault="000773EA" w:rsidP="000773EA">
      <w:pPr>
        <w:bidi/>
        <w:spacing w:line="360" w:lineRule="auto"/>
        <w:rPr>
          <w:rFonts w:ascii="David" w:hAnsi="David" w:cs="David"/>
          <w:b/>
          <w:bCs/>
          <w:sz w:val="28"/>
          <w:szCs w:val="28"/>
          <w:rtl/>
          <w:lang w:bidi="he-IL"/>
        </w:rPr>
      </w:pPr>
    </w:p>
    <w:p w:rsidR="00423BF5" w:rsidRDefault="009D4BD3" w:rsidP="000773EA">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D14FB3">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D42142">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E40424">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FC4EA1">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Assignment</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FC4EA1">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FC4EA1">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775DC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Pr="00775DC9">
        <w:rPr>
          <w:rFonts w:ascii="David" w:hAnsi="David" w:cs="David"/>
          <w:i/>
          <w:iCs/>
          <w:sz w:val="24"/>
          <w:szCs w:val="24"/>
          <w:lang w:bidi="he-IL"/>
        </w:rPr>
        <w:t>Assignment</w:t>
      </w:r>
      <w:r>
        <w:rPr>
          <w:rFonts w:ascii="David" w:hAnsi="David" w:cs="David" w:hint="cs"/>
          <w:i/>
          <w:iCs/>
          <w:sz w:val="24"/>
          <w:szCs w:val="24"/>
          <w:rtl/>
          <w:lang w:bidi="he-IL"/>
        </w:rPr>
        <w:t xml:space="preserve">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9541D2">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9541D2">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6C60AD">
      <w:pPr>
        <w:bidi/>
        <w:spacing w:line="360" w:lineRule="auto"/>
        <w:ind w:left="360"/>
        <w:rPr>
          <w:rFonts w:ascii="David" w:hAnsi="David" w:cs="David"/>
          <w:sz w:val="24"/>
          <w:szCs w:val="24"/>
          <w:lang w:bidi="he-IL"/>
        </w:rPr>
      </w:pPr>
    </w:p>
    <w:p w:rsidR="009541D2" w:rsidRDefault="009541D2" w:rsidP="009541D2">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6C60AD">
      <w:pPr>
        <w:pStyle w:val="ListParagraph"/>
        <w:rPr>
          <w:rFonts w:ascii="David" w:hAnsi="David" w:cs="David"/>
          <w:sz w:val="24"/>
          <w:szCs w:val="24"/>
          <w:rtl/>
          <w:lang w:bidi="he-IL"/>
        </w:rPr>
      </w:pPr>
    </w:p>
    <w:p w:rsidR="00FC4EA1" w:rsidRDefault="00FC4EA1" w:rsidP="00FC4EA1">
      <w:pPr>
        <w:bidi/>
        <w:spacing w:line="360" w:lineRule="auto"/>
        <w:rPr>
          <w:rFonts w:ascii="David" w:hAnsi="David" w:cs="David"/>
          <w:sz w:val="24"/>
          <w:szCs w:val="24"/>
          <w:rtl/>
          <w:lang w:bidi="he-IL"/>
        </w:rPr>
      </w:pPr>
    </w:p>
    <w:p w:rsidR="00E23EF0" w:rsidRDefault="00E23EF0" w:rsidP="00E23EF0">
      <w:pPr>
        <w:bidi/>
        <w:spacing w:line="360" w:lineRule="auto"/>
        <w:rPr>
          <w:rFonts w:ascii="David" w:hAnsi="David" w:cs="David"/>
          <w:sz w:val="24"/>
          <w:szCs w:val="24"/>
          <w:rtl/>
          <w:lang w:bidi="he-IL"/>
        </w:rPr>
      </w:pPr>
      <w:r>
        <w:rPr>
          <w:rFonts w:ascii="David" w:hAnsi="David" w:cs="David" w:hint="cs"/>
          <w:sz w:val="24"/>
          <w:szCs w:val="24"/>
          <w:rtl/>
          <w:lang w:bidi="he-IL"/>
        </w:rPr>
        <w:t>כעט,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DD7A67">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EA00B9">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EA00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EA00B9">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נחמד, אז מי בעצם מבקש מהלקסר להביא לו את  התוקן הבא?</w:t>
      </w:r>
    </w:p>
    <w:p w:rsidR="00DD7A67" w:rsidRDefault="00DD7A67" w:rsidP="00DD7A67">
      <w:pPr>
        <w:bidi/>
        <w:spacing w:line="360" w:lineRule="auto"/>
        <w:rPr>
          <w:rFonts w:ascii="David" w:hAnsi="David" w:cs="David"/>
          <w:sz w:val="24"/>
          <w:szCs w:val="24"/>
          <w:rtl/>
          <w:lang w:bidi="he-IL"/>
        </w:rPr>
      </w:pPr>
    </w:p>
    <w:p w:rsidR="00DD7A67" w:rsidRDefault="00DD7A67" w:rsidP="00DD7A67">
      <w:pPr>
        <w:bidi/>
        <w:spacing w:line="360" w:lineRule="auto"/>
        <w:rPr>
          <w:rFonts w:ascii="David" w:hAnsi="David" w:cs="David"/>
          <w:sz w:val="24"/>
          <w:szCs w:val="24"/>
          <w:rtl/>
          <w:lang w:bidi="he-IL"/>
        </w:rPr>
      </w:pPr>
    </w:p>
    <w:p w:rsidR="00DD7A67" w:rsidRDefault="00DD7A67" w:rsidP="00DD7A67">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lastRenderedPageBreak/>
        <w:t>פרסר</w:t>
      </w:r>
    </w:p>
    <w:p w:rsidR="00DD7A67"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4C0128">
      <w:pPr>
        <w:bidi/>
        <w:spacing w:line="360" w:lineRule="auto"/>
        <w:rPr>
          <w:rFonts w:ascii="David" w:hAnsi="David" w:cs="David"/>
          <w:sz w:val="24"/>
          <w:szCs w:val="24"/>
          <w:rtl/>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4C0128">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BB17A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B36931">
      <w:pPr>
        <w:autoSpaceDE w:val="0"/>
        <w:autoSpaceDN w:val="0"/>
        <w:adjustRightInd w:val="0"/>
        <w:spacing w:after="0" w:line="24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DD7A67">
      <w:pPr>
        <w:autoSpaceDE w:val="0"/>
        <w:autoSpaceDN w:val="0"/>
        <w:adjustRightInd w:val="0"/>
        <w:spacing w:after="0" w:line="240" w:lineRule="auto"/>
        <w:rPr>
          <w:rFonts w:ascii="Consolas" w:hAnsi="Consolas" w:cs="Consolas"/>
          <w:color w:val="000000"/>
          <w:sz w:val="19"/>
          <w:szCs w:val="19"/>
          <w:rtl/>
          <w:lang w:bidi="he-IL"/>
        </w:rPr>
      </w:pPr>
    </w:p>
    <w:p w:rsidR="00B36931" w:rsidRDefault="00B36931" w:rsidP="00B36931">
      <w:pPr>
        <w:autoSpaceDE w:val="0"/>
        <w:autoSpaceDN w:val="0"/>
        <w:bidi/>
        <w:adjustRightInd w:val="0"/>
        <w:spacing w:after="0" w:line="24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B36931">
      <w:pPr>
        <w:autoSpaceDE w:val="0"/>
        <w:autoSpaceDN w:val="0"/>
        <w:bidi/>
        <w:adjustRightInd w:val="0"/>
        <w:spacing w:after="0" w:line="240" w:lineRule="auto"/>
        <w:rPr>
          <w:rFonts w:ascii="David" w:hAnsi="David" w:cs="David"/>
          <w:color w:val="000000"/>
          <w:sz w:val="24"/>
          <w:szCs w:val="24"/>
          <w:rtl/>
          <w:lang w:bidi="he-IL"/>
        </w:rPr>
      </w:pPr>
    </w:p>
    <w:p w:rsidR="00B36931" w:rsidRDefault="00B36931" w:rsidP="00E857AA">
      <w:pPr>
        <w:autoSpaceDE w:val="0"/>
        <w:autoSpaceDN w:val="0"/>
        <w:bidi/>
        <w:adjustRightInd w:val="0"/>
        <w:spacing w:after="0" w:line="24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 xml:space="preserve">כעט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639B">
      <w:pPr>
        <w:autoSpaceDE w:val="0"/>
        <w:autoSpaceDN w:val="0"/>
        <w:bidi/>
        <w:adjustRightInd w:val="0"/>
        <w:spacing w:after="0" w:line="240" w:lineRule="auto"/>
        <w:rPr>
          <w:rFonts w:ascii="David" w:hAnsi="David" w:cs="David"/>
          <w:i/>
          <w:iCs/>
          <w:color w:val="000000"/>
          <w:sz w:val="24"/>
          <w:szCs w:val="24"/>
          <w:rtl/>
          <w:lang w:bidi="he-IL"/>
        </w:rPr>
      </w:pPr>
    </w:p>
    <w:p w:rsidR="0021639B" w:rsidRDefault="0021639B" w:rsidP="0021639B">
      <w:pPr>
        <w:autoSpaceDE w:val="0"/>
        <w:autoSpaceDN w:val="0"/>
        <w:bidi/>
        <w:adjustRightInd w:val="0"/>
        <w:spacing w:after="0" w:line="24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להחריז על הכמות הלא ידוע מראש של פרמטרי הפונקציה. לדוגמה, עבור הפונקציה</w:t>
      </w:r>
    </w:p>
    <w:p w:rsidR="00007A46" w:rsidRDefault="00007A46" w:rsidP="00007A46">
      <w:pPr>
        <w:autoSpaceDE w:val="0"/>
        <w:autoSpaceDN w:val="0"/>
        <w:bidi/>
        <w:adjustRightInd w:val="0"/>
        <w:spacing w:after="0" w:line="240" w:lineRule="auto"/>
        <w:rPr>
          <w:rFonts w:ascii="David" w:hAnsi="David" w:cs="David"/>
          <w:color w:val="000000"/>
          <w:sz w:val="24"/>
          <w:szCs w:val="24"/>
          <w:rtl/>
          <w:lang w:bidi="he-IL"/>
        </w:rPr>
      </w:pPr>
    </w:p>
    <w:p w:rsidR="00007A46" w:rsidRDefault="0021639B" w:rsidP="00007A46">
      <w:pPr>
        <w:autoSpaceDE w:val="0"/>
        <w:autoSpaceDN w:val="0"/>
        <w:bidi/>
        <w:adjustRightInd w:val="0"/>
        <w:spacing w:after="0" w:line="240" w:lineRule="auto"/>
        <w:jc w:val="center"/>
        <w:rPr>
          <w:rFonts w:ascii="David" w:hAnsi="David" w:cs="David"/>
          <w:i/>
          <w:iCs/>
          <w:color w:val="000000"/>
          <w:sz w:val="24"/>
          <w:szCs w:val="24"/>
          <w:lang w:bidi="he-IL"/>
        </w:rPr>
      </w:pPr>
      <w:proofErr w:type="gramStart"/>
      <w:r w:rsidRPr="0021639B">
        <w:rPr>
          <w:rFonts w:ascii="David" w:hAnsi="David" w:cs="David"/>
          <w:i/>
          <w:iCs/>
          <w:color w:val="000000"/>
          <w:sz w:val="24"/>
          <w:szCs w:val="24"/>
          <w:lang w:bidi="he-IL"/>
        </w:rPr>
        <w:t>int</w:t>
      </w:r>
      <w:proofErr w:type="gramEnd"/>
      <w:r w:rsidRPr="0021639B">
        <w:rPr>
          <w:rFonts w:ascii="David" w:hAnsi="David" w:cs="David"/>
          <w:i/>
          <w:iCs/>
          <w:color w:val="000000"/>
          <w:sz w:val="24"/>
          <w:szCs w:val="24"/>
          <w:lang w:bidi="he-IL"/>
        </w:rPr>
        <w:t xml:space="preserve"> foo(int x, string y)</w:t>
      </w:r>
    </w:p>
    <w:p w:rsidR="00007A46" w:rsidRDefault="00007A46" w:rsidP="00007A46">
      <w:pPr>
        <w:autoSpaceDE w:val="0"/>
        <w:autoSpaceDN w:val="0"/>
        <w:bidi/>
        <w:adjustRightInd w:val="0"/>
        <w:spacing w:after="0" w:line="240" w:lineRule="auto"/>
        <w:jc w:val="center"/>
        <w:rPr>
          <w:rFonts w:ascii="David" w:hAnsi="David" w:cs="David"/>
          <w:i/>
          <w:iCs/>
          <w:color w:val="000000"/>
          <w:sz w:val="24"/>
          <w:szCs w:val="24"/>
          <w:lang w:bidi="he-IL"/>
        </w:rPr>
      </w:pPr>
    </w:p>
    <w:p w:rsidR="00007A46" w:rsidRDefault="00007A46" w:rsidP="00007A46">
      <w:pPr>
        <w:autoSpaceDE w:val="0"/>
        <w:autoSpaceDN w:val="0"/>
        <w:bidi/>
        <w:adjustRightInd w:val="0"/>
        <w:spacing w:after="0" w:line="240" w:lineRule="auto"/>
        <w:jc w:val="center"/>
        <w:rPr>
          <w:rFonts w:ascii="David" w:hAnsi="David" w:cs="David"/>
          <w:i/>
          <w:iCs/>
          <w:color w:val="000000"/>
          <w:sz w:val="24"/>
          <w:szCs w:val="24"/>
          <w:lang w:bidi="he-IL"/>
        </w:rPr>
      </w:pPr>
    </w:p>
    <w:p w:rsidR="0021639B" w:rsidRDefault="0021639B" w:rsidP="00007A46">
      <w:pPr>
        <w:autoSpaceDE w:val="0"/>
        <w:autoSpaceDN w:val="0"/>
        <w:bidi/>
        <w:adjustRightInd w:val="0"/>
        <w:spacing w:after="0" w:line="24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EF0A98">
      <w:pPr>
        <w:autoSpaceDE w:val="0"/>
        <w:autoSpaceDN w:val="0"/>
        <w:bidi/>
        <w:adjustRightInd w:val="0"/>
        <w:spacing w:after="0" w:line="240" w:lineRule="auto"/>
        <w:rPr>
          <w:rFonts w:ascii="David" w:hAnsi="David" w:cs="David"/>
          <w:i/>
          <w:iCs/>
          <w:color w:val="000000"/>
          <w:sz w:val="24"/>
          <w:szCs w:val="24"/>
          <w:rtl/>
          <w:lang w:bidi="he-IL"/>
        </w:rPr>
      </w:pPr>
    </w:p>
    <w:p w:rsidR="00EF0A98" w:rsidRPr="00007A46" w:rsidRDefault="00EF0A98" w:rsidP="00007A46">
      <w:pPr>
        <w:autoSpaceDE w:val="0"/>
        <w:autoSpaceDN w:val="0"/>
        <w:bidi/>
        <w:adjustRightInd w:val="0"/>
        <w:spacing w:after="0" w:line="240" w:lineRule="auto"/>
        <w:rPr>
          <w:rFonts w:ascii="David" w:hAnsi="David" w:cs="David"/>
          <w:color w:val="000000"/>
          <w:sz w:val="24"/>
          <w:szCs w:val="24"/>
          <w:rtl/>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E857AA" w:rsidRDefault="00E857AA" w:rsidP="00E857AA">
      <w:pPr>
        <w:autoSpaceDE w:val="0"/>
        <w:autoSpaceDN w:val="0"/>
        <w:bidi/>
        <w:adjustRightInd w:val="0"/>
        <w:spacing w:after="0" w:line="240" w:lineRule="auto"/>
        <w:rPr>
          <w:rFonts w:ascii="David" w:hAnsi="David" w:cs="David"/>
          <w:color w:val="000000"/>
          <w:sz w:val="24"/>
          <w:szCs w:val="24"/>
          <w:rtl/>
          <w:lang w:bidi="he-IL"/>
        </w:rPr>
      </w:pPr>
    </w:p>
    <w:p w:rsidR="00E857AA" w:rsidRPr="00B20E3F" w:rsidRDefault="00E857AA" w:rsidP="00E857AA">
      <w:pPr>
        <w:autoSpaceDE w:val="0"/>
        <w:autoSpaceDN w:val="0"/>
        <w:bidi/>
        <w:adjustRightInd w:val="0"/>
        <w:spacing w:after="0" w:line="240" w:lineRule="auto"/>
        <w:rPr>
          <w:rFonts w:ascii="David" w:hAnsi="David" w:cs="David"/>
          <w:color w:val="000000"/>
          <w:sz w:val="24"/>
          <w:szCs w:val="24"/>
          <w:lang w:bidi="he-IL"/>
        </w:rPr>
      </w:pPr>
    </w:p>
    <w:p w:rsidR="0021639B" w:rsidRDefault="003C4865" w:rsidP="0021639B">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 </w:t>
      </w:r>
    </w:p>
    <w:p w:rsidR="002E0568" w:rsidRDefault="002E0568" w:rsidP="00394BB6">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394BB6" w:rsidRDefault="00394BB6" w:rsidP="00394BB6">
      <w:pPr>
        <w:autoSpaceDE w:val="0"/>
        <w:autoSpaceDN w:val="0"/>
        <w:bidi/>
        <w:adjustRightInd w:val="0"/>
        <w:spacing w:after="0" w:line="240" w:lineRule="auto"/>
        <w:rPr>
          <w:rFonts w:ascii="David" w:hAnsi="David" w:cs="David"/>
          <w:sz w:val="24"/>
          <w:szCs w:val="24"/>
          <w:rtl/>
          <w:lang w:bidi="he-IL"/>
        </w:rPr>
      </w:pPr>
    </w:p>
    <w:p w:rsidR="00655568" w:rsidRDefault="00655568" w:rsidP="00655568">
      <w:pPr>
        <w:autoSpaceDE w:val="0"/>
        <w:autoSpaceDN w:val="0"/>
        <w:bidi/>
        <w:adjustRightInd w:val="0"/>
        <w:spacing w:after="0" w:line="240" w:lineRule="auto"/>
        <w:rPr>
          <w:rFonts w:ascii="David" w:hAnsi="David" w:cs="David"/>
          <w:sz w:val="24"/>
          <w:szCs w:val="24"/>
          <w:rtl/>
          <w:lang w:bidi="he-IL"/>
        </w:rPr>
      </w:pPr>
    </w:p>
    <w:p w:rsidR="00394BB6" w:rsidRDefault="009A38C9" w:rsidP="000300AB">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lastRenderedPageBreak/>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xml:space="preserve">, שמכיל מספר חוליות שמציינות הצהרות שונות, או עוד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7B59B9">
      <w:pPr>
        <w:autoSpaceDE w:val="0"/>
        <w:autoSpaceDN w:val="0"/>
        <w:bidi/>
        <w:adjustRightInd w:val="0"/>
        <w:spacing w:after="0" w:line="24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4C0128">
      <w:pPr>
        <w:autoSpaceDE w:val="0"/>
        <w:autoSpaceDN w:val="0"/>
        <w:bidi/>
        <w:adjustRightInd w:val="0"/>
        <w:spacing w:after="0" w:line="240" w:lineRule="auto"/>
        <w:rPr>
          <w:rFonts w:ascii="David" w:hAnsi="David" w:cs="David"/>
          <w:sz w:val="24"/>
          <w:szCs w:val="24"/>
          <w:rtl/>
          <w:lang w:bidi="he-IL"/>
        </w:rPr>
      </w:pPr>
    </w:p>
    <w:p w:rsidR="004C0128" w:rsidRPr="004C0128" w:rsidRDefault="004C0128" w:rsidP="004C0128">
      <w:pPr>
        <w:autoSpaceDE w:val="0"/>
        <w:autoSpaceDN w:val="0"/>
        <w:bidi/>
        <w:adjustRightInd w:val="0"/>
        <w:spacing w:after="0" w:line="240" w:lineRule="auto"/>
        <w:rPr>
          <w:rFonts w:ascii="David" w:hAnsi="David" w:cs="David"/>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4C0128">
      <w:pPr>
        <w:autoSpaceDE w:val="0"/>
        <w:autoSpaceDN w:val="0"/>
        <w:bidi/>
        <w:adjustRightInd w:val="0"/>
        <w:spacing w:after="0" w:line="240" w:lineRule="auto"/>
        <w:rPr>
          <w:rFonts w:ascii="David" w:hAnsi="David" w:cs="David"/>
          <w:sz w:val="24"/>
          <w:szCs w:val="24"/>
          <w:rtl/>
          <w:lang w:bidi="he-IL"/>
        </w:rPr>
      </w:pPr>
    </w:p>
    <w:p w:rsidR="004C0128" w:rsidRDefault="004C0128" w:rsidP="004C01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C45A28">
      <w:pPr>
        <w:autoSpaceDE w:val="0"/>
        <w:autoSpaceDN w:val="0"/>
        <w:bidi/>
        <w:adjustRightInd w:val="0"/>
        <w:spacing w:after="0" w:line="240" w:lineRule="auto"/>
        <w:rPr>
          <w:rFonts w:ascii="David" w:hAnsi="David" w:cs="David"/>
          <w:sz w:val="24"/>
          <w:szCs w:val="24"/>
          <w:lang w:bidi="he-IL"/>
        </w:rPr>
      </w:pPr>
    </w:p>
    <w:p w:rsidR="00CC1EE4" w:rsidRDefault="00CC1EE4" w:rsidP="00CC1EE4">
      <w:pPr>
        <w:autoSpaceDE w:val="0"/>
        <w:autoSpaceDN w:val="0"/>
        <w:bidi/>
        <w:adjustRightInd w:val="0"/>
        <w:spacing w:after="0" w:line="240" w:lineRule="auto"/>
        <w:rPr>
          <w:rFonts w:ascii="David" w:hAnsi="David" w:cs="David"/>
          <w:sz w:val="24"/>
          <w:szCs w:val="24"/>
          <w:rtl/>
          <w:lang w:bidi="he-IL"/>
        </w:rPr>
      </w:pPr>
    </w:p>
    <w:p w:rsidR="004C0128" w:rsidRPr="004C0128" w:rsidRDefault="004C0128" w:rsidP="004C0128">
      <w:pPr>
        <w:autoSpaceDE w:val="0"/>
        <w:autoSpaceDN w:val="0"/>
        <w:bidi/>
        <w:adjustRightInd w:val="0"/>
        <w:spacing w:after="0" w:line="240" w:lineRule="auto"/>
        <w:rPr>
          <w:rFonts w:ascii="David" w:hAnsi="David" w:cs="David"/>
          <w:sz w:val="24"/>
          <w:szCs w:val="24"/>
          <w:rtl/>
          <w:lang w:bidi="he-IL"/>
        </w:rPr>
      </w:pPr>
    </w:p>
    <w:p w:rsidR="00CC1EE4" w:rsidRDefault="00D13E21" w:rsidP="00CC1EE4">
      <w:pPr>
        <w:autoSpaceDE w:val="0"/>
        <w:autoSpaceDN w:val="0"/>
        <w:bidi/>
        <w:adjustRightInd w:val="0"/>
        <w:spacing w:after="0" w:line="24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268" cy="3954961"/>
                    </a:xfrm>
                    <a:prstGeom prst="rect">
                      <a:avLst/>
                    </a:prstGeom>
                  </pic:spPr>
                </pic:pic>
              </a:graphicData>
            </a:graphic>
          </wp:inline>
        </w:drawing>
      </w:r>
    </w:p>
    <w:p w:rsidR="007B59B9" w:rsidRDefault="007B59B9" w:rsidP="007B59B9">
      <w:pPr>
        <w:autoSpaceDE w:val="0"/>
        <w:autoSpaceDN w:val="0"/>
        <w:bidi/>
        <w:adjustRightInd w:val="0"/>
        <w:spacing w:after="0" w:line="240" w:lineRule="auto"/>
        <w:rPr>
          <w:rFonts w:ascii="David" w:hAnsi="David" w:cs="David"/>
          <w:sz w:val="24"/>
          <w:szCs w:val="24"/>
          <w:lang w:bidi="he-IL"/>
        </w:rPr>
      </w:pPr>
    </w:p>
    <w:p w:rsidR="00C45A28" w:rsidRDefault="00C45A28" w:rsidP="00C45A28">
      <w:pPr>
        <w:autoSpaceDE w:val="0"/>
        <w:autoSpaceDN w:val="0"/>
        <w:bidi/>
        <w:adjustRightInd w:val="0"/>
        <w:spacing w:after="0" w:line="240" w:lineRule="auto"/>
        <w:rPr>
          <w:rFonts w:ascii="David" w:hAnsi="David" w:cs="David"/>
          <w:sz w:val="24"/>
          <w:szCs w:val="24"/>
          <w:rtl/>
          <w:lang w:bidi="he-IL"/>
        </w:rPr>
      </w:pPr>
    </w:p>
    <w:p w:rsidR="00C45A28" w:rsidRDefault="00C45A28" w:rsidP="00DC053D">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פעולה מסוימת על משתנה, אנו נרצה לבודק אם המשתנה קיים במפה המתאימה לטווח הנוכחי בוא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D13E21">
      <w:pPr>
        <w:autoSpaceDE w:val="0"/>
        <w:autoSpaceDN w:val="0"/>
        <w:bidi/>
        <w:adjustRightInd w:val="0"/>
        <w:spacing w:after="0" w:line="240" w:lineRule="auto"/>
        <w:rPr>
          <w:rFonts w:ascii="David" w:hAnsi="David" w:cs="David"/>
          <w:sz w:val="24"/>
          <w:szCs w:val="24"/>
          <w:lang w:bidi="he-IL"/>
        </w:rPr>
      </w:pPr>
    </w:p>
    <w:p w:rsidR="00D13E21" w:rsidRDefault="00D13E21" w:rsidP="00D13E21">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B61EF4">
      <w:pPr>
        <w:autoSpaceDE w:val="0"/>
        <w:autoSpaceDN w:val="0"/>
        <w:bidi/>
        <w:adjustRightInd w:val="0"/>
        <w:spacing w:after="0" w:line="240" w:lineRule="auto"/>
        <w:jc w:val="center"/>
        <w:rPr>
          <w:rFonts w:ascii="David" w:hAnsi="David" w:cs="David"/>
          <w:sz w:val="24"/>
          <w:szCs w:val="24"/>
          <w:rtl/>
          <w:lang w:bidi="he-IL"/>
        </w:rPr>
      </w:pPr>
      <w:r w:rsidRPr="00B61EF4">
        <w:rPr>
          <w:rFonts w:ascii="David" w:hAnsi="David" w:cs="David"/>
          <w:noProof/>
          <w:sz w:val="24"/>
          <w:szCs w:val="24"/>
          <w:rtl/>
          <w:lang w:bidi="he-IL"/>
        </w:rPr>
        <w:lastRenderedPageBreak/>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896" cy="3447694"/>
                    </a:xfrm>
                    <a:prstGeom prst="rect">
                      <a:avLst/>
                    </a:prstGeom>
                  </pic:spPr>
                </pic:pic>
              </a:graphicData>
            </a:graphic>
          </wp:inline>
        </w:drawing>
      </w:r>
    </w:p>
    <w:p w:rsidR="00D13E21" w:rsidRPr="00D13E21" w:rsidRDefault="00D13E21" w:rsidP="00D13E21">
      <w:pPr>
        <w:autoSpaceDE w:val="0"/>
        <w:autoSpaceDN w:val="0"/>
        <w:bidi/>
        <w:adjustRightInd w:val="0"/>
        <w:spacing w:after="0" w:line="240" w:lineRule="auto"/>
        <w:rPr>
          <w:rFonts w:ascii="David" w:hAnsi="David" w:cs="David"/>
          <w:sz w:val="24"/>
          <w:szCs w:val="24"/>
          <w:rtl/>
          <w:lang w:bidi="he-IL"/>
        </w:rPr>
      </w:pPr>
    </w:p>
    <w:p w:rsidR="00C45A28" w:rsidRP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614266">
      <w:pPr>
        <w:autoSpaceDE w:val="0"/>
        <w:autoSpaceDN w:val="0"/>
        <w:bidi/>
        <w:adjustRightInd w:val="0"/>
        <w:spacing w:after="0" w:line="24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D26467">
      <w:pPr>
        <w:autoSpaceDE w:val="0"/>
        <w:autoSpaceDN w:val="0"/>
        <w:bidi/>
        <w:adjustRightInd w:val="0"/>
        <w:spacing w:after="0" w:line="240" w:lineRule="auto"/>
        <w:rPr>
          <w:rFonts w:ascii="David" w:hAnsi="David" w:cs="David"/>
          <w:b/>
          <w:bCs/>
          <w:sz w:val="24"/>
          <w:szCs w:val="24"/>
          <w:rtl/>
          <w:lang w:bidi="he-IL"/>
        </w:rPr>
      </w:pPr>
    </w:p>
    <w:p w:rsidR="00D26467" w:rsidRDefault="00D26467" w:rsidP="000C1E5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866708">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48052A">
      <w:pPr>
        <w:autoSpaceDE w:val="0"/>
        <w:autoSpaceDN w:val="0"/>
        <w:bidi/>
        <w:adjustRightInd w:val="0"/>
        <w:spacing w:after="0" w:line="240" w:lineRule="auto"/>
        <w:rPr>
          <w:rFonts w:ascii="David" w:hAnsi="David" w:cs="David"/>
          <w:sz w:val="24"/>
          <w:szCs w:val="24"/>
          <w:lang w:bidi="he-IL"/>
        </w:rPr>
      </w:pPr>
    </w:p>
    <w:p w:rsidR="0048052A" w:rsidRDefault="0048052A" w:rsidP="0048052A">
      <w:pPr>
        <w:autoSpaceDE w:val="0"/>
        <w:autoSpaceDN w:val="0"/>
        <w:bidi/>
        <w:adjustRightInd w:val="0"/>
        <w:spacing w:after="0" w:line="240" w:lineRule="auto"/>
        <w:rPr>
          <w:rFonts w:ascii="David" w:hAnsi="David" w:cs="David"/>
          <w:sz w:val="24"/>
          <w:szCs w:val="24"/>
          <w:lang w:bidi="he-IL"/>
        </w:rPr>
      </w:pPr>
    </w:p>
    <w:p w:rsidR="0048052A" w:rsidRPr="00603AF8" w:rsidRDefault="0048052A" w:rsidP="0048052A">
      <w:pPr>
        <w:autoSpaceDE w:val="0"/>
        <w:autoSpaceDN w:val="0"/>
        <w:adjustRightInd w:val="0"/>
        <w:spacing w:after="0" w:line="24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48052A">
      <w:pPr>
        <w:autoSpaceDE w:val="0"/>
        <w:autoSpaceDN w:val="0"/>
        <w:adjustRightInd w:val="0"/>
        <w:spacing w:after="0" w:line="24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48052A">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B24028">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B24028">
      <w:pPr>
        <w:autoSpaceDE w:val="0"/>
        <w:autoSpaceDN w:val="0"/>
        <w:adjustRightInd w:val="0"/>
        <w:spacing w:after="0" w:line="24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B24028">
      <w:pPr>
        <w:autoSpaceDE w:val="0"/>
        <w:autoSpaceDN w:val="0"/>
        <w:adjustRightInd w:val="0"/>
        <w:spacing w:after="0" w:line="24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B24028">
      <w:pPr>
        <w:autoSpaceDE w:val="0"/>
        <w:autoSpaceDN w:val="0"/>
        <w:adjustRightInd w:val="0"/>
        <w:spacing w:after="0" w:line="24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93F9B">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93F9B">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93F9B">
      <w:pPr>
        <w:autoSpaceDE w:val="0"/>
        <w:autoSpaceDN w:val="0"/>
        <w:adjustRightInd w:val="0"/>
        <w:spacing w:after="0" w:line="240" w:lineRule="auto"/>
        <w:rPr>
          <w:rFonts w:ascii="David" w:hAnsi="David" w:cs="David"/>
          <w:i/>
          <w:iCs/>
          <w:color w:val="000000" w:themeColor="text1"/>
          <w:sz w:val="24"/>
          <w:szCs w:val="24"/>
          <w:lang w:bidi="he-IL"/>
        </w:rPr>
      </w:pPr>
    </w:p>
    <w:p w:rsidR="00DD4333" w:rsidRPr="00603AF8" w:rsidRDefault="00DD4333" w:rsidP="00E00060">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9F7CD5">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E11B8C">
      <w:pPr>
        <w:autoSpaceDE w:val="0"/>
        <w:autoSpaceDN w:val="0"/>
        <w:adjustRightInd w:val="0"/>
        <w:spacing w:after="0" w:line="240" w:lineRule="auto"/>
        <w:rPr>
          <w:rFonts w:ascii="David" w:hAnsi="David" w:cs="David"/>
          <w:i/>
          <w:iCs/>
          <w:color w:val="000000" w:themeColor="text1"/>
          <w:sz w:val="24"/>
          <w:szCs w:val="24"/>
          <w:lang w:bidi="he-IL"/>
        </w:rPr>
      </w:pPr>
    </w:p>
    <w:p w:rsidR="00E11B8C" w:rsidRPr="00603AF8" w:rsidRDefault="00E11B8C" w:rsidP="009F7CD5">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w:t>
      </w:r>
      <w:r w:rsidR="009F7CD5" w:rsidRPr="00603AF8">
        <w:rPr>
          <w:rFonts w:ascii="David" w:hAnsi="David" w:cs="David"/>
          <w:i/>
          <w:iCs/>
          <w:color w:val="000000" w:themeColor="text1"/>
          <w:sz w:val="24"/>
          <w:szCs w:val="24"/>
          <w:lang w:bidi="he-IL"/>
        </w:rPr>
        <w:t>factor</w:t>
      </w:r>
      <w:r w:rsidR="009F7CD5" w:rsidRPr="00603AF8">
        <w:rPr>
          <w:rFonts w:ascii="David" w:hAnsi="David" w:cs="David"/>
          <w:i/>
          <w:iCs/>
          <w:color w:val="000000" w:themeColor="text1"/>
          <w:sz w:val="24"/>
          <w:szCs w:val="24"/>
          <w:lang w:bidi="he-IL"/>
        </w:rPr>
        <w:t xml:space="preserve">,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93F9B">
      <w:pPr>
        <w:autoSpaceDE w:val="0"/>
        <w:autoSpaceDN w:val="0"/>
        <w:adjustRightInd w:val="0"/>
        <w:spacing w:after="0" w:line="240" w:lineRule="auto"/>
        <w:rPr>
          <w:rFonts w:ascii="David" w:hAnsi="David" w:cs="David"/>
          <w:i/>
          <w:iCs/>
          <w:color w:val="000000" w:themeColor="text1"/>
          <w:sz w:val="24"/>
          <w:szCs w:val="24"/>
          <w:lang w:bidi="he-IL"/>
        </w:rPr>
      </w:pPr>
    </w:p>
    <w:p w:rsidR="00B24028" w:rsidRPr="00603AF8" w:rsidRDefault="00E11B8C" w:rsidP="00E11B8C">
      <w:pPr>
        <w:autoSpaceDE w:val="0"/>
        <w:autoSpaceDN w:val="0"/>
        <w:adjustRightInd w:val="0"/>
        <w:spacing w:after="0" w:line="24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527683">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E00060">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E11B8C">
      <w:pPr>
        <w:autoSpaceDE w:val="0"/>
        <w:autoSpaceDN w:val="0"/>
        <w:adjustRightInd w:val="0"/>
        <w:spacing w:after="0" w:line="24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E11B8C">
      <w:pPr>
        <w:autoSpaceDE w:val="0"/>
        <w:autoSpaceDN w:val="0"/>
        <w:adjustRightInd w:val="0"/>
        <w:spacing w:after="0" w:line="240" w:lineRule="auto"/>
        <w:rPr>
          <w:rFonts w:ascii="David" w:hAnsi="David" w:cs="David"/>
          <w:i/>
          <w:iCs/>
          <w:color w:val="000000" w:themeColor="text1"/>
          <w:sz w:val="24"/>
          <w:szCs w:val="24"/>
          <w:lang w:bidi="he-IL"/>
        </w:rPr>
      </w:pPr>
    </w:p>
    <w:p w:rsidR="00E00060" w:rsidRPr="00603AF8" w:rsidRDefault="00E00060" w:rsidP="00E00060">
      <w:pPr>
        <w:autoSpaceDE w:val="0"/>
        <w:autoSpaceDN w:val="0"/>
        <w:adjustRightInd w:val="0"/>
        <w:spacing w:after="0" w:line="24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p>
    <w:p w:rsidR="00603AF8" w:rsidRDefault="00603AF8" w:rsidP="00603AF8">
      <w:p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הבהרות:</w:t>
      </w:r>
    </w:p>
    <w:p w:rsidR="00603AF8" w:rsidRPr="00603AF8" w:rsidRDefault="00603AF8" w:rsidP="00603AF8">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rtl/>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איתו 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603AF8" w:rsidRPr="00603AF8" w:rsidRDefault="00603AF8" w:rsidP="00603AF8">
      <w:pPr>
        <w:pStyle w:val="ListParagraph"/>
        <w:numPr>
          <w:ilvl w:val="0"/>
          <w:numId w:val="1"/>
        </w:numPr>
        <w:autoSpaceDE w:val="0"/>
        <w:autoSpaceDN w:val="0"/>
        <w:bidi/>
        <w:adjustRightInd w:val="0"/>
        <w:spacing w:after="0" w:line="24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w:t>
      </w:r>
      <w:r>
        <w:rPr>
          <w:rFonts w:ascii="David" w:hAnsi="David" w:cs="David" w:hint="cs"/>
          <w:color w:val="000000" w:themeColor="text1"/>
          <w:sz w:val="24"/>
          <w:szCs w:val="24"/>
          <w:rtl/>
          <w:lang w:bidi="he-IL"/>
        </w:rPr>
        <w:t xml:space="preserve"> הגדרה חדשה</w:t>
      </w:r>
    </w:p>
    <w:p w:rsidR="00603AF8" w:rsidRDefault="00603AF8" w:rsidP="00603AF8">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603AF8">
      <w:pPr>
        <w:pStyle w:val="ListParagraph"/>
        <w:numPr>
          <w:ilvl w:val="0"/>
          <w:numId w:val="1"/>
        </w:numPr>
        <w:autoSpaceDE w:val="0"/>
        <w:autoSpaceDN w:val="0"/>
        <w:bidi/>
        <w:adjustRightInd w:val="0"/>
        <w:spacing w:after="0" w:line="24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603AF8">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603AF8">
      <w:pPr>
        <w:pStyle w:val="ListParagraph"/>
        <w:numPr>
          <w:ilvl w:val="0"/>
          <w:numId w:val="1"/>
        </w:numPr>
        <w:autoSpaceDE w:val="0"/>
        <w:autoSpaceDN w:val="0"/>
        <w:bidi/>
        <w:adjustRightInd w:val="0"/>
        <w:spacing w:after="0" w:line="240" w:lineRule="auto"/>
        <w:rPr>
          <w:rFonts w:ascii="David" w:hAnsi="David" w:cs="David" w:hint="cs"/>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bookmarkStart w:id="0" w:name="_GoBack"/>
      <w:bookmarkEnd w:id="0"/>
    </w:p>
    <w:p w:rsidR="00603AF8" w:rsidRPr="00603AF8" w:rsidRDefault="00603AF8" w:rsidP="00603AF8">
      <w:pPr>
        <w:pStyle w:val="ListParagraph"/>
        <w:autoSpaceDE w:val="0"/>
        <w:autoSpaceDN w:val="0"/>
        <w:bidi/>
        <w:adjustRightInd w:val="0"/>
        <w:spacing w:after="0" w:line="240" w:lineRule="auto"/>
        <w:rPr>
          <w:rFonts w:ascii="David" w:hAnsi="David" w:cs="David" w:hint="cs"/>
          <w:color w:val="000000" w:themeColor="text1"/>
          <w:sz w:val="24"/>
          <w:szCs w:val="24"/>
          <w:rtl/>
          <w:lang w:bidi="he-IL"/>
        </w:rPr>
      </w:pPr>
    </w:p>
    <w:sectPr w:rsidR="00603AF8" w:rsidRPr="0060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300AB"/>
    <w:rsid w:val="000446CE"/>
    <w:rsid w:val="000773EA"/>
    <w:rsid w:val="00093017"/>
    <w:rsid w:val="000C1E58"/>
    <w:rsid w:val="000D39DF"/>
    <w:rsid w:val="00197BBE"/>
    <w:rsid w:val="001E3C6E"/>
    <w:rsid w:val="00200925"/>
    <w:rsid w:val="00205192"/>
    <w:rsid w:val="0021639B"/>
    <w:rsid w:val="00224B69"/>
    <w:rsid w:val="00282D20"/>
    <w:rsid w:val="00293F9B"/>
    <w:rsid w:val="002C0508"/>
    <w:rsid w:val="002E0568"/>
    <w:rsid w:val="003223E3"/>
    <w:rsid w:val="00335FF7"/>
    <w:rsid w:val="003619BC"/>
    <w:rsid w:val="00394BB6"/>
    <w:rsid w:val="003A42C0"/>
    <w:rsid w:val="003B45F3"/>
    <w:rsid w:val="003C106B"/>
    <w:rsid w:val="003C4865"/>
    <w:rsid w:val="003E6B18"/>
    <w:rsid w:val="003F7CC4"/>
    <w:rsid w:val="00423BF5"/>
    <w:rsid w:val="00433414"/>
    <w:rsid w:val="00460EF3"/>
    <w:rsid w:val="0048052A"/>
    <w:rsid w:val="004C0128"/>
    <w:rsid w:val="00527683"/>
    <w:rsid w:val="00603AF8"/>
    <w:rsid w:val="00614266"/>
    <w:rsid w:val="00630DA2"/>
    <w:rsid w:val="00655568"/>
    <w:rsid w:val="00673106"/>
    <w:rsid w:val="006760A5"/>
    <w:rsid w:val="006C60AD"/>
    <w:rsid w:val="0072046B"/>
    <w:rsid w:val="0072470B"/>
    <w:rsid w:val="00770857"/>
    <w:rsid w:val="00775DC9"/>
    <w:rsid w:val="007B59B9"/>
    <w:rsid w:val="00800A33"/>
    <w:rsid w:val="00866708"/>
    <w:rsid w:val="00877FBA"/>
    <w:rsid w:val="0088114C"/>
    <w:rsid w:val="00941380"/>
    <w:rsid w:val="009541D2"/>
    <w:rsid w:val="00954F87"/>
    <w:rsid w:val="009A38C9"/>
    <w:rsid w:val="009B12A1"/>
    <w:rsid w:val="009D4BD3"/>
    <w:rsid w:val="009F7CD5"/>
    <w:rsid w:val="00A01D4B"/>
    <w:rsid w:val="00A37078"/>
    <w:rsid w:val="00A678CC"/>
    <w:rsid w:val="00A8188C"/>
    <w:rsid w:val="00AC72E0"/>
    <w:rsid w:val="00AD7C34"/>
    <w:rsid w:val="00B16F82"/>
    <w:rsid w:val="00B20E3F"/>
    <w:rsid w:val="00B24028"/>
    <w:rsid w:val="00B36931"/>
    <w:rsid w:val="00B52A5D"/>
    <w:rsid w:val="00B61EF4"/>
    <w:rsid w:val="00B83AD9"/>
    <w:rsid w:val="00BB17A7"/>
    <w:rsid w:val="00BD5A0A"/>
    <w:rsid w:val="00C45A28"/>
    <w:rsid w:val="00C57029"/>
    <w:rsid w:val="00CC0971"/>
    <w:rsid w:val="00CC1EE4"/>
    <w:rsid w:val="00D13E21"/>
    <w:rsid w:val="00D14FB3"/>
    <w:rsid w:val="00D26467"/>
    <w:rsid w:val="00D42142"/>
    <w:rsid w:val="00D6163B"/>
    <w:rsid w:val="00DC053D"/>
    <w:rsid w:val="00DD4333"/>
    <w:rsid w:val="00DD7A67"/>
    <w:rsid w:val="00E00060"/>
    <w:rsid w:val="00E11B8C"/>
    <w:rsid w:val="00E23EF0"/>
    <w:rsid w:val="00E37D74"/>
    <w:rsid w:val="00E40424"/>
    <w:rsid w:val="00E50CAF"/>
    <w:rsid w:val="00E857AA"/>
    <w:rsid w:val="00E92645"/>
    <w:rsid w:val="00E9727D"/>
    <w:rsid w:val="00EA00B9"/>
    <w:rsid w:val="00EB1272"/>
    <w:rsid w:val="00EF0A98"/>
    <w:rsid w:val="00F161EE"/>
    <w:rsid w:val="00F32627"/>
    <w:rsid w:val="00F35821"/>
    <w:rsid w:val="00F42D80"/>
    <w:rsid w:val="00FC4EA1"/>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06BF-5315-4E0B-82C7-2D048BA4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11</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56</cp:revision>
  <dcterms:created xsi:type="dcterms:W3CDTF">2022-02-22T16:32:00Z</dcterms:created>
  <dcterms:modified xsi:type="dcterms:W3CDTF">2022-03-24T12:43:00Z</dcterms:modified>
</cp:coreProperties>
</file>