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00BD" w14:textId="5F023808" w:rsidR="00C93F6C" w:rsidRPr="00286C29" w:rsidRDefault="00950C18" w:rsidP="00950C18">
      <w:pPr>
        <w:jc w:val="center"/>
        <w:rPr>
          <w:rFonts w:asciiTheme="majorHAnsi" w:hAnsiTheme="majorHAnsi" w:cstheme="majorHAnsi"/>
        </w:rPr>
      </w:pPr>
      <w:r w:rsidRPr="00950C18">
        <w:rPr>
          <w:rFonts w:asciiTheme="majorHAnsi" w:hAnsiTheme="majorHAnsi" w:cstheme="majorHAnsi"/>
        </w:rPr>
        <w:drawing>
          <wp:inline distT="0" distB="0" distL="0" distR="0" wp14:anchorId="732C7DB2" wp14:editId="724C1BD6">
            <wp:extent cx="3763911" cy="2116667"/>
            <wp:effectExtent l="0" t="0" r="825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304" cy="21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A69A" w14:textId="77777777" w:rsidR="007A6D14" w:rsidRPr="00286C29" w:rsidRDefault="007A6D14" w:rsidP="007C1788">
      <w:pPr>
        <w:jc w:val="center"/>
        <w:rPr>
          <w:rFonts w:asciiTheme="majorHAnsi" w:hAnsiTheme="majorHAnsi" w:cstheme="majorHAnsi"/>
        </w:rPr>
      </w:pPr>
    </w:p>
    <w:p w14:paraId="4C9E2DF9" w14:textId="77777777" w:rsidR="007A6D14" w:rsidRPr="00286C29" w:rsidRDefault="007A6D14" w:rsidP="007C1788">
      <w:pPr>
        <w:jc w:val="center"/>
        <w:rPr>
          <w:rFonts w:asciiTheme="majorHAnsi" w:hAnsiTheme="majorHAnsi" w:cstheme="majorHAnsi"/>
        </w:rPr>
      </w:pPr>
    </w:p>
    <w:p w14:paraId="0E83AAC2" w14:textId="77777777" w:rsidR="003C5AC6" w:rsidRPr="00286C29" w:rsidRDefault="003C5AC6" w:rsidP="009F1A74">
      <w:pPr>
        <w:rPr>
          <w:rFonts w:asciiTheme="majorHAnsi" w:hAnsiTheme="majorHAnsi" w:cstheme="majorHAnsi"/>
        </w:rPr>
      </w:pPr>
    </w:p>
    <w:p w14:paraId="4596681E" w14:textId="77777777" w:rsidR="009F1A74" w:rsidRPr="00286C29" w:rsidRDefault="009F1A74" w:rsidP="009F1A74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508D550E" w14:textId="2113C545" w:rsidR="007A6D14" w:rsidRPr="00286C29" w:rsidRDefault="007A6D14" w:rsidP="007C1788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950C18">
        <w:rPr>
          <w:rFonts w:asciiTheme="majorHAnsi" w:hAnsiTheme="majorHAnsi" w:cstheme="majorHAnsi"/>
          <w:b/>
          <w:bCs/>
          <w:sz w:val="48"/>
          <w:szCs w:val="48"/>
        </w:rPr>
        <w:t>Logistics Project Report</w:t>
      </w:r>
      <w:r w:rsidRPr="00286C29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</w:p>
    <w:p w14:paraId="0675C5F5" w14:textId="77777777" w:rsidR="003C5AC6" w:rsidRPr="00286C29" w:rsidRDefault="007A6D14" w:rsidP="007C1788">
      <w:pPr>
        <w:jc w:val="center"/>
        <w:rPr>
          <w:rFonts w:asciiTheme="majorHAnsi" w:hAnsiTheme="majorHAnsi" w:cstheme="majorHAnsi"/>
          <w:sz w:val="36"/>
          <w:szCs w:val="36"/>
        </w:rPr>
      </w:pPr>
      <w:r w:rsidRPr="00286C29">
        <w:rPr>
          <w:rFonts w:asciiTheme="majorHAnsi" w:hAnsiTheme="majorHAnsi" w:cstheme="majorHAnsi"/>
          <w:sz w:val="36"/>
          <w:szCs w:val="36"/>
        </w:rPr>
        <w:t xml:space="preserve">Facility Location Problem </w:t>
      </w:r>
    </w:p>
    <w:p w14:paraId="54581118" w14:textId="53911F4A" w:rsidR="003C5AC6" w:rsidRPr="00286C29" w:rsidRDefault="007A6D14" w:rsidP="007C1788">
      <w:pPr>
        <w:jc w:val="center"/>
        <w:rPr>
          <w:rFonts w:asciiTheme="majorHAnsi" w:hAnsiTheme="majorHAnsi" w:cstheme="majorHAnsi"/>
          <w:sz w:val="36"/>
          <w:szCs w:val="36"/>
        </w:rPr>
      </w:pPr>
      <w:r w:rsidRPr="00286C29">
        <w:rPr>
          <w:rFonts w:asciiTheme="majorHAnsi" w:hAnsiTheme="majorHAnsi" w:cstheme="majorHAnsi"/>
          <w:sz w:val="36"/>
          <w:szCs w:val="36"/>
        </w:rPr>
        <w:t>“</w:t>
      </w:r>
      <w:r w:rsidR="00685482" w:rsidRPr="00286C29">
        <w:rPr>
          <w:rFonts w:asciiTheme="majorHAnsi" w:hAnsiTheme="majorHAnsi" w:cstheme="majorHAnsi"/>
          <w:sz w:val="36"/>
          <w:szCs w:val="36"/>
        </w:rPr>
        <w:t>Ambulance location</w:t>
      </w:r>
      <w:r w:rsidRPr="00286C29">
        <w:rPr>
          <w:rFonts w:asciiTheme="majorHAnsi" w:hAnsiTheme="majorHAnsi" w:cstheme="majorHAnsi"/>
          <w:sz w:val="36"/>
          <w:szCs w:val="36"/>
        </w:rPr>
        <w:t xml:space="preserve">” </w:t>
      </w:r>
    </w:p>
    <w:p w14:paraId="4CDF8C73" w14:textId="77777777" w:rsidR="003C5AC6" w:rsidRPr="00286C29" w:rsidRDefault="003C5AC6" w:rsidP="007C178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ED3CD9A" w14:textId="77777777" w:rsidR="004312B4" w:rsidRPr="00286C29" w:rsidRDefault="004312B4" w:rsidP="007C1788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5219F7A" w14:textId="77777777" w:rsidR="00D91782" w:rsidRPr="00286C29" w:rsidRDefault="00D91782" w:rsidP="007C1788">
      <w:pPr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1218"/>
      </w:tblGrid>
      <w:tr w:rsidR="004312B4" w:rsidRPr="00286C29" w14:paraId="4EB9C190" w14:textId="77777777" w:rsidTr="001666B2">
        <w:trPr>
          <w:jc w:val="center"/>
        </w:trPr>
        <w:tc>
          <w:tcPr>
            <w:tcW w:w="0" w:type="auto"/>
          </w:tcPr>
          <w:p w14:paraId="1DC707C6" w14:textId="44FDCEE5" w:rsidR="004312B4" w:rsidRPr="00286C29" w:rsidRDefault="004312B4" w:rsidP="004312B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286C2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0" w:type="auto"/>
          </w:tcPr>
          <w:p w14:paraId="7781EEF9" w14:textId="665F140F" w:rsidR="004312B4" w:rsidRPr="00286C29" w:rsidRDefault="004312B4" w:rsidP="004312B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286C29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Matricola</w:t>
            </w:r>
            <w:proofErr w:type="spellEnd"/>
          </w:p>
        </w:tc>
      </w:tr>
      <w:tr w:rsidR="001666B2" w:rsidRPr="00286C29" w14:paraId="40019811" w14:textId="77777777" w:rsidTr="001666B2">
        <w:trPr>
          <w:jc w:val="center"/>
        </w:trPr>
        <w:tc>
          <w:tcPr>
            <w:tcW w:w="0" w:type="auto"/>
          </w:tcPr>
          <w:p w14:paraId="6AB1745C" w14:textId="0BF8E23D" w:rsidR="001666B2" w:rsidRPr="00286C29" w:rsidRDefault="001666B2" w:rsidP="004312B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Maria Grazia Antico</w:t>
            </w:r>
          </w:p>
        </w:tc>
        <w:tc>
          <w:tcPr>
            <w:tcW w:w="0" w:type="auto"/>
          </w:tcPr>
          <w:p w14:paraId="34C9E276" w14:textId="6136F617" w:rsidR="001666B2" w:rsidRPr="00286C29" w:rsidRDefault="001666B2" w:rsidP="004312B4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645005</w:t>
            </w:r>
          </w:p>
        </w:tc>
      </w:tr>
      <w:tr w:rsidR="001666B2" w:rsidRPr="00286C29" w14:paraId="202D5458" w14:textId="77777777" w:rsidTr="001666B2">
        <w:trPr>
          <w:jc w:val="center"/>
        </w:trPr>
        <w:tc>
          <w:tcPr>
            <w:tcW w:w="0" w:type="auto"/>
          </w:tcPr>
          <w:p w14:paraId="18339DCB" w14:textId="0F753B1A" w:rsidR="001666B2" w:rsidRPr="00286C29" w:rsidRDefault="001666B2" w:rsidP="004312B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Jordanos Feyissa Gemechu</w:t>
            </w:r>
          </w:p>
        </w:tc>
        <w:tc>
          <w:tcPr>
            <w:tcW w:w="0" w:type="auto"/>
          </w:tcPr>
          <w:p w14:paraId="0F393184" w14:textId="148BCD1D" w:rsidR="001666B2" w:rsidRPr="00286C29" w:rsidRDefault="001666B2" w:rsidP="007C1788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646055</w:t>
            </w:r>
          </w:p>
        </w:tc>
      </w:tr>
      <w:tr w:rsidR="001666B2" w:rsidRPr="00286C29" w14:paraId="3EB565FD" w14:textId="77777777" w:rsidTr="001666B2">
        <w:trPr>
          <w:jc w:val="center"/>
        </w:trPr>
        <w:tc>
          <w:tcPr>
            <w:tcW w:w="0" w:type="auto"/>
          </w:tcPr>
          <w:p w14:paraId="06098113" w14:textId="64CB4B1A" w:rsidR="001666B2" w:rsidRPr="00286C29" w:rsidRDefault="001666B2" w:rsidP="004312B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Davide Innocenti</w:t>
            </w:r>
          </w:p>
        </w:tc>
        <w:tc>
          <w:tcPr>
            <w:tcW w:w="0" w:type="auto"/>
          </w:tcPr>
          <w:p w14:paraId="35A965DB" w14:textId="52489592" w:rsidR="001666B2" w:rsidRPr="00286C29" w:rsidRDefault="001666B2" w:rsidP="007C1788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640090</w:t>
            </w:r>
          </w:p>
        </w:tc>
      </w:tr>
      <w:tr w:rsidR="001666B2" w:rsidRPr="00286C29" w14:paraId="5621D38C" w14:textId="77777777" w:rsidTr="001666B2">
        <w:trPr>
          <w:jc w:val="center"/>
        </w:trPr>
        <w:tc>
          <w:tcPr>
            <w:tcW w:w="0" w:type="auto"/>
          </w:tcPr>
          <w:p w14:paraId="5016762C" w14:textId="673D5E2E" w:rsidR="001666B2" w:rsidRPr="00286C29" w:rsidRDefault="001666B2" w:rsidP="004312B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Flavio Rossi</w:t>
            </w:r>
          </w:p>
        </w:tc>
        <w:tc>
          <w:tcPr>
            <w:tcW w:w="0" w:type="auto"/>
          </w:tcPr>
          <w:p w14:paraId="08C058F8" w14:textId="459ED92E" w:rsidR="001666B2" w:rsidRPr="00286C29" w:rsidRDefault="001666B2" w:rsidP="007C1788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 w:rsidRPr="00286C29">
              <w:rPr>
                <w:rFonts w:asciiTheme="majorHAnsi" w:hAnsiTheme="majorHAnsi" w:cstheme="majorHAnsi"/>
                <w:sz w:val="26"/>
                <w:szCs w:val="26"/>
              </w:rPr>
              <w:t>641960</w:t>
            </w:r>
          </w:p>
        </w:tc>
      </w:tr>
    </w:tbl>
    <w:p w14:paraId="18116DC1" w14:textId="77777777" w:rsidR="003C5AC6" w:rsidRPr="00286C29" w:rsidRDefault="003C5AC6" w:rsidP="001666B2">
      <w:pPr>
        <w:rPr>
          <w:rFonts w:asciiTheme="majorHAnsi" w:hAnsiTheme="majorHAnsi" w:cstheme="majorHAnsi"/>
          <w:sz w:val="26"/>
          <w:szCs w:val="26"/>
        </w:rPr>
      </w:pPr>
    </w:p>
    <w:p w14:paraId="0CBF70FE" w14:textId="77777777" w:rsidR="002C0ECE" w:rsidRPr="00286C29" w:rsidRDefault="002C0ECE" w:rsidP="001666B2">
      <w:pPr>
        <w:rPr>
          <w:rFonts w:asciiTheme="majorHAnsi" w:hAnsiTheme="majorHAnsi" w:cstheme="majorHAnsi"/>
          <w:sz w:val="26"/>
          <w:szCs w:val="26"/>
        </w:rPr>
      </w:pPr>
    </w:p>
    <w:p w14:paraId="7045EA7F" w14:textId="77777777" w:rsidR="002C0ECE" w:rsidRPr="00286C29" w:rsidRDefault="002C0ECE" w:rsidP="001666B2">
      <w:pPr>
        <w:rPr>
          <w:rFonts w:asciiTheme="majorHAnsi" w:hAnsiTheme="majorHAnsi" w:cstheme="majorHAnsi"/>
          <w:sz w:val="26"/>
          <w:szCs w:val="26"/>
        </w:rPr>
      </w:pPr>
    </w:p>
    <w:p w14:paraId="0D5C1DE1" w14:textId="7A7A7921" w:rsidR="002C0ECE" w:rsidRDefault="00004B27" w:rsidP="00450005">
      <w:pPr>
        <w:pStyle w:val="Ttulo1"/>
        <w:jc w:val="both"/>
      </w:pPr>
      <w:r>
        <w:lastRenderedPageBreak/>
        <w:t>Problem description</w:t>
      </w:r>
    </w:p>
    <w:p w14:paraId="58C423BD" w14:textId="1453E554" w:rsidR="00437986" w:rsidRDefault="0083403C" w:rsidP="00450005">
      <w:pPr>
        <w:jc w:val="both"/>
      </w:pPr>
      <w:r>
        <w:t xml:space="preserve">The aim of this projects is to </w:t>
      </w:r>
      <w:r w:rsidR="00CA3F54">
        <w:t xml:space="preserve">solve a </w:t>
      </w:r>
      <w:r w:rsidR="00931F82">
        <w:t>location problem for</w:t>
      </w:r>
      <w:r w:rsidR="00CA3F54">
        <w:t xml:space="preserve"> ambulances, so that the emergency services coordinator </w:t>
      </w:r>
      <w:r w:rsidR="001078C0">
        <w:t xml:space="preserve">can maximize the </w:t>
      </w:r>
      <w:r w:rsidR="00B970F9">
        <w:t>number of resid</w:t>
      </w:r>
      <w:r w:rsidR="007414FE">
        <w:t>ents covered within four minutes in emergency situations</w:t>
      </w:r>
      <w:r w:rsidR="00420ADB">
        <w:t xml:space="preserve">. </w:t>
      </w:r>
      <w:r w:rsidR="007B6D22">
        <w:t>Due to budget restrictions</w:t>
      </w:r>
      <w:r w:rsidR="00EA6A73">
        <w:t xml:space="preserve">, the coordinator can </w:t>
      </w:r>
      <w:r w:rsidR="007B6D22">
        <w:t xml:space="preserve">only </w:t>
      </w:r>
      <w:r w:rsidR="00EA6A73">
        <w:t xml:space="preserve">set </w:t>
      </w:r>
      <w:r w:rsidR="007B6D22">
        <w:t>2 ambulances in all the five regions.</w:t>
      </w:r>
      <w:r w:rsidR="00EA6A73">
        <w:t xml:space="preserve"> </w:t>
      </w:r>
      <w:r w:rsidR="002E34D7">
        <w:t xml:space="preserve">The possible </w:t>
      </w:r>
      <w:r w:rsidR="00E77479">
        <w:t xml:space="preserve">area of location </w:t>
      </w:r>
      <w:r w:rsidR="00437986">
        <w:t>is</w:t>
      </w:r>
      <w:r w:rsidR="00E77479">
        <w:t xml:space="preserve"> divided in five regions</w:t>
      </w:r>
      <w:r w:rsidR="008E0788">
        <w:t xml:space="preserve"> and </w:t>
      </w:r>
      <w:r w:rsidR="00A74FC7">
        <w:t xml:space="preserve">the average time required to travel from one region to another is given in the following </w:t>
      </w:r>
      <w:r w:rsidR="00437986">
        <w:fldChar w:fldCharType="begin"/>
      </w:r>
      <w:r w:rsidR="00437986">
        <w:instrText xml:space="preserve"> REF _Ref90034564 \h  \* MERGEFORMAT </w:instrText>
      </w:r>
      <w:r w:rsidR="00437986">
        <w:fldChar w:fldCharType="separate"/>
      </w:r>
      <w:r w:rsidR="00437986">
        <w:t xml:space="preserve">Table </w:t>
      </w:r>
      <w:r w:rsidR="00437986">
        <w:rPr>
          <w:noProof/>
        </w:rPr>
        <w:t>1</w:t>
      </w:r>
      <w:r w:rsidR="00437986">
        <w:fldChar w:fldCharType="end"/>
      </w:r>
      <w:r w:rsidR="00437986">
        <w:t>.</w:t>
      </w:r>
    </w:p>
    <w:p w14:paraId="0733D79B" w14:textId="77777777" w:rsidR="00437986" w:rsidRDefault="00437986" w:rsidP="00437986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348"/>
        <w:gridCol w:w="348"/>
        <w:gridCol w:w="348"/>
        <w:gridCol w:w="348"/>
        <w:gridCol w:w="348"/>
        <w:gridCol w:w="348"/>
      </w:tblGrid>
      <w:tr w:rsidR="00EB7D8D" w14:paraId="444CD282" w14:textId="77777777" w:rsidTr="00437986">
        <w:trPr>
          <w:jc w:val="center"/>
        </w:trPr>
        <w:tc>
          <w:tcPr>
            <w:tcW w:w="896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C631E" w14:textId="77777777" w:rsidR="00EB7D8D" w:rsidRDefault="00EB7D8D" w:rsidP="001666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40" w:type="dxa"/>
            <w:gridSpan w:val="5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3A5404E7" w14:textId="6A23A7AF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To region</w:t>
            </w:r>
          </w:p>
        </w:tc>
      </w:tr>
      <w:tr w:rsidR="00EB7D8D" w14:paraId="545DBF3C" w14:textId="77777777" w:rsidTr="00437986">
        <w:trPr>
          <w:trHeight w:val="89"/>
          <w:jc w:val="center"/>
        </w:trPr>
        <w:tc>
          <w:tcPr>
            <w:tcW w:w="89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7BF97F" w14:textId="21DFFCE9" w:rsidR="00EB7D8D" w:rsidRDefault="00EB7D8D" w:rsidP="001666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8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45547D0A" w14:textId="76B6993B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8" w:type="dxa"/>
            <w:shd w:val="clear" w:color="auto" w:fill="BDD6EE" w:themeFill="accent5" w:themeFillTint="66"/>
          </w:tcPr>
          <w:p w14:paraId="554DD20E" w14:textId="56216418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8" w:type="dxa"/>
            <w:shd w:val="clear" w:color="auto" w:fill="BDD6EE" w:themeFill="accent5" w:themeFillTint="66"/>
          </w:tcPr>
          <w:p w14:paraId="258052BB" w14:textId="5A09C9B4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8" w:type="dxa"/>
            <w:shd w:val="clear" w:color="auto" w:fill="BDD6EE" w:themeFill="accent5" w:themeFillTint="66"/>
          </w:tcPr>
          <w:p w14:paraId="46F29C23" w14:textId="448BE830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48" w:type="dxa"/>
            <w:shd w:val="clear" w:color="auto" w:fill="BDD6EE" w:themeFill="accent5" w:themeFillTint="66"/>
          </w:tcPr>
          <w:p w14:paraId="645CBA23" w14:textId="4657658F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5</w:t>
            </w:r>
          </w:p>
        </w:tc>
      </w:tr>
      <w:tr w:rsidR="00EB7D8D" w14:paraId="0D6DD5BA" w14:textId="77777777" w:rsidTr="00437986">
        <w:trPr>
          <w:jc w:val="center"/>
        </w:trPr>
        <w:tc>
          <w:tcPr>
            <w:tcW w:w="548" w:type="dxa"/>
            <w:vMerge w:val="restart"/>
            <w:tcBorders>
              <w:top w:val="single" w:sz="4" w:space="0" w:color="auto"/>
            </w:tcBorders>
            <w:shd w:val="clear" w:color="auto" w:fill="BDD6EE" w:themeFill="accent5" w:themeFillTint="66"/>
            <w:textDirection w:val="btLr"/>
          </w:tcPr>
          <w:p w14:paraId="2B7E3791" w14:textId="544D58E2" w:rsidR="00EB7D8D" w:rsidRPr="00437986" w:rsidRDefault="00EB7D8D" w:rsidP="00437986">
            <w:pPr>
              <w:ind w:left="113" w:right="113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From region</w:t>
            </w:r>
          </w:p>
        </w:tc>
        <w:tc>
          <w:tcPr>
            <w:tcW w:w="348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49858B84" w14:textId="0B32C577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8" w:type="dxa"/>
          </w:tcPr>
          <w:p w14:paraId="24267631" w14:textId="75F1B7A2" w:rsidR="00EB7D8D" w:rsidRDefault="00EB7D8D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7290F856" w14:textId="551EC460" w:rsidR="00EB7D8D" w:rsidRDefault="00EB7D8D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48" w:type="dxa"/>
          </w:tcPr>
          <w:p w14:paraId="3E93E079" w14:textId="186080E7" w:rsidR="00EB7D8D" w:rsidRDefault="00EB7D8D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48" w:type="dxa"/>
          </w:tcPr>
          <w:p w14:paraId="4A1744B8" w14:textId="493DD238" w:rsidR="00EB7D8D" w:rsidRDefault="00EB7D8D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79B41A9C" w14:textId="63B67FF0" w:rsidR="00EB7D8D" w:rsidRDefault="00EB7D8D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</w:tr>
      <w:tr w:rsidR="00EB7D8D" w14:paraId="476E0503" w14:textId="77777777" w:rsidTr="00437986">
        <w:trPr>
          <w:jc w:val="center"/>
        </w:trPr>
        <w:tc>
          <w:tcPr>
            <w:tcW w:w="548" w:type="dxa"/>
            <w:vMerge/>
            <w:shd w:val="clear" w:color="auto" w:fill="BDD6EE" w:themeFill="accent5" w:themeFillTint="66"/>
          </w:tcPr>
          <w:p w14:paraId="49ACE835" w14:textId="77777777" w:rsidR="00EB7D8D" w:rsidRDefault="00EB7D8D" w:rsidP="001666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BDD6EE" w:themeFill="accent5" w:themeFillTint="66"/>
          </w:tcPr>
          <w:p w14:paraId="5EC7C7C4" w14:textId="4015F6E8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8" w:type="dxa"/>
          </w:tcPr>
          <w:p w14:paraId="09551678" w14:textId="4BFF1056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48" w:type="dxa"/>
          </w:tcPr>
          <w:p w14:paraId="204BAB93" w14:textId="13228C56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1201DFCD" w14:textId="2F6E7198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48" w:type="dxa"/>
          </w:tcPr>
          <w:p w14:paraId="6CF37431" w14:textId="3B08B075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52BD68E5" w14:textId="576642FB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</w:tr>
      <w:tr w:rsidR="00EB7D8D" w14:paraId="4EA6B29B" w14:textId="77777777" w:rsidTr="00437986">
        <w:trPr>
          <w:jc w:val="center"/>
        </w:trPr>
        <w:tc>
          <w:tcPr>
            <w:tcW w:w="548" w:type="dxa"/>
            <w:vMerge/>
            <w:shd w:val="clear" w:color="auto" w:fill="BDD6EE" w:themeFill="accent5" w:themeFillTint="66"/>
          </w:tcPr>
          <w:p w14:paraId="62C32C8A" w14:textId="77777777" w:rsidR="00EB7D8D" w:rsidRDefault="00EB7D8D" w:rsidP="001666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BDD6EE" w:themeFill="accent5" w:themeFillTint="66"/>
          </w:tcPr>
          <w:p w14:paraId="165F2FFC" w14:textId="1F3DBC78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74908BE9" w14:textId="09248628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48" w:type="dxa"/>
          </w:tcPr>
          <w:p w14:paraId="68546B6B" w14:textId="593B6061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48" w:type="dxa"/>
          </w:tcPr>
          <w:p w14:paraId="09A9D8CB" w14:textId="55ED5DC0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3EE8CF5" w14:textId="0E3279E7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48" w:type="dxa"/>
          </w:tcPr>
          <w:p w14:paraId="01A2691A" w14:textId="417B3CA7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</w:tr>
      <w:tr w:rsidR="00EB7D8D" w14:paraId="0D05BAA3" w14:textId="77777777" w:rsidTr="00437986">
        <w:trPr>
          <w:jc w:val="center"/>
        </w:trPr>
        <w:tc>
          <w:tcPr>
            <w:tcW w:w="548" w:type="dxa"/>
            <w:vMerge/>
            <w:shd w:val="clear" w:color="auto" w:fill="BDD6EE" w:themeFill="accent5" w:themeFillTint="66"/>
          </w:tcPr>
          <w:p w14:paraId="6C1ECBEF" w14:textId="77777777" w:rsidR="00EB7D8D" w:rsidRDefault="00EB7D8D" w:rsidP="001666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BDD6EE" w:themeFill="accent5" w:themeFillTint="66"/>
          </w:tcPr>
          <w:p w14:paraId="77038301" w14:textId="66000A58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48" w:type="dxa"/>
          </w:tcPr>
          <w:p w14:paraId="74827D24" w14:textId="2FD2B32D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4D07CEE1" w14:textId="41309D63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3F9870DE" w14:textId="0112C938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48" w:type="dxa"/>
          </w:tcPr>
          <w:p w14:paraId="562EDA66" w14:textId="48BE0C2F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348" w:type="dxa"/>
          </w:tcPr>
          <w:p w14:paraId="5E7D6E85" w14:textId="3DE652AC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</w:tr>
      <w:tr w:rsidR="00EB7D8D" w14:paraId="65393F2C" w14:textId="77777777" w:rsidTr="00437986">
        <w:trPr>
          <w:jc w:val="center"/>
        </w:trPr>
        <w:tc>
          <w:tcPr>
            <w:tcW w:w="548" w:type="dxa"/>
            <w:vMerge/>
            <w:shd w:val="clear" w:color="auto" w:fill="BDD6EE" w:themeFill="accent5" w:themeFillTint="66"/>
          </w:tcPr>
          <w:p w14:paraId="2FD5BC48" w14:textId="77777777" w:rsidR="00EB7D8D" w:rsidRDefault="00EB7D8D" w:rsidP="001666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8" w:type="dxa"/>
            <w:shd w:val="clear" w:color="auto" w:fill="BDD6EE" w:themeFill="accent5" w:themeFillTint="66"/>
          </w:tcPr>
          <w:p w14:paraId="22C146D3" w14:textId="64A03306" w:rsidR="00EB7D8D" w:rsidRPr="00437986" w:rsidRDefault="00EB7D8D" w:rsidP="00437986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37986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48" w:type="dxa"/>
          </w:tcPr>
          <w:p w14:paraId="35A4F16B" w14:textId="47FE6F7E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348" w:type="dxa"/>
          </w:tcPr>
          <w:p w14:paraId="13CE78DB" w14:textId="07081AE8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48" w:type="dxa"/>
          </w:tcPr>
          <w:p w14:paraId="72FF1B02" w14:textId="5CFCD97F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348" w:type="dxa"/>
          </w:tcPr>
          <w:p w14:paraId="3FBC176F" w14:textId="6B30C536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348" w:type="dxa"/>
          </w:tcPr>
          <w:p w14:paraId="2DDBD2F8" w14:textId="490A8DEC" w:rsidR="00EB7D8D" w:rsidRDefault="00437986" w:rsidP="0043798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</w:tbl>
    <w:p w14:paraId="56C02AED" w14:textId="5F7C265F" w:rsidR="007631C5" w:rsidRDefault="00437986" w:rsidP="005C426F">
      <w:pPr>
        <w:pStyle w:val="Descripcin"/>
        <w:keepNext/>
        <w:jc w:val="center"/>
      </w:pPr>
      <w:bookmarkStart w:id="0" w:name="_Ref90034564"/>
      <w:r>
        <w:t xml:space="preserve">Table </w:t>
      </w:r>
      <w:fldSimple w:instr=" SEQ Table \* ARABIC ">
        <w:r w:rsidR="00A42BC2">
          <w:rPr>
            <w:noProof/>
          </w:rPr>
          <w:t>1</w:t>
        </w:r>
      </w:fldSimple>
      <w:bookmarkEnd w:id="0"/>
      <w:r>
        <w:t>. Average travel time between regions</w:t>
      </w:r>
    </w:p>
    <w:p w14:paraId="7368A599" w14:textId="02F9A7CC" w:rsidR="005C426F" w:rsidRDefault="005C426F" w:rsidP="00450005">
      <w:pPr>
        <w:jc w:val="both"/>
      </w:pPr>
      <w:r>
        <w:t xml:space="preserve">Also, the number of residents in each region is </w:t>
      </w:r>
      <w:r w:rsidR="00E91B4E">
        <w:t xml:space="preserve">specified in the following </w:t>
      </w:r>
      <w:r w:rsidR="00E30F26">
        <w:fldChar w:fldCharType="begin"/>
      </w:r>
      <w:r w:rsidR="00E30F26">
        <w:instrText xml:space="preserve"> REF _Ref90035013 \h </w:instrText>
      </w:r>
      <w:r w:rsidR="00450005">
        <w:instrText xml:space="preserve"> \* MERGEFORMAT </w:instrText>
      </w:r>
      <w:r w:rsidR="00E30F26">
        <w:fldChar w:fldCharType="separate"/>
      </w:r>
      <w:r w:rsidR="00E30F26">
        <w:t xml:space="preserve">Table </w:t>
      </w:r>
      <w:r w:rsidR="00E30F26">
        <w:rPr>
          <w:noProof/>
        </w:rPr>
        <w:t>2</w:t>
      </w:r>
      <w:r w:rsidR="00E30F26">
        <w:fldChar w:fldCharType="end"/>
      </w:r>
      <w:r w:rsidR="00E91B4E">
        <w:t>.</w:t>
      </w:r>
    </w:p>
    <w:tbl>
      <w:tblPr>
        <w:tblStyle w:val="Tablaconcuadrcula"/>
        <w:tblpPr w:leftFromText="180" w:rightFromText="180" w:vertAnchor="text" w:horzAnchor="margin" w:tblpXSpec="center" w:tblpY="4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</w:tblGrid>
      <w:tr w:rsidR="00E30F26" w14:paraId="7A302C1F" w14:textId="77777777" w:rsidTr="00E30F26">
        <w:tc>
          <w:tcPr>
            <w:tcW w:w="0" w:type="auto"/>
            <w:gridSpan w:val="5"/>
            <w:shd w:val="clear" w:color="auto" w:fill="BDD6EE" w:themeFill="accent5" w:themeFillTint="66"/>
          </w:tcPr>
          <w:p w14:paraId="66021D70" w14:textId="77777777" w:rsidR="00E30F26" w:rsidRPr="00E30F26" w:rsidRDefault="00E30F26" w:rsidP="00E30F2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Population</w:t>
            </w:r>
          </w:p>
        </w:tc>
      </w:tr>
      <w:tr w:rsidR="00E30F26" w14:paraId="54EFA867" w14:textId="77777777" w:rsidTr="00E30F26">
        <w:tc>
          <w:tcPr>
            <w:tcW w:w="0" w:type="auto"/>
            <w:shd w:val="clear" w:color="auto" w:fill="BDD6EE" w:themeFill="accent5" w:themeFillTint="66"/>
          </w:tcPr>
          <w:p w14:paraId="2519AAAF" w14:textId="77777777" w:rsidR="00E30F26" w:rsidRPr="00E30F26" w:rsidRDefault="00E30F26" w:rsidP="00E30F2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4B5B425" w14:textId="77777777" w:rsidR="00E30F26" w:rsidRPr="00E30F26" w:rsidRDefault="00E30F26" w:rsidP="00E30F2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29CCCE9A" w14:textId="77777777" w:rsidR="00E30F26" w:rsidRPr="00E30F26" w:rsidRDefault="00E30F26" w:rsidP="00E30F2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11EB7A6" w14:textId="77777777" w:rsidR="00E30F26" w:rsidRPr="00E30F26" w:rsidRDefault="00E30F26" w:rsidP="00E30F2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2781CA5" w14:textId="77777777" w:rsidR="00E30F26" w:rsidRPr="00E30F26" w:rsidRDefault="00E30F26" w:rsidP="00E30F2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5</w:t>
            </w:r>
          </w:p>
        </w:tc>
      </w:tr>
      <w:tr w:rsidR="00E30F26" w14:paraId="378F58DE" w14:textId="77777777" w:rsidTr="00E30F26">
        <w:tc>
          <w:tcPr>
            <w:tcW w:w="0" w:type="auto"/>
          </w:tcPr>
          <w:p w14:paraId="091C55AF" w14:textId="77777777" w:rsidR="00E30F26" w:rsidRDefault="00E30F26" w:rsidP="00E30F26">
            <w:pPr>
              <w:jc w:val="center"/>
            </w:pPr>
            <w:r>
              <w:t>4.500</w:t>
            </w:r>
          </w:p>
        </w:tc>
        <w:tc>
          <w:tcPr>
            <w:tcW w:w="0" w:type="auto"/>
          </w:tcPr>
          <w:p w14:paraId="1F0FD206" w14:textId="77777777" w:rsidR="00E30F26" w:rsidRDefault="00E30F26" w:rsidP="00E30F26">
            <w:pPr>
              <w:jc w:val="center"/>
            </w:pPr>
            <w:r>
              <w:t>6.500</w:t>
            </w:r>
          </w:p>
        </w:tc>
        <w:tc>
          <w:tcPr>
            <w:tcW w:w="0" w:type="auto"/>
          </w:tcPr>
          <w:p w14:paraId="3CF8F38A" w14:textId="77777777" w:rsidR="00E30F26" w:rsidRDefault="00E30F26" w:rsidP="00E30F26">
            <w:pPr>
              <w:jc w:val="center"/>
            </w:pPr>
            <w:r>
              <w:t>2.800</w:t>
            </w:r>
          </w:p>
        </w:tc>
        <w:tc>
          <w:tcPr>
            <w:tcW w:w="0" w:type="auto"/>
          </w:tcPr>
          <w:p w14:paraId="35A3DA49" w14:textId="77777777" w:rsidR="00E30F26" w:rsidRDefault="00E30F26" w:rsidP="00E30F26">
            <w:pPr>
              <w:jc w:val="center"/>
            </w:pPr>
            <w:r>
              <w:t>5.200</w:t>
            </w:r>
          </w:p>
        </w:tc>
        <w:tc>
          <w:tcPr>
            <w:tcW w:w="0" w:type="auto"/>
          </w:tcPr>
          <w:p w14:paraId="69FA0499" w14:textId="77777777" w:rsidR="00E30F26" w:rsidRDefault="00E30F26" w:rsidP="00E30F26">
            <w:pPr>
              <w:jc w:val="center"/>
            </w:pPr>
            <w:r>
              <w:t>4.300</w:t>
            </w:r>
          </w:p>
        </w:tc>
      </w:tr>
    </w:tbl>
    <w:p w14:paraId="07B8C5F8" w14:textId="77777777" w:rsidR="00E30F26" w:rsidRDefault="00E30F26" w:rsidP="00E30F26">
      <w:pPr>
        <w:jc w:val="center"/>
      </w:pPr>
    </w:p>
    <w:p w14:paraId="6FD57FB3" w14:textId="77777777" w:rsidR="00E30F26" w:rsidRDefault="00E30F26" w:rsidP="00E30F26">
      <w:pPr>
        <w:pStyle w:val="Descripcin"/>
        <w:keepNext/>
        <w:jc w:val="center"/>
      </w:pPr>
    </w:p>
    <w:p w14:paraId="18B2F9D5" w14:textId="26120E69" w:rsidR="00E81975" w:rsidRDefault="00E30F26" w:rsidP="00E81975">
      <w:pPr>
        <w:pStyle w:val="Descripcin"/>
        <w:keepNext/>
        <w:jc w:val="center"/>
      </w:pPr>
      <w:bookmarkStart w:id="1" w:name="_Ref90035013"/>
      <w:r>
        <w:t xml:space="preserve">Table </w:t>
      </w:r>
      <w:fldSimple w:instr=" SEQ Table \* ARABIC ">
        <w:r w:rsidR="00A42BC2">
          <w:rPr>
            <w:noProof/>
          </w:rPr>
          <w:t>2</w:t>
        </w:r>
      </w:fldSimple>
      <w:bookmarkEnd w:id="1"/>
      <w:r>
        <w:t>. Population of each region</w:t>
      </w:r>
    </w:p>
    <w:p w14:paraId="78CE69E9" w14:textId="380C5937" w:rsidR="00EA6A73" w:rsidRDefault="00FB4129" w:rsidP="00450005">
      <w:pPr>
        <w:pStyle w:val="Ttulo1"/>
        <w:jc w:val="both"/>
      </w:pPr>
      <w:r>
        <w:t>Mathematical formulation</w:t>
      </w:r>
    </w:p>
    <w:p w14:paraId="283C1E97" w14:textId="7DB6F2E0" w:rsidR="00646743" w:rsidRDefault="002C53DC" w:rsidP="00030C4A">
      <w:pPr>
        <w:jc w:val="both"/>
      </w:pPr>
      <w:proofErr w:type="gramStart"/>
      <w:r>
        <w:t>In order to</w:t>
      </w:r>
      <w:proofErr w:type="gramEnd"/>
      <w:r>
        <w:t xml:space="preserve"> solve this problem, first it was necessary</w:t>
      </w:r>
      <w:r w:rsidR="00C6435A">
        <w:t xml:space="preserve"> to identify </w:t>
      </w:r>
      <w:r w:rsidR="00FB3E3E">
        <w:t xml:space="preserve">to which kind of problem we are dealing. </w:t>
      </w:r>
      <w:r w:rsidR="00701F67">
        <w:t xml:space="preserve">By reading the problem is easy to identify </w:t>
      </w:r>
      <w:r w:rsidR="00646743">
        <w:t>two key comments</w:t>
      </w:r>
      <w:r w:rsidR="00030C4A">
        <w:t>. The first, is to l</w:t>
      </w:r>
      <w:r w:rsidR="00C57342">
        <w:t xml:space="preserve">ocate the ambulances </w:t>
      </w:r>
      <w:r w:rsidR="00646743">
        <w:t>in a possible region</w:t>
      </w:r>
      <w:r w:rsidR="00B30B25">
        <w:t xml:space="preserve"> and, second, there is </w:t>
      </w:r>
      <w:r w:rsidR="00AB5141">
        <w:t xml:space="preserve">an upper limit on the number of facilities </w:t>
      </w:r>
      <w:r w:rsidR="00D66C02">
        <w:t xml:space="preserve">that can </w:t>
      </w:r>
      <w:r w:rsidR="00AB5141">
        <w:t>be opened</w:t>
      </w:r>
      <w:r w:rsidR="00D66C02">
        <w:t xml:space="preserve"> (budget constraints). With this, </w:t>
      </w:r>
      <w:r w:rsidR="00AE6204">
        <w:t xml:space="preserve">we can point that </w:t>
      </w:r>
      <w:r w:rsidR="00D66C02">
        <w:t xml:space="preserve">the problem corresponds to a </w:t>
      </w:r>
      <w:r w:rsidR="00AE6204">
        <w:t>Maximal Covering Location Model (MCLP).</w:t>
      </w:r>
    </w:p>
    <w:p w14:paraId="5B0085BD" w14:textId="4A026689" w:rsidR="00E81975" w:rsidRDefault="00D379C3" w:rsidP="00450005">
      <w:pPr>
        <w:pStyle w:val="Ttulo2"/>
        <w:jc w:val="both"/>
      </w:pPr>
      <w:r>
        <w:t>Integer linear programming model</w:t>
      </w:r>
    </w:p>
    <w:p w14:paraId="6D7CF9BF" w14:textId="40E09A27" w:rsidR="00E7389D" w:rsidRDefault="00B93285" w:rsidP="00E7389D">
      <w:r>
        <w:t xml:space="preserve">Define the </w:t>
      </w:r>
      <w:r w:rsidR="00D50072">
        <w:t>input data</w:t>
      </w:r>
      <w:r>
        <w:t xml:space="preserve"> as follows:</w:t>
      </w:r>
    </w:p>
    <w:p w14:paraId="5CCF2646" w14:textId="768AB6BC" w:rsidR="00810046" w:rsidRDefault="00CC6A0B" w:rsidP="00DB5879">
      <w:pPr>
        <w:pStyle w:val="Prrafodelista"/>
        <w:numPr>
          <w:ilvl w:val="0"/>
          <w:numId w:val="4"/>
        </w:numPr>
      </w:pPr>
      <m:oMath>
        <m:r>
          <w:rPr>
            <w:rFonts w:ascii="Cambria Math" w:hAnsi="Cambria Math"/>
          </w:rPr>
          <m:t>J = set of candidate locations, indexed by j</m:t>
        </m:r>
      </m:oMath>
    </w:p>
    <w:p w14:paraId="43B9C156" w14:textId="07064A09" w:rsidR="00DC44F5" w:rsidRPr="00360076" w:rsidRDefault="00A301E5" w:rsidP="002D48AB">
      <w:pPr>
        <w:pStyle w:val="Prrafodelista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=population </m:t>
        </m:r>
        <m:r>
          <w:rPr>
            <w:rFonts w:ascii="Cambria Math" w:hAnsi="Cambria Math"/>
          </w:rPr>
          <m:t>covered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facility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located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MSY10"/>
          </w:rPr>
          <m:t xml:space="preserve"> ∀</m:t>
        </m:r>
        <m:r>
          <w:rPr>
            <w:rFonts w:ascii="Cambria Math" w:hAnsi="Cambria Math" w:cs="CMSY10"/>
          </w:rPr>
          <m:t>j</m:t>
        </m:r>
        <m:r>
          <w:rPr>
            <w:rFonts w:ascii="Cambria Math" w:hAnsi="Cambria Math" w:cs="CMSY10"/>
          </w:rPr>
          <m:t>∈</m:t>
        </m:r>
        <m:r>
          <w:rPr>
            <w:rFonts w:ascii="Cambria Math" w:hAnsi="Cambria Math" w:cs="CMSY10"/>
          </w:rPr>
          <m:t>J</m:t>
        </m:r>
      </m:oMath>
    </w:p>
    <w:p w14:paraId="5A0B87F2" w14:textId="15785848" w:rsidR="00F53896" w:rsidRPr="00337BED" w:rsidRDefault="00360076" w:rsidP="00E7389D">
      <w:pPr>
        <w:pStyle w:val="Prrafodelista"/>
        <w:numPr>
          <w:ilvl w:val="0"/>
          <w:numId w:val="4"/>
        </w:numPr>
      </w:pPr>
      <m:oMath>
        <m:r>
          <w:rPr>
            <w:rFonts w:ascii="Cambria Math" w:hAnsi="Cambria Math"/>
          </w:rPr>
          <m:t>p=number of ambulances to place</m:t>
        </m:r>
      </m:oMath>
    </w:p>
    <w:p w14:paraId="29CF66BA" w14:textId="0E6B19F0" w:rsidR="00337BED" w:rsidRDefault="00A301E5" w:rsidP="00337BED">
      <w:pPr>
        <w:pStyle w:val="Prrafodelista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set of location condidates that can cover region i</m:t>
        </m:r>
      </m:oMath>
    </w:p>
    <w:p w14:paraId="61B2F6DA" w14:textId="2A7FE84E" w:rsidR="00D50072" w:rsidRDefault="00D50072" w:rsidP="00E7389D">
      <w:r>
        <w:t xml:space="preserve">Next, </w:t>
      </w:r>
      <w:r w:rsidR="001E2DCC">
        <w:t>the following are the decision variables:</w:t>
      </w:r>
    </w:p>
    <w:p w14:paraId="3CD67B78" w14:textId="0CBBA68C" w:rsidR="00B93285" w:rsidRPr="00E7389D" w:rsidRDefault="00A301E5" w:rsidP="00E738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,  &amp;if ambulance is located at j, </m:t>
                  </m:r>
                  <m:r>
                    <w:rPr>
                      <w:rFonts w:ascii="Cambria Math" w:hAnsi="Cambria Math" w:cs="CMSY10"/>
                    </w:rPr>
                    <m:t>∀j∈J</m:t>
                  </m:r>
                </m:e>
                <m:e>
                  <m:r>
                    <w:rPr>
                      <w:rFonts w:ascii="Cambria Math" w:hAnsi="Cambria Math"/>
                    </w:rPr>
                    <m:t>0 ,  &amp;otherwise</m:t>
                  </m:r>
                </m:e>
              </m:eqArr>
            </m:e>
          </m:d>
        </m:oMath>
      </m:oMathPara>
    </w:p>
    <w:p w14:paraId="216C6DDE" w14:textId="77777777" w:rsidR="00A42BC2" w:rsidRDefault="00A42BC2" w:rsidP="00450005">
      <w:pPr>
        <w:jc w:val="both"/>
        <w:rPr>
          <w:rFonts w:eastAsiaTheme="minorEastAsia"/>
        </w:rPr>
      </w:pPr>
    </w:p>
    <w:p w14:paraId="37E818A0" w14:textId="36CE3FA5" w:rsidR="00FF2F1B" w:rsidRDefault="00796615" w:rsidP="00450005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4833FB">
        <w:rPr>
          <w:rFonts w:eastAsiaTheme="minorEastAsia"/>
        </w:rPr>
        <w:t>he</w:t>
      </w:r>
      <w:r w:rsidR="001775E8">
        <w:rPr>
          <w:rFonts w:eastAsiaTheme="minorEastAsia"/>
        </w:rPr>
        <w:t xml:space="preserve"> formal</w:t>
      </w:r>
      <w:r w:rsidR="004833FB">
        <w:rPr>
          <w:rFonts w:eastAsiaTheme="minorEastAsia"/>
        </w:rPr>
        <w:t xml:space="preserve"> ILP model</w:t>
      </w:r>
      <w:r w:rsidR="001775E8">
        <w:rPr>
          <w:rFonts w:eastAsiaTheme="minorEastAsia"/>
        </w:rPr>
        <w:t xml:space="preserve"> is as follows</w:t>
      </w:r>
      <w:r>
        <w:rPr>
          <w:rFonts w:eastAsiaTheme="minorEastAsia"/>
        </w:rPr>
        <w:t>:</w:t>
      </w:r>
    </w:p>
    <w:p w14:paraId="0665623A" w14:textId="5649D908" w:rsidR="0092685C" w:rsidRPr="00A70F03" w:rsidRDefault="00A301E5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func>
            <m:funcPr>
              <m:ctrlPr>
                <w:rPr>
                  <w:rFonts w:ascii="Cambria Math" w:hAnsi="Cambria Math" w:cs="CMR10"/>
                  <w:i/>
                  <w:lang w:val="it-I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R10"/>
                  <w:lang w:val="it-IT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MR10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 w:cs="CMSY10"/>
                    </w:rPr>
                    <m:t>j∈</m:t>
                  </m:r>
                  <m:r>
                    <w:rPr>
                      <w:rFonts w:ascii="Cambria Math" w:eastAsiaTheme="minorEastAsia" w:hAnsi="Cambria Math"/>
                      <w:lang w:val="it-IT"/>
                    </w:rPr>
                    <m:t xml:space="preserve">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MR10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0"/>
                          <w:lang w:val="it-IT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MR10"/>
                          <w:lang w:val="it-IT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MR10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R10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R10"/>
                          <w:lang w:val="it-IT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CMR10"/>
                  <w:lang w:val="it-IT"/>
                </w:rPr>
                <m:t xml:space="preserve">                               </m:t>
              </m:r>
              <m:r>
                <m:rPr>
                  <m:sty m:val="p"/>
                </m:rPr>
                <w:rPr>
                  <w:rFonts w:ascii="Cambria Math" w:hAnsi="Cambria Math" w:cs="CMR10"/>
                  <w:iCs/>
                  <w:lang w:val="it-IT"/>
                </w:rPr>
                <w:sym w:font="Wingdings 2" w:char="F06A"/>
              </m:r>
            </m:e>
          </m:func>
        </m:oMath>
      </m:oMathPara>
    </w:p>
    <w:p w14:paraId="7AA65626" w14:textId="2BE3425D" w:rsidR="006917A8" w:rsidRPr="006917A8" w:rsidRDefault="006917A8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513E4D96" w14:textId="174E659C" w:rsidR="006917A8" w:rsidRPr="003954FA" w:rsidRDefault="00A301E5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j ∈  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=p</m:t>
              </m:r>
            </m:e>
          </m:nary>
          <m:r>
            <w:rPr>
              <w:rFonts w:ascii="Cambria Math" w:eastAsiaTheme="minorEastAsia" w:hAnsi="Cambria Math"/>
              <w:lang w:val="it-IT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iCs/>
              <w:lang w:val="it-IT"/>
            </w:rPr>
            <w:sym w:font="Wingdings 2" w:char="F06B"/>
          </m:r>
        </m:oMath>
      </m:oMathPara>
    </w:p>
    <w:p w14:paraId="2BBC3A93" w14:textId="77777777" w:rsidR="003954FA" w:rsidRDefault="003954FA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37956544" w14:textId="22400687" w:rsidR="003954FA" w:rsidRPr="00060DFB" w:rsidRDefault="00A301E5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 xml:space="preserve">j ∈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 xml:space="preserve"> ≥</m:t>
              </m:r>
              <m:r>
                <w:rPr>
                  <w:rFonts w:ascii="Cambria Math" w:eastAsiaTheme="minorEastAsia" w:hAnsi="Cambria Math"/>
                  <w:lang w:val="it-IT"/>
                </w:rPr>
                <m:t xml:space="preserve"> 1</m:t>
              </m:r>
              <m:r>
                <w:rPr>
                  <w:rFonts w:ascii="Cambria Math" w:eastAsiaTheme="minorEastAsia" w:hAnsi="Cambria Math"/>
                  <w:lang w:val="it-IT"/>
                </w:rPr>
                <m:t xml:space="preserve">    , </m:t>
              </m:r>
              <m:r>
                <w:rPr>
                  <w:rFonts w:ascii="Cambria Math" w:hAnsi="Cambria Math" w:cs="CMSY10"/>
                </w:rPr>
                <m:t>∀j∈</m:t>
              </m:r>
              <m:r>
                <w:rPr>
                  <w:rFonts w:ascii="Cambria Math" w:eastAsiaTheme="minorEastAsia" w:hAnsi="Cambria Math"/>
                  <w:lang w:val="it-IT"/>
                </w:rPr>
                <m:t xml:space="preserve"> J</m:t>
              </m:r>
            </m:e>
          </m:nary>
          <m:r>
            <w:rPr>
              <w:rFonts w:ascii="Cambria Math" w:eastAsiaTheme="minorEastAsia" w:hAnsi="Cambria Math"/>
              <w:lang w:val="it-IT"/>
            </w:rPr>
            <m:t xml:space="preserve">           </m:t>
          </m:r>
          <m:r>
            <m:rPr>
              <m:sty m:val="p"/>
            </m:rPr>
            <w:rPr>
              <w:rFonts w:ascii="Cambria Math" w:eastAsiaTheme="minorEastAsia" w:hAnsi="Cambria Math"/>
              <w:iCs/>
              <w:lang w:val="it-IT"/>
            </w:rPr>
            <w:sym w:font="Wingdings 2" w:char="F06C"/>
          </m:r>
        </m:oMath>
      </m:oMathPara>
    </w:p>
    <w:p w14:paraId="26DEFA6A" w14:textId="77777777" w:rsidR="00060DFB" w:rsidRDefault="00060DFB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6084501C" w14:textId="15FC6CA1" w:rsidR="00060DFB" w:rsidRPr="00A70F03" w:rsidRDefault="00A301E5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it-IT"/>
            </w:rPr>
            <m:t xml:space="preserve"> , </m:t>
          </m:r>
          <m:r>
            <w:rPr>
              <w:rFonts w:ascii="Cambria Math" w:hAnsi="Cambria Math" w:cs="CMSY10"/>
            </w:rPr>
            <m:t>∀j∈</m:t>
          </m:r>
          <m:r>
            <w:rPr>
              <w:rFonts w:ascii="Cambria Math" w:eastAsiaTheme="minorEastAsia" w:hAnsi="Cambria Math"/>
              <w:lang w:val="it-IT"/>
            </w:rPr>
            <m:t xml:space="preserve"> J                     </m:t>
          </m:r>
          <m:r>
            <m:rPr>
              <m:sty m:val="p"/>
            </m:rPr>
            <w:rPr>
              <w:rFonts w:ascii="Cambria Math" w:eastAsiaTheme="minorEastAsia" w:hAnsi="Cambria Math"/>
              <w:iCs/>
              <w:lang w:val="it-IT"/>
            </w:rPr>
            <w:sym w:font="Wingdings 2" w:char="F06D"/>
          </m:r>
        </m:oMath>
      </m:oMathPara>
    </w:p>
    <w:p w14:paraId="60A4810D" w14:textId="77777777" w:rsidR="00A70F03" w:rsidRPr="006917A8" w:rsidRDefault="00A70F03" w:rsidP="00A70F0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1F6DC93A" w14:textId="0358DE91" w:rsidR="00D03E72" w:rsidRDefault="0080373F" w:rsidP="0092685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D03E72">
        <w:rPr>
          <w:rFonts w:eastAsiaTheme="minorEastAsia"/>
        </w:rPr>
        <w:t xml:space="preserve">Where </w:t>
      </w:r>
      <w:r w:rsidR="00D03E72" w:rsidRPr="00D03E72">
        <w:rPr>
          <w:rFonts w:eastAsiaTheme="minorEastAsia"/>
        </w:rPr>
        <w:t>each of the f</w:t>
      </w:r>
      <w:r w:rsidR="00D03E72">
        <w:rPr>
          <w:rFonts w:eastAsiaTheme="minorEastAsia"/>
        </w:rPr>
        <w:t>ormulas has the following meaning:</w:t>
      </w:r>
    </w:p>
    <w:p w14:paraId="3DD9280D" w14:textId="4D4DA846" w:rsidR="00940730" w:rsidRDefault="00D03E72" w:rsidP="00940730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sym w:font="Wingdings 2" w:char="F06A"/>
      </w:r>
      <w:r w:rsidR="005C5C1A">
        <w:rPr>
          <w:rFonts w:eastAsiaTheme="minorEastAsia"/>
        </w:rPr>
        <w:t xml:space="preserve"> </w:t>
      </w:r>
      <w:r w:rsidR="00B760A8">
        <w:rPr>
          <w:rFonts w:eastAsiaTheme="minorEastAsia"/>
        </w:rPr>
        <w:t>The objective function denotes that</w:t>
      </w:r>
      <w:r w:rsidR="00E63760">
        <w:rPr>
          <w:rFonts w:eastAsiaTheme="minorEastAsia"/>
        </w:rPr>
        <w:t xml:space="preserve"> we are looking to maximize the population covered </w:t>
      </w:r>
      <w:r w:rsidR="000C47E3">
        <w:rPr>
          <w:rFonts w:eastAsiaTheme="minorEastAsia"/>
        </w:rPr>
        <w:t xml:space="preserve"> </w:t>
      </w:r>
    </w:p>
    <w:p w14:paraId="6F02AB74" w14:textId="25070C3C" w:rsidR="00D03E72" w:rsidRDefault="00D03E72" w:rsidP="00940730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sym w:font="Wingdings 2" w:char="F06B"/>
      </w:r>
      <w:r w:rsidR="00D71D0C">
        <w:rPr>
          <w:rFonts w:eastAsiaTheme="minorEastAsia"/>
        </w:rPr>
        <w:t xml:space="preserve"> </w:t>
      </w:r>
      <w:r w:rsidR="004C04D7">
        <w:rPr>
          <w:rFonts w:eastAsiaTheme="minorEastAsia"/>
        </w:rPr>
        <w:t>Constraint that limits the quantity of ambulances to place</w:t>
      </w:r>
    </w:p>
    <w:p w14:paraId="25720E16" w14:textId="73832F3B" w:rsidR="00D03E72" w:rsidRDefault="00D03E72" w:rsidP="00940730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sym w:font="Wingdings 2" w:char="F06C"/>
      </w:r>
      <w:r w:rsidR="00232E1C">
        <w:rPr>
          <w:rFonts w:eastAsiaTheme="minorEastAsia"/>
        </w:rPr>
        <w:t xml:space="preserve"> C</w:t>
      </w:r>
      <w:r w:rsidR="003C634E">
        <w:rPr>
          <w:rFonts w:eastAsiaTheme="minorEastAsia"/>
        </w:rPr>
        <w:t>overing c</w:t>
      </w:r>
      <w:r w:rsidR="00232E1C">
        <w:rPr>
          <w:rFonts w:eastAsiaTheme="minorEastAsia"/>
        </w:rPr>
        <w:t>onstraint</w:t>
      </w:r>
    </w:p>
    <w:p w14:paraId="428BE1E5" w14:textId="7C2CE8D7" w:rsidR="00E2635C" w:rsidRDefault="00D03E72" w:rsidP="00E2635C">
      <w:pPr>
        <w:autoSpaceDE w:val="0"/>
        <w:autoSpaceDN w:val="0"/>
        <w:adjustRightInd w:val="0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sym w:font="Wingdings 2" w:char="F06D"/>
      </w:r>
      <w:r w:rsidR="00FC0021">
        <w:rPr>
          <w:rFonts w:eastAsiaTheme="minorEastAsia"/>
        </w:rPr>
        <w:t xml:space="preserve"> </w:t>
      </w:r>
      <w:r w:rsidR="00597F18">
        <w:rPr>
          <w:rFonts w:eastAsiaTheme="minorEastAsia"/>
        </w:rPr>
        <w:t>B</w:t>
      </w:r>
      <w:r w:rsidR="00C17ED2">
        <w:rPr>
          <w:rFonts w:eastAsiaTheme="minorEastAsia"/>
        </w:rPr>
        <w:t xml:space="preserve">inary </w:t>
      </w:r>
      <w:r w:rsidR="00717212">
        <w:rPr>
          <w:rFonts w:eastAsiaTheme="minorEastAsia"/>
        </w:rPr>
        <w:t>variables</w:t>
      </w:r>
    </w:p>
    <w:p w14:paraId="647B8EAB" w14:textId="77777777" w:rsidR="00E2635C" w:rsidRPr="00D03E72" w:rsidRDefault="00E2635C" w:rsidP="0092685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FACAE2B" w14:textId="2E794FAC" w:rsidR="00AA2C4A" w:rsidRPr="009370D0" w:rsidRDefault="001775E8" w:rsidP="009370D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FD33AE">
        <w:rPr>
          <w:rFonts w:eastAsiaTheme="minorEastAsia"/>
        </w:rPr>
        <w:t xml:space="preserve">applying the ILP model to the problem </w:t>
      </w:r>
      <w:r w:rsidR="00CE1823">
        <w:rPr>
          <w:rFonts w:eastAsiaTheme="minorEastAsia"/>
        </w:rPr>
        <w:t>posed</w:t>
      </w:r>
      <w:r w:rsidR="00123B19">
        <w:rPr>
          <w:rFonts w:eastAsiaTheme="minorEastAsia"/>
        </w:rPr>
        <w:t xml:space="preserve">, it is important to </w:t>
      </w:r>
      <w:r w:rsidR="00423196">
        <w:rPr>
          <w:rFonts w:eastAsiaTheme="minorEastAsia"/>
        </w:rPr>
        <w:t xml:space="preserve">clarify </w:t>
      </w:r>
      <w:r w:rsidR="00A814D2">
        <w:rPr>
          <w:rFonts w:eastAsiaTheme="minorEastAsia"/>
        </w:rPr>
        <w:t xml:space="preserve">the </w:t>
      </w:r>
      <w:r w:rsidR="00B3559D">
        <w:rPr>
          <w:rFonts w:eastAsiaTheme="minorEastAsia"/>
        </w:rPr>
        <w:t xml:space="preserve">values that the </w:t>
      </w:r>
      <w:r w:rsidR="00A814D2">
        <w:rPr>
          <w:rFonts w:eastAsiaTheme="minorEastAsia"/>
        </w:rPr>
        <w:t xml:space="preserve">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559D">
        <w:rPr>
          <w:rFonts w:eastAsiaTheme="minorEastAsia"/>
        </w:rPr>
        <w:t xml:space="preserve"> </w:t>
      </w:r>
      <w:r w:rsidR="00824214">
        <w:rPr>
          <w:rFonts w:eastAsiaTheme="minorEastAsia"/>
        </w:rPr>
        <w:t>takes in this case</w:t>
      </w:r>
      <w:r w:rsidR="00704A58">
        <w:rPr>
          <w:rFonts w:eastAsiaTheme="minorEastAsia"/>
        </w:rPr>
        <w:t>:</w:t>
      </w:r>
    </w:p>
    <w:tbl>
      <w:tblPr>
        <w:tblStyle w:val="Tablaconcuadrcula"/>
        <w:tblpPr w:leftFromText="180" w:rightFromText="180" w:vertAnchor="text" w:horzAnchor="margin" w:tblpXSpec="center" w:tblpY="4"/>
        <w:tblW w:w="0" w:type="auto"/>
        <w:tblLook w:val="04A0" w:firstRow="1" w:lastRow="0" w:firstColumn="1" w:lastColumn="0" w:noHBand="0" w:noVBand="1"/>
      </w:tblPr>
      <w:tblGrid>
        <w:gridCol w:w="440"/>
        <w:gridCol w:w="718"/>
        <w:gridCol w:w="718"/>
        <w:gridCol w:w="718"/>
        <w:gridCol w:w="718"/>
        <w:gridCol w:w="718"/>
        <w:gridCol w:w="833"/>
      </w:tblGrid>
      <w:tr w:rsidR="00F9444B" w14:paraId="5874E520" w14:textId="04ABCA0B" w:rsidTr="00F9444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599139" w14:textId="77777777" w:rsidR="00F9444B" w:rsidRPr="00E30F26" w:rsidRDefault="00F9444B" w:rsidP="002262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6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4D72CBF5" w14:textId="4A3E91D0" w:rsidR="00F9444B" w:rsidRPr="00E30F26" w:rsidRDefault="00F9444B" w:rsidP="0022620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Population</w:t>
            </w:r>
            <w:r>
              <w:rPr>
                <w:b/>
                <w:bCs/>
              </w:rPr>
              <w:t xml:space="preserve"> covered</w:t>
            </w:r>
          </w:p>
        </w:tc>
      </w:tr>
      <w:tr w:rsidR="00F9444B" w14:paraId="168141F3" w14:textId="02315993" w:rsidTr="00F9444B"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1E63" w14:textId="77777777" w:rsidR="00F9444B" w:rsidRPr="00E30F26" w:rsidRDefault="00F9444B" w:rsidP="002262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1786DF75" w14:textId="7DEBC088" w:rsidR="00F9444B" w:rsidRPr="00E30F26" w:rsidRDefault="00F9444B" w:rsidP="0022620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C375562" w14:textId="77777777" w:rsidR="00F9444B" w:rsidRPr="00E30F26" w:rsidRDefault="00F9444B" w:rsidP="0022620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1D36E2F" w14:textId="77777777" w:rsidR="00F9444B" w:rsidRPr="00E30F26" w:rsidRDefault="00F9444B" w:rsidP="0022620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0736FC43" w14:textId="77777777" w:rsidR="00F9444B" w:rsidRPr="00E30F26" w:rsidRDefault="00F9444B" w:rsidP="0022620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3783B21" w14:textId="77777777" w:rsidR="00F9444B" w:rsidRPr="00E30F26" w:rsidRDefault="00F9444B" w:rsidP="00226206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A4620AA" w14:textId="5A6A92C0" w:rsidR="00F9444B" w:rsidRPr="00E30F26" w:rsidRDefault="00F9444B" w:rsidP="002262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E0518A" w14:paraId="0B1555A0" w14:textId="3E9EF8B6" w:rsidTr="00F9444B">
        <w:tc>
          <w:tcPr>
            <w:tcW w:w="0" w:type="auto"/>
            <w:tcBorders>
              <w:top w:val="single" w:sz="4" w:space="0" w:color="auto"/>
            </w:tcBorders>
          </w:tcPr>
          <w:p w14:paraId="6D975630" w14:textId="5065D6E9" w:rsidR="00E0518A" w:rsidRDefault="00E0518A" w:rsidP="00F9444B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CBBC66" w14:textId="1DFC5AE8" w:rsidR="00E0518A" w:rsidRDefault="00E0518A" w:rsidP="00F9444B">
            <w:pPr>
              <w:spacing w:line="276" w:lineRule="auto"/>
              <w:jc w:val="center"/>
            </w:pPr>
            <w:r>
              <w:t>4.500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078CF0" w14:textId="08AC31E0" w:rsidR="00E0518A" w:rsidRDefault="00E0518A" w:rsidP="00F9444B">
            <w:pPr>
              <w:spacing w:line="276" w:lineRule="auto"/>
              <w:jc w:val="center"/>
            </w:pPr>
            <w:r>
              <w:t>6.500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B6C500" w14:textId="4F5F6130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18B08DD5" w14:textId="3360C12C" w:rsidR="00E0518A" w:rsidRDefault="00E0518A" w:rsidP="00F9444B">
            <w:pPr>
              <w:spacing w:line="276" w:lineRule="auto"/>
              <w:jc w:val="center"/>
            </w:pPr>
            <w:r>
              <w:t>5.200</w:t>
            </w:r>
          </w:p>
        </w:tc>
        <w:tc>
          <w:tcPr>
            <w:tcW w:w="0" w:type="auto"/>
          </w:tcPr>
          <w:p w14:paraId="483DEF62" w14:textId="1740944B" w:rsidR="00E0518A" w:rsidRDefault="00E0518A" w:rsidP="00F9444B">
            <w:pPr>
              <w:spacing w:line="276" w:lineRule="auto"/>
              <w:jc w:val="center"/>
            </w:pPr>
            <w:r>
              <w:t>4.300</w:t>
            </w:r>
          </w:p>
        </w:tc>
        <w:tc>
          <w:tcPr>
            <w:tcW w:w="0" w:type="auto"/>
          </w:tcPr>
          <w:p w14:paraId="73B83B7A" w14:textId="034E97BC" w:rsidR="00E0518A" w:rsidRPr="00F9444B" w:rsidRDefault="00E0518A" w:rsidP="00F9444B">
            <w:pPr>
              <w:spacing w:line="276" w:lineRule="auto"/>
              <w:jc w:val="center"/>
              <w:rPr>
                <w:b/>
                <w:bCs/>
              </w:rPr>
            </w:pPr>
            <w:r w:rsidRPr="00F9444B">
              <w:rPr>
                <w:b/>
                <w:bCs/>
              </w:rPr>
              <w:t>20.500</w:t>
            </w:r>
          </w:p>
        </w:tc>
      </w:tr>
      <w:tr w:rsidR="00E0518A" w14:paraId="2C7E9869" w14:textId="3A7254DD" w:rsidTr="00D37E06">
        <w:tc>
          <w:tcPr>
            <w:tcW w:w="0" w:type="auto"/>
          </w:tcPr>
          <w:p w14:paraId="7469A6B8" w14:textId="205A244D" w:rsidR="00E0518A" w:rsidRDefault="00E0518A" w:rsidP="00F9444B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42DC447" w14:textId="2385CB5A" w:rsidR="00E0518A" w:rsidRDefault="00E0518A" w:rsidP="00F9444B">
            <w:pPr>
              <w:spacing w:line="276" w:lineRule="auto"/>
              <w:jc w:val="center"/>
            </w:pPr>
            <w:r>
              <w:t>4.500</w:t>
            </w:r>
          </w:p>
        </w:tc>
        <w:tc>
          <w:tcPr>
            <w:tcW w:w="0" w:type="auto"/>
          </w:tcPr>
          <w:p w14:paraId="3ACF8CC5" w14:textId="5ED707D2" w:rsidR="00E0518A" w:rsidRDefault="00E0518A" w:rsidP="00F9444B">
            <w:pPr>
              <w:spacing w:line="276" w:lineRule="auto"/>
              <w:jc w:val="center"/>
            </w:pPr>
            <w:r>
              <w:t>6.500</w:t>
            </w:r>
          </w:p>
        </w:tc>
        <w:tc>
          <w:tcPr>
            <w:tcW w:w="0" w:type="auto"/>
          </w:tcPr>
          <w:p w14:paraId="47582527" w14:textId="7A53F21B" w:rsidR="00E0518A" w:rsidRDefault="00E0518A" w:rsidP="00F9444B">
            <w:pPr>
              <w:spacing w:line="276" w:lineRule="auto"/>
              <w:jc w:val="center"/>
            </w:pPr>
            <w:r>
              <w:t>2.800</w:t>
            </w:r>
          </w:p>
        </w:tc>
        <w:tc>
          <w:tcPr>
            <w:tcW w:w="0" w:type="auto"/>
          </w:tcPr>
          <w:p w14:paraId="1B961CDE" w14:textId="017BE874" w:rsidR="00E0518A" w:rsidRDefault="00E0518A" w:rsidP="00F9444B">
            <w:pPr>
              <w:spacing w:line="276" w:lineRule="auto"/>
              <w:jc w:val="center"/>
            </w:pPr>
            <w:r>
              <w:t>5.200</w:t>
            </w:r>
          </w:p>
        </w:tc>
        <w:tc>
          <w:tcPr>
            <w:tcW w:w="0" w:type="auto"/>
          </w:tcPr>
          <w:p w14:paraId="68DE2000" w14:textId="19203D57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4F2E64E5" w14:textId="1F52E6AC" w:rsidR="00E0518A" w:rsidRPr="00F9444B" w:rsidRDefault="00E0518A" w:rsidP="00F9444B">
            <w:pPr>
              <w:spacing w:line="276" w:lineRule="auto"/>
              <w:jc w:val="center"/>
              <w:rPr>
                <w:b/>
                <w:bCs/>
              </w:rPr>
            </w:pPr>
            <w:r w:rsidRPr="00F9444B">
              <w:rPr>
                <w:b/>
                <w:bCs/>
              </w:rPr>
              <w:t>19.000</w:t>
            </w:r>
          </w:p>
        </w:tc>
      </w:tr>
      <w:tr w:rsidR="00E0518A" w14:paraId="7B5FA724" w14:textId="0305895F" w:rsidTr="00D37E06">
        <w:tc>
          <w:tcPr>
            <w:tcW w:w="0" w:type="auto"/>
          </w:tcPr>
          <w:p w14:paraId="08D845E7" w14:textId="4DE856A5" w:rsidR="00E0518A" w:rsidRDefault="00E0518A" w:rsidP="00F9444B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BFE61F1" w14:textId="7B9127BC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19004F24" w14:textId="25DC8C3E" w:rsidR="00E0518A" w:rsidRDefault="00E0518A" w:rsidP="00F9444B">
            <w:pPr>
              <w:spacing w:line="276" w:lineRule="auto"/>
              <w:jc w:val="center"/>
            </w:pPr>
            <w:r>
              <w:t>6.500</w:t>
            </w:r>
          </w:p>
        </w:tc>
        <w:tc>
          <w:tcPr>
            <w:tcW w:w="0" w:type="auto"/>
          </w:tcPr>
          <w:p w14:paraId="3BE8E3D5" w14:textId="18FCF2EA" w:rsidR="00E0518A" w:rsidRDefault="00E0518A" w:rsidP="00F9444B">
            <w:pPr>
              <w:spacing w:line="276" w:lineRule="auto"/>
              <w:jc w:val="center"/>
            </w:pPr>
            <w:r>
              <w:t>2.800</w:t>
            </w:r>
          </w:p>
        </w:tc>
        <w:tc>
          <w:tcPr>
            <w:tcW w:w="0" w:type="auto"/>
          </w:tcPr>
          <w:p w14:paraId="70792E5B" w14:textId="0AAE63CA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73F439F0" w14:textId="01C23F86" w:rsidR="00E0518A" w:rsidRDefault="00E0518A" w:rsidP="00F9444B">
            <w:pPr>
              <w:spacing w:line="276" w:lineRule="auto"/>
              <w:jc w:val="center"/>
            </w:pPr>
            <w:r>
              <w:t>4.300</w:t>
            </w:r>
          </w:p>
        </w:tc>
        <w:tc>
          <w:tcPr>
            <w:tcW w:w="0" w:type="auto"/>
          </w:tcPr>
          <w:p w14:paraId="0673B870" w14:textId="1988AA5F" w:rsidR="00E0518A" w:rsidRPr="00F9444B" w:rsidRDefault="00E0518A" w:rsidP="00F9444B">
            <w:pPr>
              <w:spacing w:line="276" w:lineRule="auto"/>
              <w:jc w:val="center"/>
              <w:rPr>
                <w:b/>
                <w:bCs/>
              </w:rPr>
            </w:pPr>
            <w:r w:rsidRPr="00F9444B">
              <w:rPr>
                <w:b/>
                <w:bCs/>
              </w:rPr>
              <w:t>13.600</w:t>
            </w:r>
          </w:p>
        </w:tc>
      </w:tr>
      <w:tr w:rsidR="00E0518A" w14:paraId="53AE4554" w14:textId="7F84F230" w:rsidTr="00D37E06">
        <w:tc>
          <w:tcPr>
            <w:tcW w:w="0" w:type="auto"/>
          </w:tcPr>
          <w:p w14:paraId="785A584C" w14:textId="72AE403A" w:rsidR="00E0518A" w:rsidRDefault="00E0518A" w:rsidP="00F9444B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CFA646E" w14:textId="140BA8FC" w:rsidR="00E0518A" w:rsidRDefault="00E0518A" w:rsidP="00F9444B">
            <w:pPr>
              <w:spacing w:line="276" w:lineRule="auto"/>
              <w:jc w:val="center"/>
            </w:pPr>
            <w:r>
              <w:t>4.500</w:t>
            </w:r>
          </w:p>
        </w:tc>
        <w:tc>
          <w:tcPr>
            <w:tcW w:w="0" w:type="auto"/>
          </w:tcPr>
          <w:p w14:paraId="6CEB9D82" w14:textId="1E5E92F5" w:rsidR="00E0518A" w:rsidRDefault="00E0518A" w:rsidP="00F9444B">
            <w:pPr>
              <w:spacing w:line="276" w:lineRule="auto"/>
              <w:jc w:val="center"/>
            </w:pPr>
            <w:r>
              <w:t>6.500</w:t>
            </w:r>
          </w:p>
        </w:tc>
        <w:tc>
          <w:tcPr>
            <w:tcW w:w="0" w:type="auto"/>
          </w:tcPr>
          <w:p w14:paraId="2606845B" w14:textId="5F370609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631061E9" w14:textId="6DE435CC" w:rsidR="00E0518A" w:rsidRDefault="00E0518A" w:rsidP="00F9444B">
            <w:pPr>
              <w:spacing w:line="276" w:lineRule="auto"/>
              <w:jc w:val="center"/>
            </w:pPr>
            <w:r>
              <w:t>5.200</w:t>
            </w:r>
          </w:p>
        </w:tc>
        <w:tc>
          <w:tcPr>
            <w:tcW w:w="0" w:type="auto"/>
          </w:tcPr>
          <w:p w14:paraId="06891318" w14:textId="5CEF7650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2A4C1A68" w14:textId="5D6BF718" w:rsidR="00E0518A" w:rsidRPr="00F9444B" w:rsidRDefault="00E0518A" w:rsidP="00F9444B">
            <w:pPr>
              <w:spacing w:line="276" w:lineRule="auto"/>
              <w:jc w:val="center"/>
              <w:rPr>
                <w:b/>
                <w:bCs/>
              </w:rPr>
            </w:pPr>
            <w:r w:rsidRPr="00F9444B">
              <w:rPr>
                <w:b/>
                <w:bCs/>
              </w:rPr>
              <w:t>16.200</w:t>
            </w:r>
          </w:p>
        </w:tc>
      </w:tr>
      <w:tr w:rsidR="00E0518A" w14:paraId="4A2F3485" w14:textId="466C594B" w:rsidTr="00D37E06">
        <w:tc>
          <w:tcPr>
            <w:tcW w:w="0" w:type="auto"/>
          </w:tcPr>
          <w:p w14:paraId="5304B5B9" w14:textId="2274F865" w:rsidR="00E0518A" w:rsidRDefault="00E0518A" w:rsidP="00F9444B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6BC540B" w14:textId="3BF96313" w:rsidR="00E0518A" w:rsidRDefault="00E0518A" w:rsidP="00F9444B">
            <w:pPr>
              <w:spacing w:line="276" w:lineRule="auto"/>
              <w:jc w:val="center"/>
            </w:pPr>
            <w:r>
              <w:t>4.500</w:t>
            </w:r>
          </w:p>
        </w:tc>
        <w:tc>
          <w:tcPr>
            <w:tcW w:w="0" w:type="auto"/>
          </w:tcPr>
          <w:p w14:paraId="31F12208" w14:textId="699ABC3E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0AB36673" w14:textId="54D89F16" w:rsidR="00E0518A" w:rsidRDefault="00E0518A" w:rsidP="00F9444B">
            <w:pPr>
              <w:spacing w:line="276" w:lineRule="auto"/>
              <w:jc w:val="center"/>
            </w:pPr>
            <w:r>
              <w:t>2.800</w:t>
            </w:r>
          </w:p>
        </w:tc>
        <w:tc>
          <w:tcPr>
            <w:tcW w:w="0" w:type="auto"/>
          </w:tcPr>
          <w:p w14:paraId="1F6DFF94" w14:textId="703486EA" w:rsidR="00E0518A" w:rsidRDefault="00E0518A" w:rsidP="00F9444B">
            <w:pPr>
              <w:spacing w:line="276" w:lineRule="auto"/>
              <w:jc w:val="center"/>
            </w:pPr>
          </w:p>
        </w:tc>
        <w:tc>
          <w:tcPr>
            <w:tcW w:w="0" w:type="auto"/>
          </w:tcPr>
          <w:p w14:paraId="59F29446" w14:textId="00AFB430" w:rsidR="00E0518A" w:rsidRDefault="00E0518A" w:rsidP="00F9444B">
            <w:pPr>
              <w:spacing w:line="276" w:lineRule="auto"/>
              <w:jc w:val="center"/>
            </w:pPr>
            <w:r>
              <w:t>4.300</w:t>
            </w:r>
          </w:p>
        </w:tc>
        <w:tc>
          <w:tcPr>
            <w:tcW w:w="0" w:type="auto"/>
          </w:tcPr>
          <w:p w14:paraId="45AA7261" w14:textId="66202B27" w:rsidR="00E0518A" w:rsidRPr="00F9444B" w:rsidRDefault="00E0518A" w:rsidP="00F9444B">
            <w:pPr>
              <w:spacing w:line="276" w:lineRule="auto"/>
              <w:jc w:val="center"/>
              <w:rPr>
                <w:b/>
                <w:bCs/>
              </w:rPr>
            </w:pPr>
            <w:r w:rsidRPr="00F9444B">
              <w:rPr>
                <w:b/>
                <w:bCs/>
              </w:rPr>
              <w:t>11.600</w:t>
            </w:r>
          </w:p>
        </w:tc>
      </w:tr>
    </w:tbl>
    <w:p w14:paraId="1F21C3C5" w14:textId="77777777" w:rsidR="00B22EF8" w:rsidRDefault="00B22EF8" w:rsidP="00450005">
      <w:pPr>
        <w:jc w:val="both"/>
        <w:rPr>
          <w:rFonts w:eastAsiaTheme="minorEastAsia"/>
        </w:rPr>
      </w:pPr>
    </w:p>
    <w:p w14:paraId="67141978" w14:textId="77777777" w:rsidR="00704A58" w:rsidRDefault="00704A58" w:rsidP="00450005">
      <w:pPr>
        <w:jc w:val="both"/>
        <w:rPr>
          <w:rFonts w:eastAsiaTheme="minorEastAsia"/>
        </w:rPr>
      </w:pPr>
    </w:p>
    <w:p w14:paraId="1D24CFE7" w14:textId="77777777" w:rsidR="00CE1823" w:rsidRDefault="00CE1823" w:rsidP="00450005">
      <w:pPr>
        <w:jc w:val="both"/>
        <w:rPr>
          <w:rFonts w:eastAsiaTheme="minorEastAsia"/>
        </w:rPr>
      </w:pPr>
    </w:p>
    <w:p w14:paraId="4DD0846F" w14:textId="77777777" w:rsidR="00321BD8" w:rsidRDefault="00321BD8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5D0BF988" w14:textId="77777777" w:rsidR="00321BD8" w:rsidRDefault="00321BD8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271A61A5" w14:textId="77777777" w:rsidR="00AA2C4A" w:rsidRDefault="00AA2C4A" w:rsidP="00AA2C4A">
      <w:pPr>
        <w:pStyle w:val="Descripcin"/>
        <w:keepNext/>
      </w:pPr>
    </w:p>
    <w:p w14:paraId="2B8B9A7D" w14:textId="53BEC13C" w:rsidR="00AA2C4A" w:rsidRPr="009370D0" w:rsidRDefault="00AA2C4A" w:rsidP="009370D0">
      <w:pPr>
        <w:pStyle w:val="Descripci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42BC2">
        <w:rPr>
          <w:noProof/>
        </w:rPr>
        <w:t>3</w:t>
      </w:r>
      <w:r>
        <w:fldChar w:fldCharType="end"/>
      </w:r>
      <w:r>
        <w:t xml:space="preserve">. </w:t>
      </w:r>
      <w:r w:rsidRPr="00EF7F56">
        <w:t>Total population covered if facility is opened in a certain region</w:t>
      </w:r>
    </w:p>
    <w:p w14:paraId="31EAD7DB" w14:textId="77777777" w:rsidR="00321BD8" w:rsidRPr="00AA2C4A" w:rsidRDefault="00321BD8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14:paraId="0AEE3C38" w14:textId="7C811748" w:rsidR="00F9444B" w:rsidRPr="000F48D5" w:rsidRDefault="000F48D5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0F48D5">
        <w:rPr>
          <w:rFonts w:eastAsiaTheme="minorEastAsia"/>
        </w:rPr>
        <w:t>With this, the ILP m</w:t>
      </w:r>
      <w:r>
        <w:rPr>
          <w:rFonts w:eastAsiaTheme="minorEastAsia"/>
        </w:rPr>
        <w:t>odel for this problem</w:t>
      </w:r>
      <w:r w:rsidR="006C24C7">
        <w:rPr>
          <w:rFonts w:eastAsiaTheme="minorEastAsia"/>
        </w:rPr>
        <w:t xml:space="preserve"> is the following:</w:t>
      </w:r>
    </w:p>
    <w:p w14:paraId="3A5EA951" w14:textId="77777777" w:rsidR="00321BD8" w:rsidRPr="000F48D5" w:rsidRDefault="00321BD8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14:paraId="23B8BC7A" w14:textId="356BD838" w:rsidR="00DF560B" w:rsidRPr="006C24C7" w:rsidRDefault="00BB21E6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20.500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+19.000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+13.600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+16.200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+11.600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5</m:t>
              </m:r>
            </m:sub>
          </m:sSub>
        </m:oMath>
      </m:oMathPara>
    </w:p>
    <w:p w14:paraId="6F2013E7" w14:textId="77777777" w:rsidR="006C24C7" w:rsidRPr="006917A8" w:rsidRDefault="006C24C7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012351FE" w14:textId="467A3AC3" w:rsidR="00DF560B" w:rsidRPr="003954FA" w:rsidRDefault="00A301E5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=2</m:t>
          </m:r>
        </m:oMath>
      </m:oMathPara>
    </w:p>
    <w:p w14:paraId="430D1D31" w14:textId="77777777" w:rsidR="00DF560B" w:rsidRDefault="00DF560B" w:rsidP="00012209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/>
          <w:lang w:val="it-IT"/>
        </w:rPr>
      </w:pPr>
    </w:p>
    <w:p w14:paraId="6925C92D" w14:textId="234E0BE1" w:rsidR="00DF560B" w:rsidRPr="0086577A" w:rsidRDefault="00A301E5" w:rsidP="00012209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≥</m:t>
          </m:r>
          <m:r>
            <w:rPr>
              <w:rFonts w:ascii="Cambria Math" w:eastAsiaTheme="minorEastAsia" w:hAnsi="Cambria Math"/>
              <w:lang w:val="it-IT"/>
            </w:rPr>
            <m:t>1</m:t>
          </m:r>
        </m:oMath>
      </m:oMathPara>
    </w:p>
    <w:p w14:paraId="1BF18DAA" w14:textId="6BAC60F8" w:rsidR="0086577A" w:rsidRPr="0086577A" w:rsidRDefault="00A301E5" w:rsidP="00012209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≥</m:t>
          </m:r>
          <m:r>
            <w:rPr>
              <w:rFonts w:ascii="Cambria Math" w:eastAsiaTheme="minorEastAsia" w:hAnsi="Cambria Math"/>
              <w:lang w:val="it-IT"/>
            </w:rPr>
            <m:t>1</m:t>
          </m:r>
        </m:oMath>
      </m:oMathPara>
    </w:p>
    <w:p w14:paraId="11710B5D" w14:textId="56C5B0FB" w:rsidR="0086577A" w:rsidRPr="0086577A" w:rsidRDefault="00A301E5" w:rsidP="00012209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≥</m:t>
          </m:r>
          <m:r>
            <w:rPr>
              <w:rFonts w:ascii="Cambria Math" w:eastAsiaTheme="minorEastAsia" w:hAnsi="Cambria Math"/>
              <w:lang w:val="it-IT"/>
            </w:rPr>
            <m:t>1</m:t>
          </m:r>
        </m:oMath>
      </m:oMathPara>
    </w:p>
    <w:p w14:paraId="3EB4247A" w14:textId="5F1738A2" w:rsidR="0086577A" w:rsidRPr="0086577A" w:rsidRDefault="00A301E5" w:rsidP="00012209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≥</m:t>
          </m:r>
          <m:r>
            <w:rPr>
              <w:rFonts w:ascii="Cambria Math" w:eastAsiaTheme="minorEastAsia" w:hAnsi="Cambria Math"/>
              <w:lang w:val="it-IT"/>
            </w:rPr>
            <m:t>1</m:t>
          </m:r>
        </m:oMath>
      </m:oMathPara>
    </w:p>
    <w:p w14:paraId="1003A5DE" w14:textId="12DC8E9C" w:rsidR="0086577A" w:rsidRPr="0086577A" w:rsidRDefault="00A301E5" w:rsidP="00012209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FFFF" w:themeColor="background1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FFFF" w:themeColor="background1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FFFF" w:themeColor="background1"/>
                  <w:lang w:val="it-IT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≥</m:t>
          </m:r>
          <m:r>
            <w:rPr>
              <w:rFonts w:ascii="Cambria Math" w:eastAsiaTheme="minorEastAsia" w:hAnsi="Cambria Math"/>
              <w:lang w:val="it-IT"/>
            </w:rPr>
            <m:t>1</m:t>
          </m:r>
        </m:oMath>
      </m:oMathPara>
    </w:p>
    <w:p w14:paraId="417494AD" w14:textId="77777777" w:rsidR="0086577A" w:rsidRDefault="0086577A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</w:p>
    <w:p w14:paraId="02D720E7" w14:textId="3B9C3A3F" w:rsidR="009370D0" w:rsidRDefault="00A42BC2" w:rsidP="00DF560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it-IT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it-IT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lang w:val="it-IT"/>
                  </w:rPr>
                  <m:t xml:space="preserve"> , </m:t>
                </m:r>
                <m:r>
                  <w:rPr>
                    <w:rFonts w:ascii="Cambria Math" w:hAnsi="Cambria Math" w:cs="CMSY10"/>
                  </w:rPr>
                  <m:t>∀j∈</m:t>
                </m:r>
                <m:r>
                  <w:rPr>
                    <w:rFonts w:ascii="Cambria Math" w:eastAsiaTheme="minorEastAsia" w:hAnsi="Cambria Math"/>
                    <w:lang w:val="it-IT"/>
                  </w:rPr>
                  <m:t xml:space="preserve"> J</m:t>
                </m:r>
              </m:e>
              <m:e>
                <m:r>
                  <w:rPr>
                    <w:rFonts w:ascii="Cambria Math" w:eastAsiaTheme="minorEastAsia" w:hAnsi="Cambria Math"/>
                    <w:lang w:val="it-IT"/>
                  </w:rPr>
                  <m:t>J={1,2,3,4,5}</m:t>
                </m:r>
              </m:e>
            </m:mr>
          </m:m>
        </m:oMath>
      </m:oMathPara>
    </w:p>
    <w:p w14:paraId="3B343A2E" w14:textId="708FD443" w:rsidR="009B5B25" w:rsidRDefault="00841990" w:rsidP="00450005">
      <w:pPr>
        <w:pStyle w:val="Ttulo1"/>
        <w:jc w:val="both"/>
      </w:pPr>
      <w:r>
        <w:lastRenderedPageBreak/>
        <w:t>CPLEX results</w:t>
      </w:r>
    </w:p>
    <w:p w14:paraId="23D86CC2" w14:textId="77777777" w:rsidR="0051142C" w:rsidRDefault="00523111" w:rsidP="006100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After the </w:t>
      </w:r>
      <w:r>
        <w:rPr>
          <w:rFonts w:ascii="CMBX10" w:hAnsi="CMBX10" w:cs="CMBX10"/>
          <w:sz w:val="20"/>
          <w:szCs w:val="20"/>
        </w:rPr>
        <w:t xml:space="preserve">AMPL </w:t>
      </w:r>
      <w:r>
        <w:rPr>
          <w:rFonts w:ascii="CMR10" w:hAnsi="CMR10" w:cs="CMR10"/>
          <w:sz w:val="20"/>
          <w:szCs w:val="20"/>
        </w:rPr>
        <w:t xml:space="preserve">implementation </w:t>
      </w:r>
      <w:r>
        <w:rPr>
          <w:rFonts w:ascii="CMR10" w:hAnsi="CMR10" w:cs="CMR10"/>
          <w:sz w:val="20"/>
          <w:szCs w:val="20"/>
        </w:rPr>
        <w:t xml:space="preserve">(see </w:t>
      </w:r>
      <w:r w:rsidR="00610092">
        <w:rPr>
          <w:rFonts w:ascii="CMR10" w:hAnsi="CMR10" w:cs="CMR10"/>
          <w:sz w:val="20"/>
          <w:szCs w:val="20"/>
        </w:rPr>
        <w:t>annex</w:t>
      </w:r>
      <w:r>
        <w:rPr>
          <w:rFonts w:ascii="CMR10" w:hAnsi="CMR10" w:cs="CMR10"/>
          <w:sz w:val="20"/>
          <w:szCs w:val="20"/>
        </w:rPr>
        <w:t>)</w:t>
      </w:r>
      <w:r w:rsidR="00610092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value</w:t>
      </w:r>
      <w:r w:rsidR="00015E29">
        <w:rPr>
          <w:rFonts w:ascii="CMR10" w:hAnsi="CMR10" w:cs="CMR10"/>
          <w:sz w:val="20"/>
          <w:szCs w:val="20"/>
        </w:rPr>
        <w:t xml:space="preserve">s obtained </w:t>
      </w:r>
      <w:r w:rsidR="00745348">
        <w:rPr>
          <w:rFonts w:ascii="CMR10" w:hAnsi="CMR10" w:cs="CMR10"/>
          <w:sz w:val="20"/>
          <w:szCs w:val="20"/>
        </w:rPr>
        <w:t xml:space="preserve">using CPLEX Solver for each </w:t>
      </w:r>
      <w:r>
        <w:rPr>
          <w:rFonts w:ascii="CMR10" w:hAnsi="CMR10" w:cs="CMR10"/>
          <w:sz w:val="20"/>
          <w:szCs w:val="20"/>
        </w:rPr>
        <w:t xml:space="preserve">function </w:t>
      </w:r>
      <w:r w:rsidR="00745348">
        <w:rPr>
          <w:rFonts w:ascii="CMR10" w:hAnsi="CMR10" w:cs="CMR10"/>
          <w:sz w:val="20"/>
          <w:szCs w:val="20"/>
        </w:rPr>
        <w:t xml:space="preserve">is the following: </w:t>
      </w:r>
    </w:p>
    <w:p w14:paraId="75BDED09" w14:textId="77777777" w:rsidR="003B5809" w:rsidRDefault="003B5809" w:rsidP="006100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8DB4E5A" w14:textId="5C63590E" w:rsidR="00841990" w:rsidRPr="003B5809" w:rsidRDefault="003B5809" w:rsidP="0051142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 w:cs="CMR10"/>
            <w:sz w:val="20"/>
            <w:szCs w:val="20"/>
          </w:rPr>
          <m:t>Total p</m:t>
        </m:r>
        <m:r>
          <w:rPr>
            <w:rFonts w:ascii="Cambria Math" w:hAnsi="Cambria Math" w:cs="CMR10"/>
            <w:sz w:val="20"/>
            <w:szCs w:val="20"/>
          </w:rPr>
          <m:t>opulation covered =39.500</m:t>
        </m:r>
      </m:oMath>
    </w:p>
    <w:p w14:paraId="6DD07786" w14:textId="75910DAB" w:rsidR="000B04F0" w:rsidRDefault="000B04F0" w:rsidP="003B580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Regions where the </w:t>
      </w:r>
      <w:r w:rsidR="00A42BC2">
        <w:t xml:space="preserve">2 </w:t>
      </w:r>
      <w:r w:rsidR="00380BE4">
        <w:t>ambulance</w:t>
      </w:r>
      <w:r w:rsidR="00A42BC2">
        <w:t xml:space="preserve">s </w:t>
      </w:r>
      <w:r w:rsidR="00380BE4">
        <w:t>will be set</w:t>
      </w:r>
      <w:r w:rsidR="00AA2C4A">
        <w:t>:</w:t>
      </w:r>
    </w:p>
    <w:tbl>
      <w:tblPr>
        <w:tblStyle w:val="Tablaconcuadrcula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4"/>
        <w:gridCol w:w="354"/>
      </w:tblGrid>
      <w:tr w:rsidR="00A42BC2" w14:paraId="653B0C2E" w14:textId="77777777" w:rsidTr="00A42BC2">
        <w:tc>
          <w:tcPr>
            <w:tcW w:w="0" w:type="auto"/>
            <w:gridSpan w:val="5"/>
            <w:shd w:val="clear" w:color="auto" w:fill="BDD6EE" w:themeFill="accent5" w:themeFillTint="66"/>
          </w:tcPr>
          <w:p w14:paraId="2E11356B" w14:textId="77777777" w:rsidR="00A42BC2" w:rsidRPr="00E30F26" w:rsidRDefault="00A42BC2" w:rsidP="00A42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Facilities to open</w:t>
            </w:r>
          </w:p>
        </w:tc>
      </w:tr>
      <w:tr w:rsidR="00A42BC2" w14:paraId="1647682D" w14:textId="77777777" w:rsidTr="00A42BC2">
        <w:tc>
          <w:tcPr>
            <w:tcW w:w="0" w:type="auto"/>
            <w:shd w:val="clear" w:color="auto" w:fill="BDD6EE" w:themeFill="accent5" w:themeFillTint="66"/>
          </w:tcPr>
          <w:p w14:paraId="254F3766" w14:textId="77777777" w:rsidR="00A42BC2" w:rsidRPr="00E30F26" w:rsidRDefault="00A42BC2" w:rsidP="00A42BC2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B0D131A" w14:textId="77777777" w:rsidR="00A42BC2" w:rsidRPr="00E30F26" w:rsidRDefault="00A42BC2" w:rsidP="00A42BC2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FA2BE7C" w14:textId="77777777" w:rsidR="00A42BC2" w:rsidRPr="00E30F26" w:rsidRDefault="00A42BC2" w:rsidP="00A42BC2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51728691" w14:textId="77777777" w:rsidR="00A42BC2" w:rsidRPr="00E30F26" w:rsidRDefault="00A42BC2" w:rsidP="00A42BC2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31A15BB1" w14:textId="77777777" w:rsidR="00A42BC2" w:rsidRPr="00E30F26" w:rsidRDefault="00A42BC2" w:rsidP="00A42BC2">
            <w:pPr>
              <w:jc w:val="center"/>
              <w:rPr>
                <w:b/>
                <w:bCs/>
              </w:rPr>
            </w:pPr>
            <w:r w:rsidRPr="00E30F26">
              <w:rPr>
                <w:b/>
                <w:bCs/>
              </w:rPr>
              <w:t>5</w:t>
            </w:r>
          </w:p>
        </w:tc>
      </w:tr>
      <w:tr w:rsidR="00A42BC2" w14:paraId="1A445479" w14:textId="77777777" w:rsidTr="00A42BC2">
        <w:tc>
          <w:tcPr>
            <w:tcW w:w="0" w:type="auto"/>
          </w:tcPr>
          <w:p w14:paraId="4C7435C7" w14:textId="77777777" w:rsidR="00A42BC2" w:rsidRDefault="00A42BC2" w:rsidP="00A42BC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13FEC4F" w14:textId="77777777" w:rsidR="00A42BC2" w:rsidRDefault="00A42BC2" w:rsidP="00A42BC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C596473" w14:textId="77777777" w:rsidR="00A42BC2" w:rsidRDefault="00A42BC2" w:rsidP="00A42BC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C6F49C5" w14:textId="77777777" w:rsidR="00A42BC2" w:rsidRDefault="00A42BC2" w:rsidP="00A42BC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6DFB08" w14:textId="77777777" w:rsidR="00A42BC2" w:rsidRDefault="00A42BC2" w:rsidP="00A42BC2">
            <w:pPr>
              <w:jc w:val="center"/>
            </w:pPr>
            <w:r>
              <w:t>0</w:t>
            </w:r>
          </w:p>
        </w:tc>
      </w:tr>
    </w:tbl>
    <w:p w14:paraId="1E958643" w14:textId="77777777" w:rsidR="00380BE4" w:rsidRDefault="00380BE4" w:rsidP="00A42BC2">
      <w:pPr>
        <w:pStyle w:val="Prrafodelista"/>
        <w:autoSpaceDE w:val="0"/>
        <w:autoSpaceDN w:val="0"/>
        <w:adjustRightInd w:val="0"/>
        <w:spacing w:after="0" w:line="240" w:lineRule="auto"/>
        <w:jc w:val="center"/>
      </w:pPr>
    </w:p>
    <w:p w14:paraId="4AC8F8C2" w14:textId="77777777" w:rsidR="00A42BC2" w:rsidRDefault="00A42BC2" w:rsidP="00A42BC2">
      <w:pPr>
        <w:pStyle w:val="Descripcin"/>
        <w:keepNext/>
        <w:jc w:val="center"/>
      </w:pPr>
    </w:p>
    <w:p w14:paraId="50C88E66" w14:textId="77777777" w:rsidR="00A42BC2" w:rsidRDefault="00A42BC2" w:rsidP="00A42BC2">
      <w:pPr>
        <w:pStyle w:val="Descripcin"/>
        <w:keepNext/>
        <w:jc w:val="center"/>
      </w:pPr>
    </w:p>
    <w:p w14:paraId="28092BFD" w14:textId="23682B27" w:rsidR="00A42BC2" w:rsidRPr="00841990" w:rsidRDefault="00A42BC2" w:rsidP="00A42BC2">
      <w:pPr>
        <w:pStyle w:val="Descripci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. Ambulance set by region</w:t>
      </w:r>
    </w:p>
    <w:p w14:paraId="14D31DA0" w14:textId="47F82AB9" w:rsidR="00A301E5" w:rsidRDefault="00DE4522" w:rsidP="00A301E5">
      <w:pPr>
        <w:pStyle w:val="Ttulo2"/>
        <w:jc w:val="both"/>
      </w:pPr>
      <w:r>
        <w:t>2 ambulances vs. 1 ambulance</w:t>
      </w:r>
    </w:p>
    <w:p w14:paraId="09D4D2FA" w14:textId="77777777" w:rsidR="00A301E5" w:rsidRDefault="00A301E5" w:rsidP="00A301E5"/>
    <w:p w14:paraId="7587C412" w14:textId="77777777" w:rsidR="00A301E5" w:rsidRDefault="00A301E5" w:rsidP="00A301E5"/>
    <w:p w14:paraId="7FF84269" w14:textId="77777777" w:rsidR="00A301E5" w:rsidRDefault="00A301E5" w:rsidP="00A301E5"/>
    <w:p w14:paraId="37B995DB" w14:textId="77777777" w:rsidR="00A301E5" w:rsidRDefault="00A301E5" w:rsidP="00A301E5"/>
    <w:p w14:paraId="3264645D" w14:textId="77777777" w:rsidR="00A301E5" w:rsidRDefault="00A301E5" w:rsidP="00A301E5"/>
    <w:p w14:paraId="36D56663" w14:textId="77777777" w:rsidR="00A301E5" w:rsidRDefault="00A301E5" w:rsidP="00A301E5"/>
    <w:p w14:paraId="41BF3426" w14:textId="77777777" w:rsidR="00A301E5" w:rsidRDefault="00A301E5" w:rsidP="00A301E5"/>
    <w:p w14:paraId="46B456DB" w14:textId="77777777" w:rsidR="00A301E5" w:rsidRDefault="00A301E5" w:rsidP="00A301E5"/>
    <w:p w14:paraId="108A1DFE" w14:textId="77777777" w:rsidR="00A301E5" w:rsidRDefault="00A301E5" w:rsidP="00A301E5"/>
    <w:p w14:paraId="1D1E2B26" w14:textId="77777777" w:rsidR="00A301E5" w:rsidRDefault="00A301E5" w:rsidP="00A301E5"/>
    <w:p w14:paraId="63D9C853" w14:textId="77777777" w:rsidR="00A301E5" w:rsidRDefault="00A301E5" w:rsidP="00A301E5"/>
    <w:p w14:paraId="1F39BCC5" w14:textId="77777777" w:rsidR="00A301E5" w:rsidRDefault="00A301E5" w:rsidP="00A301E5"/>
    <w:p w14:paraId="27C1F43C" w14:textId="77777777" w:rsidR="00A301E5" w:rsidRDefault="00A301E5" w:rsidP="00A301E5"/>
    <w:p w14:paraId="2481ECDB" w14:textId="77777777" w:rsidR="00A301E5" w:rsidRDefault="00A301E5" w:rsidP="00A301E5"/>
    <w:p w14:paraId="66517F67" w14:textId="77777777" w:rsidR="00A301E5" w:rsidRDefault="00A301E5" w:rsidP="00A301E5"/>
    <w:p w14:paraId="6E1D3628" w14:textId="77777777" w:rsidR="00A301E5" w:rsidRDefault="00A301E5" w:rsidP="00A301E5"/>
    <w:p w14:paraId="101E063D" w14:textId="77777777" w:rsidR="00A301E5" w:rsidRDefault="00A301E5" w:rsidP="00A301E5"/>
    <w:p w14:paraId="7F6328D4" w14:textId="77777777" w:rsidR="00A301E5" w:rsidRDefault="00A301E5" w:rsidP="00A301E5"/>
    <w:p w14:paraId="2E5E4D18" w14:textId="77777777" w:rsidR="00A301E5" w:rsidRPr="00A301E5" w:rsidRDefault="00A301E5" w:rsidP="00A301E5"/>
    <w:p w14:paraId="22596E5D" w14:textId="77E4851A" w:rsidR="00A42BC2" w:rsidRDefault="006F19E2" w:rsidP="00A42BC2">
      <w:pPr>
        <w:pStyle w:val="Ttulo1"/>
      </w:pPr>
      <w:r>
        <w:lastRenderedPageBreak/>
        <w:t>Annex</w:t>
      </w:r>
    </w:p>
    <w:p w14:paraId="16EFFF5B" w14:textId="4E0EC8D2" w:rsidR="006F19E2" w:rsidRDefault="0051412C" w:rsidP="004563AE">
      <w:pPr>
        <w:pStyle w:val="Ttulo2"/>
      </w:pPr>
      <w:r w:rsidRPr="004563AE">
        <w:t>Mod file</w:t>
      </w:r>
    </w:p>
    <w:p w14:paraId="5A856DCE" w14:textId="77777777" w:rsidR="00A301E5" w:rsidRPr="00A301E5" w:rsidRDefault="00A301E5" w:rsidP="00A301E5"/>
    <w:p w14:paraId="48FA1243" w14:textId="51A0D57D" w:rsidR="004563AE" w:rsidRPr="004563AE" w:rsidRDefault="004563AE" w:rsidP="004563AE">
      <w:r w:rsidRPr="004563AE">
        <w:drawing>
          <wp:inline distT="0" distB="0" distL="0" distR="0" wp14:anchorId="222AF5A7" wp14:editId="01745E00">
            <wp:extent cx="5943600" cy="2266950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146" w14:textId="3FCA8C8B" w:rsidR="0051412C" w:rsidRDefault="00AB2F11" w:rsidP="004563AE">
      <w:pPr>
        <w:pStyle w:val="Ttulo2"/>
        <w:rPr>
          <w:lang w:val="it-IT"/>
        </w:rPr>
      </w:pPr>
      <w:r>
        <w:rPr>
          <w:lang w:val="it-IT"/>
        </w:rPr>
        <w:t>Dat file</w:t>
      </w:r>
    </w:p>
    <w:p w14:paraId="6334763C" w14:textId="77777777" w:rsidR="00A301E5" w:rsidRPr="00A301E5" w:rsidRDefault="00A301E5" w:rsidP="00A301E5">
      <w:pPr>
        <w:rPr>
          <w:lang w:val="it-IT"/>
        </w:rPr>
      </w:pPr>
    </w:p>
    <w:p w14:paraId="5FD50DFD" w14:textId="15DA4FE1" w:rsidR="00E43C98" w:rsidRPr="00E43C98" w:rsidRDefault="00A301E5" w:rsidP="00E43C98">
      <w:r w:rsidRPr="00A301E5">
        <w:drawing>
          <wp:inline distT="0" distB="0" distL="0" distR="0" wp14:anchorId="73372554" wp14:editId="25A0095E">
            <wp:extent cx="2545301" cy="2827265"/>
            <wp:effectExtent l="0" t="0" r="762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98" w:rsidRPr="00E43C98" w:rsidSect="00A80D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AFC" w14:textId="77777777" w:rsidR="00E80E46" w:rsidRDefault="00E80E46" w:rsidP="00D91782">
      <w:pPr>
        <w:spacing w:after="0" w:line="240" w:lineRule="auto"/>
      </w:pPr>
      <w:r>
        <w:separator/>
      </w:r>
    </w:p>
  </w:endnote>
  <w:endnote w:type="continuationSeparator" w:id="0">
    <w:p w14:paraId="1018671D" w14:textId="77777777" w:rsidR="00E80E46" w:rsidRDefault="00E80E46" w:rsidP="00D9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7F5F" w14:textId="77777777" w:rsidR="00E80E46" w:rsidRDefault="00E80E46" w:rsidP="00D91782">
      <w:pPr>
        <w:spacing w:after="0" w:line="240" w:lineRule="auto"/>
      </w:pPr>
      <w:r>
        <w:separator/>
      </w:r>
    </w:p>
  </w:footnote>
  <w:footnote w:type="continuationSeparator" w:id="0">
    <w:p w14:paraId="787461A0" w14:textId="77777777" w:rsidR="00E80E46" w:rsidRDefault="00E80E46" w:rsidP="00D91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25F"/>
    <w:multiLevelType w:val="hybridMultilevel"/>
    <w:tmpl w:val="352C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310D"/>
    <w:multiLevelType w:val="hybridMultilevel"/>
    <w:tmpl w:val="1B3A049A"/>
    <w:lvl w:ilvl="0" w:tplc="0E7E5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3D36"/>
    <w:multiLevelType w:val="hybridMultilevel"/>
    <w:tmpl w:val="8704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D20BB"/>
    <w:multiLevelType w:val="hybridMultilevel"/>
    <w:tmpl w:val="D506C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80DAF"/>
    <w:multiLevelType w:val="hybridMultilevel"/>
    <w:tmpl w:val="3BD81D7C"/>
    <w:lvl w:ilvl="0" w:tplc="DF705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D8"/>
    <w:rsid w:val="0000190F"/>
    <w:rsid w:val="00002B4A"/>
    <w:rsid w:val="00004B27"/>
    <w:rsid w:val="00012209"/>
    <w:rsid w:val="00015E29"/>
    <w:rsid w:val="000262ED"/>
    <w:rsid w:val="00030C4A"/>
    <w:rsid w:val="000318E7"/>
    <w:rsid w:val="00040CFE"/>
    <w:rsid w:val="000603C3"/>
    <w:rsid w:val="00060DFB"/>
    <w:rsid w:val="000A57C8"/>
    <w:rsid w:val="000B04F0"/>
    <w:rsid w:val="000C47E3"/>
    <w:rsid w:val="000C5848"/>
    <w:rsid w:val="000C6405"/>
    <w:rsid w:val="000F3F43"/>
    <w:rsid w:val="000F48D5"/>
    <w:rsid w:val="001078C0"/>
    <w:rsid w:val="00115C64"/>
    <w:rsid w:val="00123B19"/>
    <w:rsid w:val="00125236"/>
    <w:rsid w:val="00134E12"/>
    <w:rsid w:val="001666B2"/>
    <w:rsid w:val="00171085"/>
    <w:rsid w:val="001775E8"/>
    <w:rsid w:val="001A54EB"/>
    <w:rsid w:val="001B5326"/>
    <w:rsid w:val="001B5F26"/>
    <w:rsid w:val="001C111B"/>
    <w:rsid w:val="001C626F"/>
    <w:rsid w:val="001E2DCC"/>
    <w:rsid w:val="002121D4"/>
    <w:rsid w:val="00223BA8"/>
    <w:rsid w:val="00231B21"/>
    <w:rsid w:val="00232E1C"/>
    <w:rsid w:val="0027237B"/>
    <w:rsid w:val="00286C29"/>
    <w:rsid w:val="002A2BE4"/>
    <w:rsid w:val="002B0974"/>
    <w:rsid w:val="002C0ECE"/>
    <w:rsid w:val="002C233A"/>
    <w:rsid w:val="002C4C41"/>
    <w:rsid w:val="002C53DC"/>
    <w:rsid w:val="002D48AB"/>
    <w:rsid w:val="002E32DC"/>
    <w:rsid w:val="002E34D7"/>
    <w:rsid w:val="00321BD8"/>
    <w:rsid w:val="00337BED"/>
    <w:rsid w:val="00360076"/>
    <w:rsid w:val="003703B5"/>
    <w:rsid w:val="00380BE4"/>
    <w:rsid w:val="00390904"/>
    <w:rsid w:val="003948E7"/>
    <w:rsid w:val="003954FA"/>
    <w:rsid w:val="003A6553"/>
    <w:rsid w:val="003B5809"/>
    <w:rsid w:val="003B6C53"/>
    <w:rsid w:val="003C5AC6"/>
    <w:rsid w:val="003C634E"/>
    <w:rsid w:val="004005F2"/>
    <w:rsid w:val="00420ADB"/>
    <w:rsid w:val="00423196"/>
    <w:rsid w:val="00423F71"/>
    <w:rsid w:val="004312B4"/>
    <w:rsid w:val="0043698A"/>
    <w:rsid w:val="00437986"/>
    <w:rsid w:val="00450005"/>
    <w:rsid w:val="004563AE"/>
    <w:rsid w:val="004811D0"/>
    <w:rsid w:val="004833FB"/>
    <w:rsid w:val="004A7815"/>
    <w:rsid w:val="004B1FC1"/>
    <w:rsid w:val="004C04D7"/>
    <w:rsid w:val="004E6DA5"/>
    <w:rsid w:val="004E7AB2"/>
    <w:rsid w:val="004F0094"/>
    <w:rsid w:val="0051142C"/>
    <w:rsid w:val="0051412C"/>
    <w:rsid w:val="00523111"/>
    <w:rsid w:val="00527956"/>
    <w:rsid w:val="00535A81"/>
    <w:rsid w:val="00561E97"/>
    <w:rsid w:val="005758C9"/>
    <w:rsid w:val="00577D88"/>
    <w:rsid w:val="00592085"/>
    <w:rsid w:val="005922ED"/>
    <w:rsid w:val="00597F18"/>
    <w:rsid w:val="005C426F"/>
    <w:rsid w:val="005C5C1A"/>
    <w:rsid w:val="00610092"/>
    <w:rsid w:val="00630B76"/>
    <w:rsid w:val="00646743"/>
    <w:rsid w:val="00647477"/>
    <w:rsid w:val="00650779"/>
    <w:rsid w:val="00671EBD"/>
    <w:rsid w:val="00685482"/>
    <w:rsid w:val="006917A8"/>
    <w:rsid w:val="00696646"/>
    <w:rsid w:val="006C24C7"/>
    <w:rsid w:val="006D689B"/>
    <w:rsid w:val="006F19E2"/>
    <w:rsid w:val="00701F67"/>
    <w:rsid w:val="00704A58"/>
    <w:rsid w:val="0070758A"/>
    <w:rsid w:val="007153EF"/>
    <w:rsid w:val="00717212"/>
    <w:rsid w:val="007245F8"/>
    <w:rsid w:val="007414FE"/>
    <w:rsid w:val="00745348"/>
    <w:rsid w:val="007631C5"/>
    <w:rsid w:val="00796615"/>
    <w:rsid w:val="007A6D14"/>
    <w:rsid w:val="007B6D22"/>
    <w:rsid w:val="007C1788"/>
    <w:rsid w:val="007E247B"/>
    <w:rsid w:val="0080373F"/>
    <w:rsid w:val="0080602A"/>
    <w:rsid w:val="00810046"/>
    <w:rsid w:val="00824214"/>
    <w:rsid w:val="00825843"/>
    <w:rsid w:val="0083403C"/>
    <w:rsid w:val="00841990"/>
    <w:rsid w:val="00844054"/>
    <w:rsid w:val="008610FB"/>
    <w:rsid w:val="0086577A"/>
    <w:rsid w:val="00865DEA"/>
    <w:rsid w:val="008839B7"/>
    <w:rsid w:val="008A5C6B"/>
    <w:rsid w:val="008B1D55"/>
    <w:rsid w:val="008D15E5"/>
    <w:rsid w:val="008E0788"/>
    <w:rsid w:val="0091418C"/>
    <w:rsid w:val="0092685C"/>
    <w:rsid w:val="00931F82"/>
    <w:rsid w:val="009370D0"/>
    <w:rsid w:val="00940730"/>
    <w:rsid w:val="00950C18"/>
    <w:rsid w:val="009A0BFC"/>
    <w:rsid w:val="009B5B25"/>
    <w:rsid w:val="009C4420"/>
    <w:rsid w:val="009E632A"/>
    <w:rsid w:val="009F1A74"/>
    <w:rsid w:val="009F680A"/>
    <w:rsid w:val="00A25354"/>
    <w:rsid w:val="00A301E5"/>
    <w:rsid w:val="00A42BC2"/>
    <w:rsid w:val="00A536AD"/>
    <w:rsid w:val="00A60AF8"/>
    <w:rsid w:val="00A70F03"/>
    <w:rsid w:val="00A7193A"/>
    <w:rsid w:val="00A74FC7"/>
    <w:rsid w:val="00A80D49"/>
    <w:rsid w:val="00A814D2"/>
    <w:rsid w:val="00AA2C4A"/>
    <w:rsid w:val="00AA59C6"/>
    <w:rsid w:val="00AB2F11"/>
    <w:rsid w:val="00AB5141"/>
    <w:rsid w:val="00AC53D8"/>
    <w:rsid w:val="00AE6204"/>
    <w:rsid w:val="00AE743C"/>
    <w:rsid w:val="00B03231"/>
    <w:rsid w:val="00B22EF8"/>
    <w:rsid w:val="00B30B25"/>
    <w:rsid w:val="00B35298"/>
    <w:rsid w:val="00B3559D"/>
    <w:rsid w:val="00B53D16"/>
    <w:rsid w:val="00B63436"/>
    <w:rsid w:val="00B70A42"/>
    <w:rsid w:val="00B760A8"/>
    <w:rsid w:val="00B93285"/>
    <w:rsid w:val="00B970F9"/>
    <w:rsid w:val="00BB21E6"/>
    <w:rsid w:val="00BB4F13"/>
    <w:rsid w:val="00BE3039"/>
    <w:rsid w:val="00C17ED2"/>
    <w:rsid w:val="00C4384C"/>
    <w:rsid w:val="00C53EDD"/>
    <w:rsid w:val="00C57342"/>
    <w:rsid w:val="00C63198"/>
    <w:rsid w:val="00C6435A"/>
    <w:rsid w:val="00C674E9"/>
    <w:rsid w:val="00C75186"/>
    <w:rsid w:val="00C93340"/>
    <w:rsid w:val="00C93F6C"/>
    <w:rsid w:val="00C951A7"/>
    <w:rsid w:val="00CA3F54"/>
    <w:rsid w:val="00CC4767"/>
    <w:rsid w:val="00CC6A0B"/>
    <w:rsid w:val="00CD1D2F"/>
    <w:rsid w:val="00CD50EC"/>
    <w:rsid w:val="00CD637A"/>
    <w:rsid w:val="00CE1823"/>
    <w:rsid w:val="00D01DA2"/>
    <w:rsid w:val="00D03E72"/>
    <w:rsid w:val="00D276FD"/>
    <w:rsid w:val="00D379C3"/>
    <w:rsid w:val="00D50072"/>
    <w:rsid w:val="00D51ED1"/>
    <w:rsid w:val="00D66C02"/>
    <w:rsid w:val="00D71D0C"/>
    <w:rsid w:val="00D7510E"/>
    <w:rsid w:val="00D91782"/>
    <w:rsid w:val="00DA5472"/>
    <w:rsid w:val="00DB5879"/>
    <w:rsid w:val="00DC2556"/>
    <w:rsid w:val="00DC44F5"/>
    <w:rsid w:val="00DE4522"/>
    <w:rsid w:val="00DF560B"/>
    <w:rsid w:val="00E0518A"/>
    <w:rsid w:val="00E14779"/>
    <w:rsid w:val="00E2635C"/>
    <w:rsid w:val="00E30CB3"/>
    <w:rsid w:val="00E30F26"/>
    <w:rsid w:val="00E43C98"/>
    <w:rsid w:val="00E450A0"/>
    <w:rsid w:val="00E63760"/>
    <w:rsid w:val="00E7389D"/>
    <w:rsid w:val="00E77479"/>
    <w:rsid w:val="00E80E46"/>
    <w:rsid w:val="00E81975"/>
    <w:rsid w:val="00E87B28"/>
    <w:rsid w:val="00E91B4E"/>
    <w:rsid w:val="00E940AE"/>
    <w:rsid w:val="00E947E3"/>
    <w:rsid w:val="00E97D6E"/>
    <w:rsid w:val="00EA6A73"/>
    <w:rsid w:val="00EB7D8D"/>
    <w:rsid w:val="00EE2B70"/>
    <w:rsid w:val="00EE5720"/>
    <w:rsid w:val="00F158D8"/>
    <w:rsid w:val="00F25337"/>
    <w:rsid w:val="00F30B36"/>
    <w:rsid w:val="00F3621E"/>
    <w:rsid w:val="00F53896"/>
    <w:rsid w:val="00F6345A"/>
    <w:rsid w:val="00F70CFC"/>
    <w:rsid w:val="00F9444B"/>
    <w:rsid w:val="00FB3E3E"/>
    <w:rsid w:val="00FB4129"/>
    <w:rsid w:val="00FC0021"/>
    <w:rsid w:val="00FD33AE"/>
    <w:rsid w:val="00FF0E5A"/>
    <w:rsid w:val="00FF19F2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AC10"/>
  <w15:chartTrackingRefBased/>
  <w15:docId w15:val="{1D3BCFB9-0E63-4BDC-AB4E-6908CC3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6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782"/>
  </w:style>
  <w:style w:type="paragraph" w:styleId="Piedepgina">
    <w:name w:val="footer"/>
    <w:basedOn w:val="Normal"/>
    <w:link w:val="PiedepginaCar"/>
    <w:uiPriority w:val="99"/>
    <w:unhideWhenUsed/>
    <w:rsid w:val="00D9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82"/>
  </w:style>
  <w:style w:type="character" w:customStyle="1" w:styleId="Ttulo1Car">
    <w:name w:val="Título 1 Car"/>
    <w:basedOn w:val="Fuentedeprrafopredeter"/>
    <w:link w:val="Ttulo1"/>
    <w:uiPriority w:val="9"/>
    <w:rsid w:val="007E2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379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81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01F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93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5F41-25E6-4F25-A0E5-8DC858CD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Rossi</dc:creator>
  <cp:keywords/>
  <dc:description/>
  <cp:lastModifiedBy>Flavio Rossi</cp:lastModifiedBy>
  <cp:revision>241</cp:revision>
  <dcterms:created xsi:type="dcterms:W3CDTF">2021-12-10T10:51:00Z</dcterms:created>
  <dcterms:modified xsi:type="dcterms:W3CDTF">2021-12-15T11:39:00Z</dcterms:modified>
</cp:coreProperties>
</file>