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F4BD7" w14:textId="28DE01C0" w:rsidR="00190C1B" w:rsidRPr="009D7CDA" w:rsidRDefault="00190C1B" w:rsidP="000F1C88">
      <w:r w:rsidRPr="009D7CDA">
        <w:t xml:space="preserve">Principalmente dentro de la entrega propusimos dos interfaces gráficas, Dentro de los </w:t>
      </w:r>
      <w:proofErr w:type="spellStart"/>
      <w:r w:rsidRPr="009D7CDA">
        <w:t>uml</w:t>
      </w:r>
      <w:proofErr w:type="spellEnd"/>
      <w:r w:rsidRPr="009D7CDA">
        <w:t xml:space="preserve"> correspondientes, tenemos el UML de la interfaz gráfica de </w:t>
      </w:r>
      <w:r w:rsidR="00B93CDE" w:rsidRPr="009D7CDA">
        <w:t>los usuarios</w:t>
      </w:r>
      <w:r w:rsidRPr="009D7CDA">
        <w:t xml:space="preserve"> de la </w:t>
      </w:r>
      <w:r w:rsidR="009D7CDA" w:rsidRPr="009D7CDA">
        <w:t>galería</w:t>
      </w:r>
      <w:r w:rsidRPr="009D7CDA">
        <w:t>.</w:t>
      </w:r>
    </w:p>
    <w:p w14:paraId="3517174C" w14:textId="623E6628" w:rsidR="00B93CDE" w:rsidRPr="009D7CDA" w:rsidRDefault="00190C1B" w:rsidP="000F1C88">
      <w:r w:rsidRPr="009D7CDA">
        <w:t xml:space="preserve">Inicialmente el </w:t>
      </w:r>
      <w:r w:rsidR="00B93CDE" w:rsidRPr="009D7CDA">
        <w:t>usuario</w:t>
      </w:r>
      <w:r w:rsidRPr="009D7CDA">
        <w:t xml:space="preserve"> necesitará </w:t>
      </w:r>
      <w:proofErr w:type="spellStart"/>
      <w:r w:rsidRPr="009D7CDA">
        <w:t>loggearse</w:t>
      </w:r>
      <w:proofErr w:type="spellEnd"/>
      <w:r w:rsidRPr="009D7CDA">
        <w:t xml:space="preserve"> dentro de la interfaz con su </w:t>
      </w:r>
      <w:proofErr w:type="spellStart"/>
      <w:r w:rsidRPr="009D7CDA">
        <w:t>username</w:t>
      </w:r>
      <w:proofErr w:type="spellEnd"/>
      <w:r w:rsidRPr="009D7CDA">
        <w:t xml:space="preserve"> y </w:t>
      </w:r>
      <w:proofErr w:type="spellStart"/>
      <w:r w:rsidRPr="009D7CDA">
        <w:t>password</w:t>
      </w:r>
      <w:proofErr w:type="spellEnd"/>
      <w:r w:rsidRPr="009D7CDA">
        <w:t>, si es correcta la información lo direccionará a la ventana principal</w:t>
      </w:r>
      <w:r w:rsidR="00A032D6" w:rsidRPr="009D7CDA">
        <w:t xml:space="preserve">, </w:t>
      </w:r>
      <w:r w:rsidRPr="009D7CDA">
        <w:t xml:space="preserve">en esta puede elegir entre las opciones que </w:t>
      </w:r>
      <w:proofErr w:type="gramStart"/>
      <w:r w:rsidRPr="009D7CDA">
        <w:t>se  le</w:t>
      </w:r>
      <w:proofErr w:type="gramEnd"/>
      <w:r w:rsidRPr="009D7CDA">
        <w:t xml:space="preserve"> permiten ejecutar </w:t>
      </w:r>
      <w:r w:rsidR="009D7CDA" w:rsidRPr="009D7CDA">
        <w:t>únicamente</w:t>
      </w:r>
      <w:r w:rsidR="00B93CDE" w:rsidRPr="009D7CDA">
        <w:t xml:space="preserve"> donde encontrará:</w:t>
      </w:r>
    </w:p>
    <w:p w14:paraId="05D2FC6A" w14:textId="69E411A6" w:rsidR="00B93CDE" w:rsidRPr="009D7CDA" w:rsidRDefault="00B93CDE" w:rsidP="000F1C88">
      <w:pPr>
        <w:pStyle w:val="Prrafodelista"/>
        <w:numPr>
          <w:ilvl w:val="0"/>
          <w:numId w:val="1"/>
        </w:numPr>
      </w:pPr>
      <w:r w:rsidRPr="009D7CDA">
        <w:rPr>
          <w:b/>
          <w:bCs/>
        </w:rPr>
        <w:t>Añadir pieza</w:t>
      </w:r>
      <w:r w:rsidRPr="009D7CDA">
        <w:t>:  cuenta con el nombre de la pieza y su descripción. Adicionalmente aquí se encuentra el método de añadir pieza que sirve para añadir la pieza al inventario actual.</w:t>
      </w:r>
    </w:p>
    <w:p w14:paraId="2DFEE89A" w14:textId="6145F4F4" w:rsidR="00B93CDE" w:rsidRPr="009D7CDA" w:rsidRDefault="00B93CDE" w:rsidP="000F1C88">
      <w:pPr>
        <w:pStyle w:val="Prrafodelista"/>
        <w:numPr>
          <w:ilvl w:val="0"/>
          <w:numId w:val="1"/>
        </w:numPr>
        <w:rPr>
          <w:b/>
          <w:bCs/>
        </w:rPr>
      </w:pPr>
      <w:r w:rsidRPr="009D7CDA">
        <w:rPr>
          <w:b/>
          <w:bCs/>
        </w:rPr>
        <w:t xml:space="preserve">Comprar pieza: </w:t>
      </w:r>
      <w:r w:rsidRPr="009D7CDA">
        <w:t>cuenta con el id de la pieza y la compra</w:t>
      </w:r>
      <w:r w:rsidR="00A032D6" w:rsidRPr="009D7CDA">
        <w:t>, se otorga un método para comprar las piezas si los usuarios se encuentran interesados en comprar la pieza en exhibición.</w:t>
      </w:r>
    </w:p>
    <w:p w14:paraId="66DEA850" w14:textId="1675377C" w:rsidR="00A032D6" w:rsidRPr="009D7CDA" w:rsidRDefault="00A032D6" w:rsidP="000F1C88">
      <w:pPr>
        <w:pStyle w:val="Prrafodelista"/>
        <w:numPr>
          <w:ilvl w:val="0"/>
          <w:numId w:val="1"/>
        </w:numPr>
        <w:rPr>
          <w:b/>
          <w:bCs/>
        </w:rPr>
      </w:pPr>
      <w:r w:rsidRPr="009D7CDA">
        <w:rPr>
          <w:b/>
          <w:bCs/>
        </w:rPr>
        <w:t xml:space="preserve">Participar en subasta: </w:t>
      </w:r>
      <w:r w:rsidRPr="009D7CDA">
        <w:t xml:space="preserve"> Dentro de participar en subasta, el usuario tendrá acceso a la información disponible sobre la pieza a subastar y la cantidad de dinero subastada en este momento por ella. En esta interfaz el usuario tiene la posibilidad de ofertar una cantidad de dinero por la pieza subastada siempre y cuando cumpla con el mínimo apostado y la subasta no haya finalizado.</w:t>
      </w:r>
    </w:p>
    <w:p w14:paraId="7FBA3EF9" w14:textId="77777777" w:rsidR="000F1C88" w:rsidRPr="009D7CDA" w:rsidRDefault="000F1C88" w:rsidP="000F1C88">
      <w:pPr>
        <w:ind w:left="360"/>
        <w:rPr>
          <w:b/>
          <w:bCs/>
        </w:rPr>
      </w:pPr>
    </w:p>
    <w:p w14:paraId="74E6209C" w14:textId="0ED70A6B" w:rsidR="000F1C88" w:rsidRPr="009D7CDA" w:rsidRDefault="000F1C88" w:rsidP="000F1C88">
      <w:pPr>
        <w:ind w:left="2832"/>
        <w:rPr>
          <w:b/>
          <w:bCs/>
        </w:rPr>
      </w:pPr>
      <w:r w:rsidRPr="009D7CDA">
        <w:rPr>
          <w:b/>
          <w:bCs/>
        </w:rPr>
        <w:t xml:space="preserve">UML #2. Interfaz gráfica </w:t>
      </w:r>
      <w:r w:rsidRPr="009D7CDA">
        <w:rPr>
          <w:b/>
          <w:bCs/>
        </w:rPr>
        <w:t>Usuario</w:t>
      </w:r>
    </w:p>
    <w:p w14:paraId="3FD0C3D7" w14:textId="7315EC1B" w:rsidR="00190C1B" w:rsidRPr="009D7CDA" w:rsidRDefault="00190C1B" w:rsidP="000F1C88">
      <w:pPr>
        <w:jc w:val="center"/>
      </w:pPr>
      <w:r w:rsidRPr="009D7CDA">
        <w:drawing>
          <wp:inline distT="0" distB="0" distL="0" distR="0" wp14:anchorId="54CC4BCC" wp14:editId="2F3E7506">
            <wp:extent cx="5607050" cy="4044315"/>
            <wp:effectExtent l="0" t="0" r="0" b="0"/>
            <wp:docPr id="19345013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E799" w14:textId="1795AB8C" w:rsidR="00190C1B" w:rsidRPr="009D7CDA" w:rsidRDefault="00190C1B" w:rsidP="000F1C88"/>
    <w:p w14:paraId="0F790795" w14:textId="77777777" w:rsidR="00A032D6" w:rsidRPr="009D7CDA" w:rsidRDefault="00A032D6" w:rsidP="000F1C88"/>
    <w:p w14:paraId="6183C837" w14:textId="77777777" w:rsidR="00A032D6" w:rsidRPr="009D7CDA" w:rsidRDefault="00A032D6" w:rsidP="000F1C88"/>
    <w:p w14:paraId="1EFFDF70" w14:textId="7821D947" w:rsidR="000F1C88" w:rsidRPr="009D7CDA" w:rsidRDefault="00A032D6" w:rsidP="000F1C88">
      <w:r w:rsidRPr="009D7CDA">
        <w:t xml:space="preserve">Por otra parte, tenemos la interfaz gráfica correspondiente para el administrador, donde </w:t>
      </w:r>
      <w:r w:rsidR="009D7CDA" w:rsidRPr="009D7CDA">
        <w:t>inicialmente</w:t>
      </w:r>
      <w:r w:rsidR="000F1C88" w:rsidRPr="009D7CDA">
        <w:t xml:space="preserve"> se tendrá que registrar para acceder al </w:t>
      </w:r>
      <w:r w:rsidR="009D7CDA" w:rsidRPr="009D7CDA">
        <w:t>menú</w:t>
      </w:r>
      <w:r w:rsidR="000F1C88" w:rsidRPr="009D7CDA">
        <w:t xml:space="preserve"> principal del administrador donde contiene </w:t>
      </w:r>
      <w:r w:rsidR="009D7CDA" w:rsidRPr="009D7CDA">
        <w:t>métodos</w:t>
      </w:r>
      <w:r w:rsidR="000F1C88" w:rsidRPr="009D7CDA">
        <w:t xml:space="preserve"> </w:t>
      </w:r>
      <w:r w:rsidR="009D7CDA" w:rsidRPr="009D7CDA">
        <w:t>como</w:t>
      </w:r>
      <w:r w:rsidR="000F1C88" w:rsidRPr="009D7CDA">
        <w:t xml:space="preserve"> desplegar las opciones disponibles y seleccionarlas.</w:t>
      </w:r>
    </w:p>
    <w:p w14:paraId="5BB3B3B1" w14:textId="77777777" w:rsidR="000F1C88" w:rsidRPr="009D7CDA" w:rsidRDefault="000F1C88" w:rsidP="000F1C88">
      <w:r w:rsidRPr="009D7CDA">
        <w:t>El administrador tiene como opciones disponibles:</w:t>
      </w:r>
    </w:p>
    <w:p w14:paraId="2726040A" w14:textId="4CEC9A85" w:rsidR="00A032D6" w:rsidRPr="009D7CDA" w:rsidRDefault="000F1C88" w:rsidP="000F1C88">
      <w:pPr>
        <w:pStyle w:val="Prrafodelista"/>
        <w:numPr>
          <w:ilvl w:val="0"/>
          <w:numId w:val="2"/>
        </w:numPr>
      </w:pPr>
      <w:r w:rsidRPr="009D7CDA">
        <w:rPr>
          <w:b/>
          <w:bCs/>
        </w:rPr>
        <w:t>Añadir pieza:</w:t>
      </w:r>
      <w:r w:rsidRPr="009D7CDA">
        <w:t xml:space="preserve"> </w:t>
      </w:r>
      <w:r w:rsidR="009D7CDA" w:rsidRPr="009D7CDA">
        <w:t>Después</w:t>
      </w:r>
      <w:r w:rsidRPr="009D7CDA">
        <w:t xml:space="preserve"> de que un usuario agregue una pieza, el administrador puede decidir si agregar la pieza a la galería o descartarla.</w:t>
      </w:r>
    </w:p>
    <w:p w14:paraId="1C33C503" w14:textId="5D0430CC" w:rsidR="000F1C88" w:rsidRPr="009D7CDA" w:rsidRDefault="000F1C88" w:rsidP="000F1C88">
      <w:pPr>
        <w:pStyle w:val="Prrafodelista"/>
        <w:numPr>
          <w:ilvl w:val="0"/>
          <w:numId w:val="2"/>
        </w:numPr>
        <w:rPr>
          <w:b/>
          <w:bCs/>
        </w:rPr>
      </w:pPr>
      <w:r w:rsidRPr="009D7CDA">
        <w:rPr>
          <w:b/>
          <w:bCs/>
        </w:rPr>
        <w:t xml:space="preserve">Eliminar pieza: </w:t>
      </w:r>
      <w:r w:rsidRPr="009D7CDA">
        <w:t>Si una pieza del inventario fue subastada o vendida el administrador puede eliminarla de la galería.</w:t>
      </w:r>
    </w:p>
    <w:p w14:paraId="5E5BAAE0" w14:textId="4EE12DFE" w:rsidR="000F1C88" w:rsidRPr="009D7CDA" w:rsidRDefault="000F1C88" w:rsidP="000F1C88">
      <w:pPr>
        <w:pStyle w:val="Prrafodelista"/>
        <w:numPr>
          <w:ilvl w:val="0"/>
          <w:numId w:val="2"/>
        </w:numPr>
        <w:rPr>
          <w:b/>
          <w:bCs/>
        </w:rPr>
      </w:pPr>
      <w:r w:rsidRPr="009D7CDA">
        <w:rPr>
          <w:b/>
          <w:bCs/>
        </w:rPr>
        <w:t xml:space="preserve">Vender pieza: </w:t>
      </w:r>
      <w:r w:rsidRPr="009D7CDA">
        <w:t>En el momento que un operario revisa la compra y se la informa al administrador y este decide si formalizar la compra.</w:t>
      </w:r>
    </w:p>
    <w:p w14:paraId="24B6FA45" w14:textId="77777777" w:rsidR="000F1C88" w:rsidRPr="009D7CDA" w:rsidRDefault="000F1C88" w:rsidP="000F1C88">
      <w:pPr>
        <w:rPr>
          <w:b/>
          <w:bCs/>
        </w:rPr>
      </w:pPr>
    </w:p>
    <w:p w14:paraId="2E1DAC52" w14:textId="16C300E4" w:rsidR="000F1C88" w:rsidRPr="009D7CDA" w:rsidRDefault="000F1C88" w:rsidP="000F1C88">
      <w:pPr>
        <w:ind w:left="2832"/>
        <w:rPr>
          <w:b/>
          <w:bCs/>
        </w:rPr>
      </w:pPr>
      <w:r w:rsidRPr="009D7CDA">
        <w:rPr>
          <w:b/>
          <w:bCs/>
        </w:rPr>
        <w:t>UML #2. Interfaz gráfica Administrador</w:t>
      </w:r>
    </w:p>
    <w:p w14:paraId="498B55A4" w14:textId="188675D4" w:rsidR="000F1C88" w:rsidRPr="009D7CDA" w:rsidRDefault="000F1C88" w:rsidP="000F1C88">
      <w:pPr>
        <w:pStyle w:val="Prrafodelista"/>
        <w:ind w:left="0"/>
        <w:jc w:val="both"/>
        <w:rPr>
          <w:b/>
          <w:bCs/>
        </w:rPr>
      </w:pPr>
      <w:r w:rsidRPr="009D7CDA">
        <w:rPr>
          <w:b/>
          <w:bCs/>
        </w:rPr>
        <w:drawing>
          <wp:inline distT="0" distB="0" distL="0" distR="0" wp14:anchorId="1B3F643B" wp14:editId="6AB7713A">
            <wp:extent cx="5607050" cy="4044315"/>
            <wp:effectExtent l="0" t="0" r="0" b="0"/>
            <wp:docPr id="8911935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1DEC" w14:textId="77777777" w:rsidR="00190C1B" w:rsidRPr="009D7CDA" w:rsidRDefault="00190C1B" w:rsidP="000F1C88"/>
    <w:p w14:paraId="47781567" w14:textId="4E25998C" w:rsidR="00190C1B" w:rsidRDefault="009D7CDA" w:rsidP="000F1C88">
      <w:r w:rsidRPr="009D7CDA">
        <w:t xml:space="preserve">Finalmente, para la corrección de la lógica reestructuramos </w:t>
      </w:r>
      <w:r>
        <w:t xml:space="preserve">la forma en que interactúan los usuarios dentro del sistema, así como manejo de errores y corrección de relaciones. </w:t>
      </w:r>
      <w:r>
        <w:lastRenderedPageBreak/>
        <w:t>Disminuimos las relaciones entre los actores de la subasta, para enforcarnos en hacer menos complejo y más útil nuestro código.</w:t>
      </w:r>
    </w:p>
    <w:p w14:paraId="4409FFAB" w14:textId="75AB3087" w:rsidR="009D7CDA" w:rsidRDefault="009D7CDA" w:rsidP="000F1C88">
      <w:r>
        <w:t>A su vez, implementamos la pasarela de pago que se enfoca en procesar el pago mediante dos tipos de pago Transacción (</w:t>
      </w:r>
      <w:proofErr w:type="spellStart"/>
      <w:r>
        <w:t>PayU</w:t>
      </w:r>
      <w:proofErr w:type="spellEnd"/>
      <w:r>
        <w:t xml:space="preserve">, Sire y </w:t>
      </w:r>
      <w:proofErr w:type="spellStart"/>
      <w:r>
        <w:t>Paypal</w:t>
      </w:r>
      <w:proofErr w:type="spellEnd"/>
      <w:r>
        <w:t>)  y tarjeta de crédito.</w:t>
      </w:r>
    </w:p>
    <w:p w14:paraId="34017949" w14:textId="4DBE5CA3" w:rsidR="009D7CDA" w:rsidRDefault="009D7CDA" w:rsidP="000F1C88">
      <w:r>
        <w:tab/>
      </w:r>
      <w:r>
        <w:tab/>
      </w:r>
      <w:r>
        <w:tab/>
      </w:r>
      <w:r>
        <w:tab/>
        <w:t>UML#3 Paquete transacciones</w:t>
      </w:r>
    </w:p>
    <w:p w14:paraId="799B4EE0" w14:textId="74FB95C7" w:rsidR="009D7CDA" w:rsidRPr="009D7CDA" w:rsidRDefault="009D7CDA" w:rsidP="000F1C88">
      <w:r w:rsidRPr="009D7CDA">
        <w:drawing>
          <wp:inline distT="0" distB="0" distL="0" distR="0" wp14:anchorId="72ADDEE3" wp14:editId="4401D640">
            <wp:extent cx="5612130" cy="2640965"/>
            <wp:effectExtent l="0" t="0" r="7620" b="6985"/>
            <wp:docPr id="12625803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80342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4149" w14:textId="7E6772CE" w:rsidR="00B63CD5" w:rsidRDefault="00B63CD5"/>
    <w:sectPr w:rsidR="00B63CD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0905E" w14:textId="77777777" w:rsidR="001167D6" w:rsidRPr="009D7CDA" w:rsidRDefault="001167D6" w:rsidP="00190C1B">
      <w:pPr>
        <w:spacing w:after="0" w:line="240" w:lineRule="auto"/>
      </w:pPr>
      <w:r w:rsidRPr="009D7CDA">
        <w:separator/>
      </w:r>
    </w:p>
  </w:endnote>
  <w:endnote w:type="continuationSeparator" w:id="0">
    <w:p w14:paraId="1D64CE2D" w14:textId="77777777" w:rsidR="001167D6" w:rsidRPr="009D7CDA" w:rsidRDefault="001167D6" w:rsidP="00190C1B">
      <w:pPr>
        <w:spacing w:after="0" w:line="240" w:lineRule="auto"/>
      </w:pPr>
      <w:r w:rsidRPr="009D7CD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3FD36" w14:textId="77777777" w:rsidR="001167D6" w:rsidRPr="009D7CDA" w:rsidRDefault="001167D6" w:rsidP="00190C1B">
      <w:pPr>
        <w:spacing w:after="0" w:line="240" w:lineRule="auto"/>
      </w:pPr>
      <w:r w:rsidRPr="009D7CDA">
        <w:separator/>
      </w:r>
    </w:p>
  </w:footnote>
  <w:footnote w:type="continuationSeparator" w:id="0">
    <w:p w14:paraId="464D1B2D" w14:textId="77777777" w:rsidR="001167D6" w:rsidRPr="009D7CDA" w:rsidRDefault="001167D6" w:rsidP="00190C1B">
      <w:pPr>
        <w:spacing w:after="0" w:line="240" w:lineRule="auto"/>
      </w:pPr>
      <w:r w:rsidRPr="009D7CD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E9196" w14:textId="7D409A8C" w:rsidR="00190C1B" w:rsidRPr="009D7CDA" w:rsidRDefault="00190C1B">
    <w:pPr>
      <w:pStyle w:val="Encabezado"/>
    </w:pPr>
    <w:r w:rsidRPr="009D7CDA">
      <w:t xml:space="preserve">Proyecto 3 – Grupo GPT </w:t>
    </w:r>
    <w:proofErr w:type="spellStart"/>
    <w:r w:rsidRPr="009D7CDA">
      <w:t>Abusers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03651"/>
    <w:multiLevelType w:val="hybridMultilevel"/>
    <w:tmpl w:val="07F24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0165B"/>
    <w:multiLevelType w:val="hybridMultilevel"/>
    <w:tmpl w:val="AD8E9DCE"/>
    <w:lvl w:ilvl="0" w:tplc="24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664436188">
    <w:abstractNumId w:val="0"/>
  </w:num>
  <w:num w:numId="2" w16cid:durableId="1350334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1B"/>
    <w:rsid w:val="000F1C88"/>
    <w:rsid w:val="001167D6"/>
    <w:rsid w:val="00190C1B"/>
    <w:rsid w:val="002B4627"/>
    <w:rsid w:val="00901139"/>
    <w:rsid w:val="0095619B"/>
    <w:rsid w:val="009B27E8"/>
    <w:rsid w:val="009D7CDA"/>
    <w:rsid w:val="00A032D6"/>
    <w:rsid w:val="00A768EC"/>
    <w:rsid w:val="00B63CD5"/>
    <w:rsid w:val="00B93CDE"/>
    <w:rsid w:val="00CA089F"/>
    <w:rsid w:val="00D64C96"/>
    <w:rsid w:val="00E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93B2"/>
  <w15:chartTrackingRefBased/>
  <w15:docId w15:val="{04D45110-7840-4D17-B1F6-B97DD197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0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0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0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0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C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C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C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C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C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C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0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0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0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0C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0C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0C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0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0C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0C1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90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C1B"/>
  </w:style>
  <w:style w:type="paragraph" w:styleId="Piedepgina">
    <w:name w:val="footer"/>
    <w:basedOn w:val="Normal"/>
    <w:link w:val="PiedepginaCar"/>
    <w:uiPriority w:val="99"/>
    <w:unhideWhenUsed/>
    <w:rsid w:val="00190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C1B"/>
  </w:style>
  <w:style w:type="character" w:styleId="Hipervnculo">
    <w:name w:val="Hyperlink"/>
    <w:basedOn w:val="Fuentedeprrafopredeter"/>
    <w:uiPriority w:val="99"/>
    <w:unhideWhenUsed/>
    <w:rsid w:val="00190C1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0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Leonardo Beltran Contreras</dc:creator>
  <cp:keywords/>
  <dc:description/>
  <cp:lastModifiedBy>Andres Leonardo Beltran Contreras</cp:lastModifiedBy>
  <cp:revision>2</cp:revision>
  <dcterms:created xsi:type="dcterms:W3CDTF">2024-06-04T05:44:00Z</dcterms:created>
  <dcterms:modified xsi:type="dcterms:W3CDTF">2024-06-04T07:22:00Z</dcterms:modified>
</cp:coreProperties>
</file>