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12355B"/>
            <w:tcMar>
              <w:top w:w="420" w:type="dxa"/>
              <w:start w:w="420" w:type="dxa"/>
              <w:bottom w:w="420" w:type="dxa"/>
              <w:end w:w="420" w:type="dxa"/>
            </w:tcMar>
            <w:vAlign w:val="center"/>
          </w:tcPr>
          <w:p>
            <w:pPr>
              <w:pStyle w:val="Eyebrow"/>
            </w:pPr>
            <w:r>
              <w:rPr>
                <w:color w:val="FFFFFF"/>
              </w:rPr>
              <w:t>SERVICE PAGE 04</w:t>
            </w:r>
          </w:p>
          <w:p>
            <w:pPr>
              <w:pStyle w:val="Title"/>
              <w:spacing w:after="200"/>
            </w:pPr>
            <w:r>
              <w:rPr>
                <w:color w:val="FFFFFF"/>
              </w:rPr>
              <w:t>Engineering Design and</w:t>
              <w:br/>
              <w:t>Simulation Services</w:t>
            </w:r>
          </w:p>
          <w:p>
            <w:r>
              <w:rPr>
                <w:rFonts w:ascii="Aptos" w:hAnsi="Aptos"/>
                <w:color w:val="DCEBF8"/>
                <w:sz w:val="26"/>
              </w:rPr>
              <w:t>Design smarter. Validate earlier. Build with confidence.</w:t>
            </w:r>
          </w:p>
        </w:tc>
      </w:tr>
    </w:tbl>
    <w:p/>
    <w:p>
      <w:pPr>
        <w:pStyle w:val="Heading1"/>
        <w:pBdr>
          <w:bottom w:val="single" w:sz="10" w:space="5" w:color="1F6FB2"/>
        </w:pBdr>
      </w:pPr>
      <w:r>
        <w:t>SEO Setup</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5040"/>
        <w:gridCol w:w="5040"/>
      </w:tblGrid>
      <w:tr>
        <w:tc>
          <w:tcPr>
            <w:tcW w:type="dxa" w:w="5040"/>
            <w:shd w:fill="EAF4FB"/>
            <w:tcMar>
              <w:top w:w="130" w:type="dxa"/>
              <w:start w:w="170" w:type="dxa"/>
              <w:bottom w:w="130" w:type="dxa"/>
              <w:end w:w="170" w:type="dxa"/>
            </w:tcMar>
          </w:tcPr>
          <w:p>
            <w:r>
              <w:rPr>
                <w:b/>
                <w:color w:val="12355B"/>
              </w:rPr>
              <w:t>Suggested URL</w:t>
            </w:r>
          </w:p>
        </w:tc>
        <w:tc>
          <w:tcPr>
            <w:tcW w:type="dxa" w:w="5040"/>
            <w:shd w:fill="F5F8FB"/>
            <w:tcMar>
              <w:top w:w="130" w:type="dxa"/>
              <w:start w:w="170" w:type="dxa"/>
              <w:bottom w:w="130" w:type="dxa"/>
              <w:end w:w="170" w:type="dxa"/>
            </w:tcMar>
          </w:tcPr>
          <w:p>
            <w:r>
              <w:t>/consultation/engineering-design-simulation-services</w:t>
            </w:r>
          </w:p>
        </w:tc>
      </w:tr>
      <w:tr>
        <w:tc>
          <w:tcPr>
            <w:tcW w:type="dxa" w:w="5040"/>
            <w:shd w:fill="EAF4FB"/>
            <w:tcMar>
              <w:top w:w="130" w:type="dxa"/>
              <w:start w:w="170" w:type="dxa"/>
              <w:bottom w:w="130" w:type="dxa"/>
              <w:end w:w="170" w:type="dxa"/>
            </w:tcMar>
          </w:tcPr>
          <w:p>
            <w:r>
              <w:rPr>
                <w:b/>
                <w:color w:val="12355B"/>
              </w:rPr>
              <w:t>Meta Title</w:t>
            </w:r>
          </w:p>
        </w:tc>
        <w:tc>
          <w:tcPr>
            <w:tcW w:type="dxa" w:w="5040"/>
            <w:shd w:fill="F5F8FB"/>
            <w:tcMar>
              <w:top w:w="130" w:type="dxa"/>
              <w:start w:w="170" w:type="dxa"/>
              <w:bottom w:w="130" w:type="dxa"/>
              <w:end w:w="170" w:type="dxa"/>
            </w:tcMar>
          </w:tcPr>
          <w:p>
            <w:r>
              <w:t>Engineering Design and Simulation Services | AeroSpark</w:t>
            </w:r>
          </w:p>
        </w:tc>
      </w:tr>
      <w:tr>
        <w:tc>
          <w:tcPr>
            <w:tcW w:type="dxa" w:w="5040"/>
            <w:shd w:fill="EAF4FB"/>
            <w:tcMar>
              <w:top w:w="130" w:type="dxa"/>
              <w:start w:w="170" w:type="dxa"/>
              <w:bottom w:w="130" w:type="dxa"/>
              <w:end w:w="170" w:type="dxa"/>
            </w:tcMar>
          </w:tcPr>
          <w:p>
            <w:r>
              <w:rPr>
                <w:b/>
                <w:color w:val="12355B"/>
              </w:rPr>
              <w:t>Meta Description</w:t>
            </w:r>
          </w:p>
        </w:tc>
        <w:tc>
          <w:tcPr>
            <w:tcW w:type="dxa" w:w="5040"/>
            <w:shd w:fill="F5F8FB"/>
            <w:tcMar>
              <w:top w:w="130" w:type="dxa"/>
              <w:start w:w="170" w:type="dxa"/>
              <w:bottom w:w="130" w:type="dxa"/>
              <w:end w:w="170" w:type="dxa"/>
            </w:tcMar>
          </w:tcPr>
          <w:p>
            <w:r>
              <w:t>CAD, FEA, CFD and thermal simulation services for product design, structural validation, performance analysis and design optimization.</w:t>
            </w:r>
          </w:p>
        </w:tc>
      </w:tr>
      <w:tr>
        <w:tc>
          <w:tcPr>
            <w:tcW w:type="dxa" w:w="5040"/>
            <w:shd w:fill="EAF4FB"/>
            <w:tcMar>
              <w:top w:w="130" w:type="dxa"/>
              <w:start w:w="170" w:type="dxa"/>
              <w:bottom w:w="130" w:type="dxa"/>
              <w:end w:w="170" w:type="dxa"/>
            </w:tcMar>
          </w:tcPr>
          <w:p>
            <w:r>
              <w:rPr>
                <w:b/>
                <w:color w:val="12355B"/>
              </w:rPr>
              <w:t>Primary Keywords</w:t>
            </w:r>
          </w:p>
        </w:tc>
        <w:tc>
          <w:tcPr>
            <w:tcW w:type="dxa" w:w="5040"/>
            <w:shd w:fill="F5F8FB"/>
            <w:tcMar>
              <w:top w:w="130" w:type="dxa"/>
              <w:start w:w="170" w:type="dxa"/>
              <w:bottom w:w="130" w:type="dxa"/>
              <w:end w:w="170" w:type="dxa"/>
            </w:tcMar>
          </w:tcPr>
          <w:p>
            <w:r>
              <w:t>engineering design services, simulation services, CAD design, FEA analysis, CFD simulation, thermal analysis, design optimization</w:t>
            </w:r>
          </w:p>
        </w:tc>
      </w:tr>
    </w:tbl>
    <w:p>
      <w:r>
        <w:br w:type="page"/>
      </w:r>
    </w:p>
    <w:p>
      <w:pPr>
        <w:pStyle w:val="Eyebrow"/>
      </w:pPr>
      <w:r>
        <w:t>CAD • FEA • CFD • THERMAL • DESIGN OPTIMIZATION</w:t>
      </w:r>
    </w:p>
    <w:p>
      <w:pPr>
        <w:pStyle w:val="Heading1"/>
        <w:pBdr>
          <w:bottom w:val="single" w:sz="10" w:space="5" w:color="1F6FB2"/>
        </w:pBdr>
      </w:pPr>
      <w:r>
        <w:t>Design Smarter. Validate Earlier. Build Better.</w:t>
      </w:r>
    </w:p>
    <w:p>
      <w:pPr>
        <w:spacing w:after="200"/>
      </w:pPr>
      <w:r>
        <w:rPr>
          <w:rFonts w:ascii="Aptos" w:hAnsi="Aptos"/>
          <w:sz w:val="23"/>
        </w:rPr>
        <w:t>AeroSpark provides professional engineering design and simulation services for products, components, structures and complex systems. From concept development and 3D CAD modelling to FEA, CFD, thermal analysis and optimization, we help identify design risks before manufacturing and turn engineering ideas into validated solutions.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5040"/>
        <w:gridCol w:w="5040"/>
      </w:tblGrid>
      <w:tr>
        <w:tc>
          <w:tcPr>
            <w:tcW w:type="dxa" w:w="5040"/>
            <w:shd w:fill="1F6FB2"/>
            <w:tcMar>
              <w:top w:w="180" w:type="dxa"/>
              <w:start w:w="180" w:type="dxa"/>
              <w:bottom w:w="180" w:type="dxa"/>
              <w:end w:w="180" w:type="dxa"/>
            </w:tcMar>
          </w:tcPr>
          <w:p>
            <w:pPr>
              <w:jc w:val="center"/>
            </w:pPr>
            <w:r>
              <w:rPr>
                <w:b/>
                <w:color w:val="FFFFFF"/>
                <w:sz w:val="20"/>
              </w:rPr>
              <w:t>DISCUSS YOUR DESIGN REQUIREMENT</w:t>
            </w:r>
          </w:p>
        </w:tc>
        <w:tc>
          <w:tcPr>
            <w:tcW w:type="dxa" w:w="5040"/>
            <w:shd w:fill="12355B"/>
            <w:tcMar>
              <w:top w:w="180" w:type="dxa"/>
              <w:start w:w="180" w:type="dxa"/>
              <w:bottom w:w="180" w:type="dxa"/>
              <w:end w:w="180" w:type="dxa"/>
            </w:tcMar>
          </w:tcPr>
          <w:p>
            <w:pPr>
              <w:jc w:val="center"/>
            </w:pPr>
            <w:r>
              <w:rPr>
                <w:b/>
                <w:color w:val="FFFFFF"/>
                <w:sz w:val="20"/>
              </w:rPr>
              <w:t>START YOUR SIMULATION PROJECT</w:t>
            </w:r>
          </w:p>
        </w:tc>
      </w:tr>
    </w:tbl>
    <w:p/>
    <w:p>
      <w:pPr>
        <w:pStyle w:val="Heading2"/>
      </w:pPr>
      <w:r>
        <w:t>Complete Design and Simulation Support</w:t>
      </w:r>
    </w:p>
    <w:p>
      <w:pPr>
        <w:spacing w:after="120"/>
      </w:pPr>
      <w:r>
        <w:rPr>
          <w:rFonts w:ascii="Aptos" w:hAnsi="Aptos"/>
          <w:sz w:val="21"/>
        </w:rPr>
        <w:t>A good design must perform reliably under real operating conditions. Our team combines CAD, engineering calculations and simulation to evaluate strength, airflow, heat transfer, vibration and overall performance before the design is finalized.</w:t>
      </w:r>
    </w:p>
    <w:p>
      <w:pPr>
        <w:pStyle w:val="Heading1"/>
        <w:pBdr>
          <w:bottom w:val="single" w:sz="10" w:space="5" w:color="1F6FB2"/>
        </w:pBdr>
      </w:pPr>
      <w:r>
        <w:t>Our Core Services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5040"/>
        <w:gridCol w:w="5040"/>
      </w:tblGrid>
      <w:tr>
        <w:tc>
          <w:tcPr>
            <w:tcW w:type="dxa" w:w="5040"/>
            <w:shd w:fill="EAF4FB"/>
            <w:tcMar>
              <w:top w:w="190" w:type="dxa"/>
              <w:start w:w="220" w:type="dxa"/>
              <w:bottom w:w="190" w:type="dxa"/>
              <w:end w:w="220" w:type="dxa"/>
            </w:tcMar>
          </w:tcPr>
          <w:p>
            <w:r>
              <w:rPr>
                <w:b/>
                <w:color w:val="12355B"/>
                <w:sz w:val="23"/>
              </w:rPr>
              <w:t>CAD Design &amp; Product Development</w:t>
            </w:r>
            <w:r>
              <w:br/>
              <w:t>3D part modelling, assemblies, concept development, design modifications and production-ready drawings.</w:t>
            </w:r>
          </w:p>
        </w:tc>
        <w:tc>
          <w:tcPr>
            <w:tcW w:type="dxa" w:w="5040"/>
            <w:shd w:fill="F5F8FB"/>
            <w:tcMar>
              <w:top w:w="190" w:type="dxa"/>
              <w:start w:w="220" w:type="dxa"/>
              <w:bottom w:w="190" w:type="dxa"/>
              <w:end w:w="220" w:type="dxa"/>
            </w:tcMar>
          </w:tcPr>
          <w:p>
            <w:r>
              <w:rPr>
                <w:b/>
                <w:color w:val="12355B"/>
                <w:sz w:val="23"/>
              </w:rPr>
              <w:t>Finite Element Analysis (FEA)</w:t>
            </w:r>
            <w:r>
              <w:br/>
              <w:t>Structural strength, stress, deformation, fatigue, buckling, modal and vibration assessments.</w:t>
            </w:r>
          </w:p>
        </w:tc>
      </w:tr>
      <w:tr>
        <w:tc>
          <w:tcPr>
            <w:tcW w:type="dxa" w:w="5040"/>
            <w:shd w:fill="EAF4FB"/>
            <w:tcMar>
              <w:top w:w="190" w:type="dxa"/>
              <w:start w:w="220" w:type="dxa"/>
              <w:bottom w:w="190" w:type="dxa"/>
              <w:end w:w="220" w:type="dxa"/>
            </w:tcMar>
          </w:tcPr>
          <w:p>
            <w:r>
              <w:rPr>
                <w:b/>
                <w:color w:val="12355B"/>
                <w:sz w:val="23"/>
              </w:rPr>
              <w:t>Computational Fluid Dynamics (CFD)</w:t>
            </w:r>
            <w:r>
              <w:br/>
              <w:t>Airflow, pressure, velocity, cooling, internal flow and external flow performance studies.</w:t>
            </w:r>
          </w:p>
        </w:tc>
        <w:tc>
          <w:tcPr>
            <w:tcW w:type="dxa" w:w="5040"/>
            <w:shd w:fill="F5F8FB"/>
            <w:tcMar>
              <w:top w:w="190" w:type="dxa"/>
              <w:start w:w="220" w:type="dxa"/>
              <w:bottom w:w="190" w:type="dxa"/>
              <w:end w:w="220" w:type="dxa"/>
            </w:tcMar>
          </w:tcPr>
          <w:p>
            <w:r>
              <w:rPr>
                <w:b/>
                <w:color w:val="12355B"/>
                <w:sz w:val="23"/>
              </w:rPr>
              <w:t>Thermal Analysis</w:t>
            </w:r>
            <w:r>
              <w:br/>
              <w:t>Temperature distribution, heat transfer, cooling performance and thermal-structural behaviour.</w:t>
            </w:r>
          </w:p>
        </w:tc>
      </w:tr>
      <w:tr>
        <w:tc>
          <w:tcPr>
            <w:tcW w:type="dxa" w:w="5040"/>
            <w:shd w:fill="EAF4FB"/>
            <w:tcMar>
              <w:top w:w="190" w:type="dxa"/>
              <w:start w:w="220" w:type="dxa"/>
              <w:bottom w:w="190" w:type="dxa"/>
              <w:end w:w="220" w:type="dxa"/>
            </w:tcMar>
          </w:tcPr>
          <w:p>
            <w:r>
              <w:rPr>
                <w:b/>
                <w:color w:val="12355B"/>
                <w:sz w:val="23"/>
              </w:rPr>
              <w:t>Advanced Simulation</w:t>
            </w:r>
            <w:r>
              <w:br/>
              <w:t>Dynamic, nonlinear, impact, harmonic response and coupled engineering simulations as required.</w:t>
            </w:r>
          </w:p>
        </w:tc>
        <w:tc>
          <w:tcPr>
            <w:tcW w:type="dxa" w:w="5040"/>
            <w:shd w:fill="F5F8FB"/>
            <w:tcMar>
              <w:top w:w="190" w:type="dxa"/>
              <w:start w:w="220" w:type="dxa"/>
              <w:bottom w:w="190" w:type="dxa"/>
              <w:end w:w="220" w:type="dxa"/>
            </w:tcMar>
          </w:tcPr>
          <w:p>
            <w:r>
              <w:rPr>
                <w:b/>
                <w:color w:val="12355B"/>
                <w:sz w:val="23"/>
              </w:rPr>
              <w:t>Design Optimization</w:t>
            </w:r>
            <w:r>
              <w:br/>
              <w:t>Improve strength, reduce weight, enhance cooling and refine product performance before manufacturing.</w:t>
            </w:r>
          </w:p>
        </w:tc>
      </w:tr>
    </w:tbl>
    <w:p/>
    <w:p>
      <w:r>
        <w:br w:type="page"/>
      </w:r>
    </w:p>
    <w:p>
      <w:pPr>
        <w:pStyle w:val="Heading1"/>
        <w:pBdr>
          <w:bottom w:val="single" w:sz="10" w:space="5" w:color="1F6FB2"/>
        </w:pBdr>
      </w:pPr>
      <w:r>
        <w:t>How We Work</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5040"/>
        <w:gridCol w:w="5040"/>
      </w:tblGrid>
      <w:tr>
        <w:trPr>
          <w:cantSplit/>
        </w:trPr>
        <w:tc>
          <w:tcPr>
            <w:tcW w:type="dxa" w:w="5040"/>
            <w:shd w:fill="1F6FB2"/>
            <w:tcMar>
              <w:top w:w="170" w:type="dxa"/>
              <w:start w:w="110" w:type="dxa"/>
              <w:bottom w:w="170" w:type="dxa"/>
              <w:end w:w="110" w:type="dxa"/>
            </w:tcMar>
          </w:tcPr>
          <w:p>
            <w:pPr>
              <w:jc w:val="center"/>
            </w:pPr>
            <w:r>
              <w:rPr>
                <w:b/>
                <w:color w:val="FFFFFF"/>
                <w:sz w:val="30"/>
              </w:rPr>
              <w:t>01</w:t>
            </w:r>
          </w:p>
        </w:tc>
        <w:tc>
          <w:tcPr>
            <w:tcW w:type="dxa" w:w="5040"/>
            <w:shd w:fill="F5F8FB"/>
            <w:tcMar>
              <w:top w:w="145" w:type="dxa"/>
              <w:start w:w="220" w:type="dxa"/>
              <w:bottom w:w="145" w:type="dxa"/>
              <w:end w:w="220" w:type="dxa"/>
            </w:tcMar>
          </w:tcPr>
          <w:p>
            <w:r>
              <w:rPr>
                <w:b/>
                <w:color w:val="12355B"/>
                <w:sz w:val="23"/>
              </w:rPr>
              <w:t>Requirement Review</w:t>
            </w:r>
            <w:r>
              <w:br/>
              <w:t>We define the design goal, operating conditions, loads, materials and expected results.</w:t>
            </w:r>
          </w:p>
        </w:tc>
      </w:tr>
    </w:tbl>
    <w:p>
      <w:pPr>
        <w:spacing w:after="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5040"/>
        <w:gridCol w:w="5040"/>
      </w:tblGrid>
      <w:tr>
        <w:trPr>
          <w:cantSplit/>
        </w:trPr>
        <w:tc>
          <w:tcPr>
            <w:tcW w:type="dxa" w:w="5040"/>
            <w:shd w:fill="1F6FB2"/>
            <w:tcMar>
              <w:top w:w="170" w:type="dxa"/>
              <w:start w:w="110" w:type="dxa"/>
              <w:bottom w:w="170" w:type="dxa"/>
              <w:end w:w="110" w:type="dxa"/>
            </w:tcMar>
          </w:tcPr>
          <w:p>
            <w:pPr>
              <w:jc w:val="center"/>
            </w:pPr>
            <w:r>
              <w:rPr>
                <w:b/>
                <w:color w:val="FFFFFF"/>
                <w:sz w:val="30"/>
              </w:rPr>
              <w:t>02</w:t>
            </w:r>
          </w:p>
        </w:tc>
        <w:tc>
          <w:tcPr>
            <w:tcW w:type="dxa" w:w="5040"/>
            <w:shd w:fill="F5F8FB"/>
            <w:tcMar>
              <w:top w:w="145" w:type="dxa"/>
              <w:start w:w="220" w:type="dxa"/>
              <w:bottom w:w="145" w:type="dxa"/>
              <w:end w:w="220" w:type="dxa"/>
            </w:tcMar>
          </w:tcPr>
          <w:p>
            <w:r>
              <w:rPr>
                <w:b/>
                <w:color w:val="12355B"/>
                <w:sz w:val="23"/>
              </w:rPr>
              <w:t>CAD &amp; Model Preparation</w:t>
            </w:r>
            <w:r>
              <w:br/>
              <w:t>The geometry is created, reviewed or prepared for accurate simulation.</w:t>
            </w:r>
          </w:p>
        </w:tc>
      </w:tr>
    </w:tbl>
    <w:p>
      <w:pPr>
        <w:spacing w:after="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5040"/>
        <w:gridCol w:w="5040"/>
      </w:tblGrid>
      <w:tr>
        <w:trPr>
          <w:cantSplit/>
        </w:trPr>
        <w:tc>
          <w:tcPr>
            <w:tcW w:type="dxa" w:w="5040"/>
            <w:shd w:fill="1F6FB2"/>
            <w:tcMar>
              <w:top w:w="170" w:type="dxa"/>
              <w:start w:w="110" w:type="dxa"/>
              <w:bottom w:w="170" w:type="dxa"/>
              <w:end w:w="110" w:type="dxa"/>
            </w:tcMar>
          </w:tcPr>
          <w:p>
            <w:pPr>
              <w:jc w:val="center"/>
            </w:pPr>
            <w:r>
              <w:rPr>
                <w:b/>
                <w:color w:val="FFFFFF"/>
                <w:sz w:val="30"/>
              </w:rPr>
              <w:t>03</w:t>
            </w:r>
          </w:p>
        </w:tc>
        <w:tc>
          <w:tcPr>
            <w:tcW w:type="dxa" w:w="5040"/>
            <w:shd w:fill="F5F8FB"/>
            <w:tcMar>
              <w:top w:w="145" w:type="dxa"/>
              <w:start w:w="220" w:type="dxa"/>
              <w:bottom w:w="145" w:type="dxa"/>
              <w:end w:w="220" w:type="dxa"/>
            </w:tcMar>
          </w:tcPr>
          <w:p>
            <w:r>
              <w:rPr>
                <w:b/>
                <w:color w:val="12355B"/>
                <w:sz w:val="23"/>
              </w:rPr>
              <w:t>Simulation Setup</w:t>
            </w:r>
            <w:r>
              <w:br/>
              <w:t>Materials, loads, contacts, boundary conditions and operating inputs are established.</w:t>
            </w:r>
          </w:p>
        </w:tc>
      </w:tr>
    </w:tbl>
    <w:p>
      <w:pPr>
        <w:spacing w:after="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5040"/>
        <w:gridCol w:w="5040"/>
      </w:tblGrid>
      <w:tr>
        <w:trPr>
          <w:cantSplit/>
        </w:trPr>
        <w:tc>
          <w:tcPr>
            <w:tcW w:type="dxa" w:w="5040"/>
            <w:shd w:fill="1F6FB2"/>
            <w:tcMar>
              <w:top w:w="170" w:type="dxa"/>
              <w:start w:w="110" w:type="dxa"/>
              <w:bottom w:w="170" w:type="dxa"/>
              <w:end w:w="110" w:type="dxa"/>
            </w:tcMar>
          </w:tcPr>
          <w:p>
            <w:pPr>
              <w:jc w:val="center"/>
            </w:pPr>
            <w:r>
              <w:rPr>
                <w:b/>
                <w:color w:val="FFFFFF"/>
                <w:sz w:val="30"/>
              </w:rPr>
              <w:t>04</w:t>
            </w:r>
          </w:p>
        </w:tc>
        <w:tc>
          <w:tcPr>
            <w:tcW w:type="dxa" w:w="5040"/>
            <w:shd w:fill="F5F8FB"/>
            <w:tcMar>
              <w:top w:w="145" w:type="dxa"/>
              <w:start w:w="220" w:type="dxa"/>
              <w:bottom w:w="145" w:type="dxa"/>
              <w:end w:w="220" w:type="dxa"/>
            </w:tcMar>
          </w:tcPr>
          <w:p>
            <w:r>
              <w:rPr>
                <w:b/>
                <w:color w:val="12355B"/>
                <w:sz w:val="23"/>
              </w:rPr>
              <w:t>Analysis &amp; Review</w:t>
            </w:r>
            <w:r>
              <w:br/>
              <w:t>The required structural, flow or thermal simulations are completed and interpreted.</w:t>
            </w:r>
          </w:p>
        </w:tc>
      </w:tr>
    </w:tbl>
    <w:p>
      <w:pPr>
        <w:spacing w:after="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5040"/>
        <w:gridCol w:w="5040"/>
      </w:tblGrid>
      <w:tr>
        <w:trPr>
          <w:cantSplit/>
        </w:trPr>
        <w:tc>
          <w:tcPr>
            <w:tcW w:type="dxa" w:w="5040"/>
            <w:shd w:fill="1F6FB2"/>
            <w:tcMar>
              <w:top w:w="170" w:type="dxa"/>
              <w:start w:w="110" w:type="dxa"/>
              <w:bottom w:w="170" w:type="dxa"/>
              <w:end w:w="110" w:type="dxa"/>
            </w:tcMar>
          </w:tcPr>
          <w:p>
            <w:pPr>
              <w:jc w:val="center"/>
            </w:pPr>
            <w:r>
              <w:rPr>
                <w:b/>
                <w:color w:val="FFFFFF"/>
                <w:sz w:val="30"/>
              </w:rPr>
              <w:t>05</w:t>
            </w:r>
          </w:p>
        </w:tc>
        <w:tc>
          <w:tcPr>
            <w:tcW w:type="dxa" w:w="5040"/>
            <w:shd w:fill="F5F8FB"/>
            <w:tcMar>
              <w:top w:w="145" w:type="dxa"/>
              <w:start w:w="220" w:type="dxa"/>
              <w:bottom w:w="145" w:type="dxa"/>
              <w:end w:w="220" w:type="dxa"/>
            </w:tcMar>
          </w:tcPr>
          <w:p>
            <w:r>
              <w:rPr>
                <w:b/>
                <w:color w:val="12355B"/>
                <w:sz w:val="23"/>
              </w:rPr>
              <w:t>Design Improvement</w:t>
            </w:r>
            <w:r>
              <w:br/>
              <w:t>The design is refined to improve performance, reliability, weight or manufacturability.</w:t>
            </w:r>
          </w:p>
        </w:tc>
      </w:tr>
    </w:tbl>
    <w:p>
      <w:pPr>
        <w:spacing w:after="0"/>
      </w:pP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5040"/>
        <w:gridCol w:w="5040"/>
      </w:tblGrid>
      <w:tr>
        <w:trPr>
          <w:cantSplit/>
        </w:trPr>
        <w:tc>
          <w:tcPr>
            <w:tcW w:type="dxa" w:w="5040"/>
            <w:shd w:fill="1F6FB2"/>
            <w:tcMar>
              <w:top w:w="170" w:type="dxa"/>
              <w:start w:w="110" w:type="dxa"/>
              <w:bottom w:w="170" w:type="dxa"/>
              <w:end w:w="110" w:type="dxa"/>
            </w:tcMar>
          </w:tcPr>
          <w:p>
            <w:pPr>
              <w:jc w:val="center"/>
            </w:pPr>
            <w:r>
              <w:rPr>
                <w:b/>
                <w:color w:val="FFFFFF"/>
                <w:sz w:val="30"/>
              </w:rPr>
              <w:t>06</w:t>
            </w:r>
          </w:p>
        </w:tc>
        <w:tc>
          <w:tcPr>
            <w:tcW w:type="dxa" w:w="5040"/>
            <w:shd w:fill="F5F8FB"/>
            <w:tcMar>
              <w:top w:w="145" w:type="dxa"/>
              <w:start w:w="220" w:type="dxa"/>
              <w:bottom w:w="145" w:type="dxa"/>
              <w:end w:w="220" w:type="dxa"/>
            </w:tcMar>
          </w:tcPr>
          <w:p>
            <w:r>
              <w:rPr>
                <w:b/>
                <w:color w:val="12355B"/>
                <w:sz w:val="23"/>
              </w:rPr>
              <w:t>Final Handover</w:t>
            </w:r>
            <w:r>
              <w:br/>
              <w:t>You receive the agreed CAD files, simulation results and engineering report.</w:t>
            </w:r>
          </w:p>
        </w:tc>
      </w:tr>
    </w:tbl>
    <w:p>
      <w:pPr>
        <w:spacing w:after="0"/>
      </w:pPr>
    </w:p>
    <w:p>
      <w:pPr>
        <w:pStyle w:val="Heading1"/>
        <w:pBdr>
          <w:bottom w:val="single" w:sz="10" w:space="5" w:color="1F6FB2"/>
        </w:pBdr>
      </w:pPr>
      <w:r>
        <w:t>Engineering Software We Work With</w:t>
      </w:r>
    </w:p>
    <w:p>
      <w:pPr>
        <w:spacing w:after="120"/>
      </w:pPr>
      <w:r>
        <w:rPr>
          <w:rFonts w:ascii="Aptos" w:hAnsi="Aptos"/>
          <w:sz w:val="21"/>
        </w:rPr>
        <w:t>Software is selected according to the project requirement, client preference, file format and analysis scope. Our engineering workflow can include:</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5040"/>
        <w:gridCol w:w="5040"/>
      </w:tblGrid>
      <w:tr>
        <w:tc>
          <w:tcPr>
            <w:tcW w:type="dxa" w:w="5040"/>
            <w:shd w:fill="EAF4FB"/>
            <w:tcMar>
              <w:top w:w="180" w:type="dxa"/>
              <w:start w:w="220" w:type="dxa"/>
              <w:bottom w:w="180" w:type="dxa"/>
              <w:end w:w="220" w:type="dxa"/>
            </w:tcMar>
          </w:tcPr>
          <w:p>
            <w:r>
              <w:rPr>
                <w:b/>
                <w:color w:val="12355B"/>
                <w:sz w:val="22"/>
              </w:rPr>
              <w:t>Design &amp; CAD</w:t>
            </w:r>
            <w:r>
              <w:br/>
              <w:t>CATIA, Siemens NX, SolidWorks and Autodesk Fusion 360</w:t>
            </w:r>
          </w:p>
        </w:tc>
        <w:tc>
          <w:tcPr>
            <w:tcW w:type="dxa" w:w="5040"/>
            <w:shd w:fill="F5F8FB"/>
            <w:tcMar>
              <w:top w:w="180" w:type="dxa"/>
              <w:start w:w="220" w:type="dxa"/>
              <w:bottom w:w="180" w:type="dxa"/>
              <w:end w:w="220" w:type="dxa"/>
            </w:tcMar>
          </w:tcPr>
          <w:p>
            <w:r>
              <w:rPr>
                <w:b/>
                <w:color w:val="12355B"/>
                <w:sz w:val="22"/>
              </w:rPr>
              <w:t>Simulation &amp; Analysis</w:t>
            </w:r>
            <w:r>
              <w:br/>
              <w:t>ANSYS and other suitable engineering simulation tools based on the project scope</w:t>
            </w:r>
          </w:p>
        </w:tc>
      </w:tr>
      <w:tr>
        <w:tc>
          <w:tcPr>
            <w:tcW w:type="dxa" w:w="5040"/>
            <w:shd w:fill="EAF4FB"/>
            <w:tcMar>
              <w:top w:w="180" w:type="dxa"/>
              <w:start w:w="220" w:type="dxa"/>
              <w:bottom w:w="180" w:type="dxa"/>
              <w:end w:w="220" w:type="dxa"/>
            </w:tcMar>
          </w:tcPr>
          <w:p>
            <w:r>
              <w:rPr>
                <w:b/>
                <w:color w:val="12355B"/>
                <w:sz w:val="22"/>
              </w:rPr>
              <w:t>File Compatibility</w:t>
            </w:r>
            <w:r>
              <w:br/>
              <w:t>Common CAD and neutral exchange formats for smooth collaboration and handover</w:t>
            </w:r>
          </w:p>
        </w:tc>
        <w:tc>
          <w:tcPr>
            <w:tcW w:type="dxa" w:w="5040"/>
            <w:shd w:fill="F5F8FB"/>
            <w:tcMar>
              <w:top w:w="180" w:type="dxa"/>
              <w:start w:w="220" w:type="dxa"/>
              <w:bottom w:w="180" w:type="dxa"/>
              <w:end w:w="220" w:type="dxa"/>
            </w:tcMar>
          </w:tcPr>
          <w:p>
            <w:r>
              <w:rPr>
                <w:b/>
                <w:color w:val="12355B"/>
                <w:sz w:val="22"/>
              </w:rPr>
              <w:t>Flexible Workflow</w:t>
            </w:r>
            <w:r>
              <w:br/>
              <w:t>Client-specific software environments can be considered during project planning</w:t>
            </w:r>
          </w:p>
        </w:tc>
      </w:tr>
    </w:tbl>
    <w:p>
      <w:pPr>
        <w:pStyle w:val="Heading1"/>
        <w:pBdr>
          <w:bottom w:val="single" w:sz="10" w:space="5" w:color="1F6FB2"/>
        </w:pBdr>
      </w:pPr>
      <w:r>
        <w:t>What You Receive</w:t>
      </w:r>
    </w:p>
    <w:p>
      <w:pPr>
        <w:spacing w:after="120"/>
      </w:pPr>
      <w:r>
        <w:rPr>
          <w:rFonts w:ascii="Aptos" w:hAnsi="Aptos"/>
          <w:sz w:val="21"/>
        </w:rPr>
        <w:t>Depending on the agreed scope, the project package may include:</w:t>
      </w:r>
    </w:p>
    <w:p>
      <w:pPr>
        <w:pStyle w:val="ListBullet"/>
        <w:spacing w:after="60"/>
        <w:ind w:left="317" w:hanging="173"/>
      </w:pPr>
      <w:r>
        <w:t>3D CAD models and assemblies</w:t>
      </w:r>
    </w:p>
    <w:p>
      <w:pPr>
        <w:pStyle w:val="ListBullet"/>
        <w:spacing w:after="60"/>
        <w:ind w:left="317" w:hanging="173"/>
      </w:pPr>
      <w:r>
        <w:t>Manufacturing drawings</w:t>
      </w:r>
    </w:p>
    <w:p>
      <w:pPr>
        <w:pStyle w:val="ListBullet"/>
        <w:spacing w:after="60"/>
        <w:ind w:left="317" w:hanging="173"/>
      </w:pPr>
      <w:r>
        <w:t>Material, load and boundary-condition summary</w:t>
      </w:r>
    </w:p>
    <w:p>
      <w:pPr>
        <w:pStyle w:val="ListBullet"/>
        <w:spacing w:after="60"/>
        <w:ind w:left="317" w:hanging="173"/>
      </w:pPr>
      <w:r>
        <w:t>FEA, CFD or thermal simulation results</w:t>
      </w:r>
    </w:p>
    <w:p>
      <w:pPr>
        <w:pStyle w:val="ListBullet"/>
        <w:spacing w:after="60"/>
        <w:ind w:left="317" w:hanging="173"/>
      </w:pPr>
      <w:r>
        <w:t>Stress, deformation, flow, pressure or temperature plots</w:t>
      </w:r>
    </w:p>
    <w:p>
      <w:pPr>
        <w:pStyle w:val="ListBullet"/>
        <w:spacing w:after="60"/>
        <w:ind w:left="317" w:hanging="173"/>
      </w:pPr>
      <w:r>
        <w:t>Design improvement recommendations</w:t>
      </w:r>
    </w:p>
    <w:p>
      <w:pPr>
        <w:pStyle w:val="ListBullet"/>
        <w:spacing w:after="60"/>
        <w:ind w:left="317" w:hanging="173"/>
      </w:pPr>
      <w:r>
        <w:t>Optimized design files</w:t>
      </w:r>
    </w:p>
    <w:p>
      <w:pPr>
        <w:pStyle w:val="ListBullet"/>
        <w:spacing w:after="60"/>
        <w:ind w:left="317" w:hanging="173"/>
      </w:pPr>
      <w:r>
        <w:t>Final engineering report</w:t>
      </w:r>
    </w:p>
    <w:p>
      <w:pPr>
        <w:pStyle w:val="Heading1"/>
        <w:pBdr>
          <w:bottom w:val="single" w:sz="10" w:space="5" w:color="1F6FB2"/>
        </w:pBdr>
      </w:pPr>
      <w:r>
        <w:t>Why Choose AeroSpark?</w:t>
      </w:r>
    </w:p>
    <w:p>
      <w:pPr>
        <w:spacing w:after="100"/>
      </w:pPr>
      <w:r>
        <w:rPr>
          <w:b/>
          <w:color w:val="1F6FB2"/>
        </w:rPr>
        <w:t xml:space="preserve">Design and Analysis Together — </w:t>
      </w:r>
      <w:r>
        <w:t>CAD and simulation are managed through one coordinated engineering workflow.</w:t>
      </w:r>
    </w:p>
    <w:p>
      <w:pPr>
        <w:spacing w:after="100"/>
      </w:pPr>
      <w:r>
        <w:rPr>
          <w:b/>
          <w:color w:val="1F6FB2"/>
        </w:rPr>
        <w:t xml:space="preserve">Requirement-Based Approach — </w:t>
      </w:r>
      <w:r>
        <w:t>Every project is planned around the actual design goal and operating condition.</w:t>
      </w:r>
    </w:p>
    <w:p>
      <w:pPr>
        <w:spacing w:after="100"/>
      </w:pPr>
      <w:r>
        <w:rPr>
          <w:b/>
          <w:color w:val="1F6FB2"/>
        </w:rPr>
        <w:t xml:space="preserve">Early Risk Identification — </w:t>
      </w:r>
      <w:r>
        <w:t>Potential structural, thermal and flow issues are identified before manufacturing.</w:t>
      </w:r>
    </w:p>
    <w:p>
      <w:pPr>
        <w:spacing w:after="100"/>
      </w:pPr>
      <w:r>
        <w:rPr>
          <w:b/>
          <w:color w:val="1F6FB2"/>
        </w:rPr>
        <w:t xml:space="preserve">Practical Optimization — </w:t>
      </w:r>
      <w:r>
        <w:t>We focus on improvements that support performance, weight, reliability and manufacturability.</w:t>
      </w:r>
    </w:p>
    <w:p>
      <w:pPr>
        <w:spacing w:after="100"/>
      </w:pPr>
      <w:r>
        <w:rPr>
          <w:b/>
          <w:color w:val="1F6FB2"/>
        </w:rPr>
        <w:t xml:space="preserve">Clear Engineering Reports — </w:t>
      </w:r>
      <w:r>
        <w:t>Results are presented with direct conclusions and actionable recommendations.</w:t>
      </w:r>
    </w:p>
    <w:p>
      <w:pPr>
        <w:pStyle w:val="Heading1"/>
        <w:pBdr>
          <w:bottom w:val="single" w:sz="10" w:space="5" w:color="1F6FB2"/>
        </w:pBdr>
      </w:pPr>
      <w:r>
        <w:t>Frequently Asked Questions</w:t>
      </w:r>
    </w:p>
    <w:p>
      <w:pPr>
        <w:pStyle w:val="Heading3"/>
      </w:pPr>
      <w:r>
        <w:t>Can you create a design from an initial idea?</w:t>
      </w:r>
    </w:p>
    <w:p>
      <w:pPr>
        <w:spacing w:after="140"/>
      </w:pPr>
      <w:r>
        <w:rPr>
          <w:rFonts w:ascii="Aptos" w:hAnsi="Aptos"/>
          <w:sz w:val="21"/>
        </w:rPr>
        <w:t>Yes. We can develop the CAD model from requirements, sketches, reference files or an existing concept.</w:t>
      </w:r>
    </w:p>
    <w:p>
      <w:pPr>
        <w:pStyle w:val="Heading3"/>
      </w:pPr>
      <w:r>
        <w:t>Can you analyse an existing CAD model?</w:t>
      </w:r>
    </w:p>
    <w:p>
      <w:pPr>
        <w:spacing w:after="140"/>
      </w:pPr>
      <w:r>
        <w:rPr>
          <w:rFonts w:ascii="Aptos" w:hAnsi="Aptos"/>
          <w:sz w:val="21"/>
        </w:rPr>
        <w:t>Yes. Existing models can be reviewed, cleaned and prepared for the required simulation.</w:t>
      </w:r>
    </w:p>
    <w:p>
      <w:pPr>
        <w:pStyle w:val="Heading3"/>
      </w:pPr>
      <w:r>
        <w:t>Which simulations do you provide?</w:t>
      </w:r>
    </w:p>
    <w:p>
      <w:pPr>
        <w:spacing w:after="140"/>
      </w:pPr>
      <w:r>
        <w:rPr>
          <w:rFonts w:ascii="Aptos" w:hAnsi="Aptos"/>
          <w:sz w:val="21"/>
        </w:rPr>
        <w:t>Our services include FEA, CFD, thermal, vibration, fatigue, buckling, dynamic and other simulations based on the project need.</w:t>
      </w:r>
    </w:p>
    <w:p>
      <w:pPr>
        <w:pStyle w:val="Heading3"/>
      </w:pPr>
      <w:r>
        <w:t>Can you optimize an existing design?</w:t>
      </w:r>
    </w:p>
    <w:p>
      <w:pPr>
        <w:spacing w:after="140"/>
      </w:pPr>
      <w:r>
        <w:rPr>
          <w:rFonts w:ascii="Aptos" w:hAnsi="Aptos"/>
          <w:sz w:val="21"/>
        </w:rPr>
        <w:t>Yes. We can recommend changes in material, geometry, thickness, cooling or structural layout based on the results.</w:t>
      </w:r>
    </w:p>
    <w:p>
      <w:pPr>
        <w:pStyle w:val="Heading3"/>
      </w:pPr>
      <w:r>
        <w:t>Will I receive a final report?</w:t>
      </w:r>
    </w:p>
    <w:p>
      <w:pPr>
        <w:spacing w:after="140"/>
      </w:pPr>
      <w:r>
        <w:rPr>
          <w:rFonts w:ascii="Aptos" w:hAnsi="Aptos"/>
          <w:sz w:val="21"/>
        </w:rPr>
        <w:t>Yes. The agreed deliverables can include inputs, assumptions, methodology, results, conclusions and recommendations.</w:t>
      </w:r>
    </w:p>
    <w:tbl>
      <w:tblPr>
        <w:tblW w:type="auto" w:w="0"/>
        <w:jc w:val="center"/>
        <w:tblLook w:firstColumn="1" w:firstRow="1" w:lastColumn="0" w:lastRow="0" w:noHBand="0" w:noVBand="1" w:val="04A0"/>
        <w:tblBorders>
          <w:top w:val="nil"/>
          <w:left w:val="nil"/>
          <w:bottom w:val="nil"/>
          <w:right w:val="nil"/>
          <w:insideH w:val="nil"/>
          <w:insideV w:val="nil"/>
        </w:tblBorders>
      </w:tblPr>
      <w:tblGrid>
        <w:gridCol w:w="10080"/>
      </w:tblGrid>
      <w:tr>
        <w:tc>
          <w:tcPr>
            <w:tcW w:type="dxa" w:w="10080"/>
            <w:shd w:fill="12355B"/>
            <w:tcMar>
              <w:top w:w="300" w:type="dxa"/>
              <w:start w:w="320" w:type="dxa"/>
              <w:bottom w:w="300" w:type="dxa"/>
              <w:end w:w="320" w:type="dxa"/>
            </w:tcMar>
          </w:tcPr>
          <w:p>
            <w:pPr>
              <w:jc w:val="center"/>
            </w:pPr>
            <w:r>
              <w:rPr>
                <w:b/>
                <w:color w:val="FFFFFF"/>
                <w:sz w:val="34"/>
              </w:rPr>
              <w:t>Turn Your Engineering Idea into a Validated Design</w:t>
            </w:r>
          </w:p>
          <w:p>
            <w:pPr>
              <w:jc w:val="center"/>
            </w:pPr>
            <w:r>
              <w:rPr>
                <w:color w:val="DEEBF7"/>
                <w:sz w:val="21"/>
              </w:rPr>
              <w:t>Share your concept, CAD model or simulation requirement with AeroSpark and move forward with clear engineering evidence.</w:t>
            </w:r>
          </w:p>
          <w:p>
            <w:pPr>
              <w:jc w:val="center"/>
            </w:pPr>
            <w:r>
              <w:rPr>
                <w:b/>
                <w:color w:val="9FD5FF"/>
                <w:sz w:val="21"/>
              </w:rPr>
              <w:t>START YOUR DESIGN AND SIMULATION PROJECT</w:t>
            </w:r>
          </w:p>
        </w:tc>
      </w:tr>
    </w:tbl>
    <w:p>
      <w:pPr>
        <w:pStyle w:val="Heading2"/>
      </w:pPr>
      <w:r>
        <w:t>Website Implementation Note</w:t>
      </w:r>
    </w:p>
    <w:p>
      <w:pPr>
        <w:spacing w:after="120"/>
      </w:pPr>
      <w:r>
        <w:rPr>
          <w:rFonts w:ascii="Aptos" w:hAnsi="Aptos"/>
          <w:sz w:val="21"/>
        </w:rPr>
        <w:t>Use the main heading only once, present the core services as cards, display the process as numbered milestones, and place a strong consultation CTA above the fold and again at the end of the page.</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4B5563"/>
        <w:sz w:val="16"/>
      </w:rPr>
      <w:t>Engineering Design and Simulation Services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1F6FB2"/>
        <w:sz w:val="16"/>
      </w:rPr>
      <w:t>AEROSPARK  |  WEBSITE CONTENT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00"/>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2355B"/>
      <w:sz w:val="3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w:hAnsi="Aptos"/>
      <w:b/>
      <w:bCs/>
      <w:color w:val="1F6FB2"/>
      <w:sz w:val="28"/>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w:hAnsi="Aptos"/>
      <w:b/>
      <w:bCs/>
      <w:color w:val="12355B"/>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12355B"/>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Eyebrow">
    <w:name w:val="Eyebrow"/>
    <w:pPr>
      <w:spacing w:after="120"/>
    </w:pPr>
    <w:rPr>
      <w:rFonts w:ascii="Aptos" w:hAnsi="Aptos"/>
      <w:b/>
      <w:color w:val="1F6FB2"/>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AeroSpark Engineering Design and Simulation Services</dc:title>
  <dc:subject>SEO-ready website content</dc:subject>
  <dc:creator>AeroSpark</dc:creator>
  <cp:keywords>engineering design services, simulation services, CAD, FEA, CFD, thermal analysis, ANSYS, CATIA, NX, SolidWorks, Fusion 360</cp:keywords>
  <dc:description>generated by python-docx</dc:description>
  <cp:lastModifiedBy/>
  <cp:revision>1</cp:revision>
  <dcterms:created xsi:type="dcterms:W3CDTF">2013-12-23T23:15:00Z</dcterms:created>
  <dcterms:modified xsi:type="dcterms:W3CDTF">2013-12-23T23:15:00Z</dcterms:modified>
  <cp:category/>
</cp:coreProperties>
</file>