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1EEB" w14:textId="529AEF06" w:rsidR="001B77CC" w:rsidRPr="00C56596" w:rsidRDefault="00C56596" w:rsidP="00C56596">
      <w:pPr>
        <w:pStyle w:val="a9"/>
        <w:numPr>
          <w:ilvl w:val="0"/>
          <w:numId w:val="1"/>
        </w:numPr>
        <w:jc w:val="both"/>
        <w:rPr>
          <w:szCs w:val="24"/>
        </w:rPr>
      </w:pPr>
      <w:r w:rsidRPr="00C56596">
        <w:rPr>
          <w:rFonts w:hint="eastAsia"/>
          <w:szCs w:val="24"/>
        </w:rPr>
        <w:t>2025</w:t>
      </w:r>
      <w:r w:rsidRPr="00C56596">
        <w:rPr>
          <w:rFonts w:hint="eastAsia"/>
          <w:szCs w:val="24"/>
        </w:rPr>
        <w:t>年发电结构</w:t>
      </w:r>
    </w:p>
    <w:p w14:paraId="538CB49E" w14:textId="77777777" w:rsidR="00C56596" w:rsidRPr="00C56596" w:rsidRDefault="00C56596" w:rsidP="00C56596">
      <w:pPr>
        <w:jc w:val="both"/>
        <w:rPr>
          <w:szCs w:val="24"/>
        </w:rPr>
      </w:pPr>
      <w:r w:rsidRPr="00C56596">
        <w:rPr>
          <w:szCs w:val="24"/>
        </w:rPr>
        <w:t>https://www.stats.gov.cn/zwfwck/sjfb/202602/t20260228_1962662.html</w:t>
      </w:r>
      <w:r w:rsidRPr="00C56596">
        <w:rPr>
          <w:szCs w:val="24"/>
        </w:rPr>
        <w:br/>
      </w:r>
      <w:r w:rsidRPr="00C56596">
        <w:rPr>
          <w:noProof/>
          <w:szCs w:val="24"/>
        </w:rPr>
        <w:drawing>
          <wp:inline distT="0" distB="0" distL="0" distR="0" wp14:anchorId="4B01B3FC" wp14:editId="6A8365E2">
            <wp:extent cx="5274310" cy="2238375"/>
            <wp:effectExtent l="0" t="0" r="2540" b="9525"/>
            <wp:docPr id="1579498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596">
        <w:rPr>
          <w:szCs w:val="24"/>
        </w:rPr>
        <w:br/>
        <w:t>2025</w:t>
      </w:r>
      <w:r w:rsidRPr="00C56596">
        <w:rPr>
          <w:szCs w:val="24"/>
        </w:rPr>
        <w:t>年燃气发电量占比</w:t>
      </w:r>
      <w:r w:rsidRPr="00C56596">
        <w:rPr>
          <w:szCs w:val="24"/>
        </w:rPr>
        <w:t>3.1%</w:t>
      </w:r>
      <w:r w:rsidRPr="00C56596">
        <w:rPr>
          <w:szCs w:val="24"/>
        </w:rPr>
        <w:t>：</w:t>
      </w:r>
    </w:p>
    <w:p w14:paraId="12EB7228" w14:textId="18F98FF2" w:rsidR="00EA25C1" w:rsidRDefault="00EA25C1" w:rsidP="00C56596">
      <w:pPr>
        <w:pStyle w:val="Af5"/>
        <w:rPr>
          <w:sz w:val="24"/>
        </w:rPr>
      </w:pPr>
      <w:r w:rsidRPr="00E247C2">
        <w:rPr>
          <w:sz w:val="24"/>
        </w:rPr>
        <w:t>https://finance.sina.cn/2026-05-21/detail-inhyrvzm6395785.d.html?cre=tianyi&amp;mod=wlast&amp;loc=4&amp;r=0&amp;rfunc=16&amp;tj=cx_wap_wlast&amp;tr=13</w:t>
      </w:r>
    </w:p>
    <w:p w14:paraId="7CE2BED2" w14:textId="77777777" w:rsidR="00EA25C1" w:rsidRDefault="00EA25C1" w:rsidP="00C56596">
      <w:pPr>
        <w:pStyle w:val="Af5"/>
        <w:rPr>
          <w:sz w:val="24"/>
        </w:rPr>
      </w:pPr>
    </w:p>
    <w:p w14:paraId="04EE1C34" w14:textId="4EF187D7" w:rsidR="00C56596" w:rsidRPr="00EA25C1" w:rsidRDefault="00C56596" w:rsidP="00EA25C1">
      <w:pPr>
        <w:pStyle w:val="Af5"/>
        <w:numPr>
          <w:ilvl w:val="0"/>
          <w:numId w:val="1"/>
        </w:numPr>
        <w:rPr>
          <w:sz w:val="24"/>
        </w:rPr>
      </w:pPr>
      <w:r w:rsidRPr="00C56596">
        <w:rPr>
          <w:rFonts w:hint="eastAsia"/>
          <w:sz w:val="24"/>
        </w:rPr>
        <w:t>2050</w:t>
      </w:r>
      <w:r w:rsidRPr="00C56596">
        <w:rPr>
          <w:rFonts w:hint="eastAsia"/>
          <w:sz w:val="24"/>
        </w:rPr>
        <w:t>年发电结构</w:t>
      </w:r>
      <w:r w:rsidRPr="00C56596">
        <w:rPr>
          <w:sz w:val="24"/>
        </w:rPr>
        <w:br/>
      </w:r>
      <w:r w:rsidRPr="00C56596">
        <w:rPr>
          <w:rFonts w:hint="eastAsia"/>
          <w:sz w:val="24"/>
        </w:rPr>
        <w:t>Nature Communications</w:t>
      </w:r>
      <w:r w:rsidRPr="00C56596">
        <w:rPr>
          <w:rFonts w:hint="eastAsia"/>
          <w:sz w:val="24"/>
        </w:rPr>
        <w:t>（</w:t>
      </w:r>
      <w:r w:rsidRPr="00C56596">
        <w:rPr>
          <w:rFonts w:hint="eastAsia"/>
          <w:sz w:val="24"/>
        </w:rPr>
        <w:t>NC</w:t>
      </w:r>
      <w:r w:rsidRPr="00C56596">
        <w:rPr>
          <w:rFonts w:hint="eastAsia"/>
          <w:sz w:val="24"/>
        </w:rPr>
        <w:t>）</w:t>
      </w:r>
      <w:r w:rsidRPr="00C56596">
        <w:rPr>
          <w:rFonts w:hint="eastAsia"/>
        </w:rPr>
        <w:t>中国</w:t>
      </w:r>
    </w:p>
    <w:p w14:paraId="3DBCBA40" w14:textId="77777777" w:rsidR="00C56596" w:rsidRPr="00C56596" w:rsidRDefault="00C56596" w:rsidP="00C56596">
      <w:pPr>
        <w:pStyle w:val="Af4"/>
        <w:ind w:firstLineChars="0" w:firstLine="0"/>
      </w:pPr>
      <w:r w:rsidRPr="00C56596">
        <w:rPr>
          <w:rFonts w:hint="eastAsia"/>
        </w:rPr>
        <w:t>A net-zero emissions strategy for China</w:t>
      </w:r>
      <w:proofErr w:type="gramStart"/>
      <w:r w:rsidRPr="00C56596">
        <w:rPr>
          <w:rFonts w:hint="eastAsia"/>
        </w:rPr>
        <w:t>’</w:t>
      </w:r>
      <w:proofErr w:type="gramEnd"/>
      <w:r w:rsidRPr="00C56596">
        <w:rPr>
          <w:rFonts w:hint="eastAsia"/>
        </w:rPr>
        <w:t>s power sector using carbon-capture utilization and storage</w:t>
      </w:r>
    </w:p>
    <w:p w14:paraId="0C420E68" w14:textId="77777777" w:rsidR="00C56596" w:rsidRPr="00C56596" w:rsidRDefault="00C56596" w:rsidP="00C56596">
      <w:pPr>
        <w:pStyle w:val="Af4"/>
        <w:ind w:firstLineChars="0" w:firstLine="0"/>
      </w:pPr>
      <w:r w:rsidRPr="00C56596">
        <w:rPr>
          <w:rFonts w:hint="eastAsia"/>
        </w:rPr>
        <w:t>链接</w:t>
      </w:r>
      <w:r w:rsidRPr="00C56596">
        <w:rPr>
          <w:rFonts w:hint="eastAsia"/>
        </w:rPr>
        <w:t>:https://www.nature.com/articles/s41467-023-41548-4</w:t>
      </w:r>
    </w:p>
    <w:p w14:paraId="5D2F677F" w14:textId="77777777" w:rsidR="00C56596" w:rsidRPr="00C56596" w:rsidRDefault="00C56596" w:rsidP="00C56596">
      <w:pPr>
        <w:pStyle w:val="Af4"/>
        <w:ind w:firstLineChars="0" w:firstLine="0"/>
      </w:pPr>
    </w:p>
    <w:p w14:paraId="7EA26A6B" w14:textId="77777777" w:rsidR="00C56596" w:rsidRPr="00C56596" w:rsidRDefault="00C56596" w:rsidP="00C56596">
      <w:pPr>
        <w:pStyle w:val="Af4"/>
        <w:ind w:firstLineChars="0" w:firstLine="0"/>
      </w:pPr>
      <w:r w:rsidRPr="00C56596">
        <w:rPr>
          <w:rFonts w:hint="eastAsia"/>
        </w:rPr>
        <w:t>P</w:t>
      </w:r>
      <w:proofErr w:type="gramStart"/>
      <w:r w:rsidRPr="00C56596">
        <w:rPr>
          <w:rFonts w:hint="eastAsia"/>
        </w:rPr>
        <w:t>6,[</w:t>
      </w:r>
      <w:proofErr w:type="gramEnd"/>
      <w:r w:rsidRPr="00C56596">
        <w:rPr>
          <w:rFonts w:hint="eastAsia"/>
        </w:rPr>
        <w:t xml:space="preserve"> As a result, the 2050 power generation system in China attained the lowest cost</w:t>
      </w:r>
      <w:r w:rsidRPr="00C56596">
        <w:t>……</w:t>
      </w:r>
      <w:r w:rsidRPr="00C56596">
        <w:rPr>
          <w:rFonts w:hint="eastAsia"/>
        </w:rPr>
        <w:t>.]</w:t>
      </w:r>
    </w:p>
    <w:p w14:paraId="37D991AB" w14:textId="77777777" w:rsidR="00C56596" w:rsidRPr="00C56596" w:rsidRDefault="00C56596" w:rsidP="00C56596">
      <w:pPr>
        <w:pStyle w:val="af7"/>
        <w:keepNext/>
        <w:ind w:firstLine="480"/>
        <w:jc w:val="center"/>
        <w:rPr>
          <w:rFonts w:hint="eastAsia"/>
          <w:sz w:val="24"/>
          <w:szCs w:val="24"/>
        </w:rPr>
      </w:pPr>
      <w:r w:rsidRPr="00C56596">
        <w:rPr>
          <w:rFonts w:hint="eastAsia"/>
          <w:sz w:val="24"/>
          <w:szCs w:val="24"/>
        </w:rPr>
        <w:t>表</w:t>
      </w:r>
      <w:r w:rsidRPr="00C56596">
        <w:rPr>
          <w:rFonts w:hint="eastAsia"/>
          <w:sz w:val="24"/>
          <w:szCs w:val="24"/>
        </w:rPr>
        <w:t xml:space="preserve"> </w:t>
      </w:r>
      <w:r w:rsidRPr="00C56596">
        <w:rPr>
          <w:rFonts w:hint="eastAsia"/>
          <w:sz w:val="24"/>
          <w:szCs w:val="24"/>
        </w:rPr>
        <w:fldChar w:fldCharType="begin"/>
      </w:r>
      <w:r w:rsidRPr="00C56596">
        <w:rPr>
          <w:rFonts w:hint="eastAsia"/>
          <w:sz w:val="24"/>
          <w:szCs w:val="24"/>
        </w:rPr>
        <w:instrText xml:space="preserve"> SEQ </w:instrText>
      </w:r>
      <w:r w:rsidRPr="00C56596">
        <w:rPr>
          <w:rFonts w:hint="eastAsia"/>
          <w:sz w:val="24"/>
          <w:szCs w:val="24"/>
        </w:rPr>
        <w:instrText>表</w:instrText>
      </w:r>
      <w:r w:rsidRPr="00C56596">
        <w:rPr>
          <w:rFonts w:hint="eastAsia"/>
          <w:sz w:val="24"/>
          <w:szCs w:val="24"/>
        </w:rPr>
        <w:instrText xml:space="preserve"> \* ARABIC </w:instrText>
      </w:r>
      <w:r w:rsidRPr="00C56596">
        <w:rPr>
          <w:rFonts w:hint="eastAsia"/>
          <w:sz w:val="24"/>
          <w:szCs w:val="24"/>
        </w:rPr>
        <w:fldChar w:fldCharType="separate"/>
      </w:r>
      <w:r w:rsidRPr="00C56596">
        <w:rPr>
          <w:rFonts w:hint="eastAsia"/>
          <w:noProof/>
          <w:sz w:val="24"/>
          <w:szCs w:val="24"/>
        </w:rPr>
        <w:t>1</w:t>
      </w:r>
      <w:r w:rsidRPr="00C56596">
        <w:rPr>
          <w:rFonts w:hint="eastAsia"/>
          <w:sz w:val="24"/>
          <w:szCs w:val="24"/>
        </w:rPr>
        <w:fldChar w:fldCharType="end"/>
      </w:r>
      <w:r w:rsidRPr="00C56596">
        <w:rPr>
          <w:rFonts w:hint="eastAsia"/>
          <w:sz w:val="24"/>
          <w:szCs w:val="24"/>
        </w:rPr>
        <w:t xml:space="preserve"> </w:t>
      </w:r>
      <w:r w:rsidRPr="00C56596">
        <w:rPr>
          <w:rFonts w:hint="eastAsia"/>
          <w:sz w:val="24"/>
          <w:szCs w:val="24"/>
        </w:rPr>
        <w:t>中国基于最低成本路径（满足全国总电力短缺率</w:t>
      </w:r>
      <w:r w:rsidRPr="00C56596">
        <w:rPr>
          <w:rFonts w:hint="eastAsia"/>
          <w:sz w:val="24"/>
          <w:szCs w:val="24"/>
        </w:rPr>
        <w:t xml:space="preserve"> </w:t>
      </w:r>
      <w:r w:rsidRPr="00C56596">
        <w:rPr>
          <w:rFonts w:hint="eastAsia"/>
          <w:sz w:val="24"/>
          <w:szCs w:val="24"/>
        </w:rPr>
        <w:t>≤</w:t>
      </w:r>
      <w:r w:rsidRPr="00C56596">
        <w:rPr>
          <w:rFonts w:hint="eastAsia"/>
          <w:sz w:val="24"/>
          <w:szCs w:val="24"/>
        </w:rPr>
        <w:t xml:space="preserve"> 0.1%</w:t>
      </w:r>
      <w:r w:rsidRPr="00C56596">
        <w:rPr>
          <w:rFonts w:hint="eastAsia"/>
          <w:sz w:val="24"/>
          <w:szCs w:val="24"/>
        </w:rPr>
        <w:t>）</w:t>
      </w:r>
    </w:p>
    <w:tbl>
      <w:tblPr>
        <w:tblStyle w:val="af6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111"/>
        <w:gridCol w:w="1843"/>
        <w:gridCol w:w="3336"/>
      </w:tblGrid>
      <w:tr w:rsidR="00C56596" w14:paraId="3E59D6E2" w14:textId="77777777" w:rsidTr="0040587E">
        <w:trPr>
          <w:jc w:val="center"/>
        </w:trPr>
        <w:tc>
          <w:tcPr>
            <w:tcW w:w="3111" w:type="dxa"/>
            <w:vAlign w:val="center"/>
          </w:tcPr>
          <w:p w14:paraId="30B61E45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能源类型</w:t>
            </w:r>
          </w:p>
        </w:tc>
        <w:tc>
          <w:tcPr>
            <w:tcW w:w="1843" w:type="dxa"/>
            <w:vAlign w:val="center"/>
          </w:tcPr>
          <w:p w14:paraId="55B40C0A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占比%</w:t>
            </w:r>
          </w:p>
        </w:tc>
        <w:tc>
          <w:tcPr>
            <w:tcW w:w="3336" w:type="dxa"/>
            <w:vAlign w:val="center"/>
          </w:tcPr>
          <w:p w14:paraId="773EC6B4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C56596" w14:paraId="6CCCEE81" w14:textId="77777777" w:rsidTr="0040587E">
        <w:trPr>
          <w:jc w:val="center"/>
        </w:trPr>
        <w:tc>
          <w:tcPr>
            <w:tcW w:w="3111" w:type="dxa"/>
            <w:vAlign w:val="center"/>
          </w:tcPr>
          <w:p w14:paraId="179580BC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风电（陆上+海上）</w:t>
            </w:r>
          </w:p>
        </w:tc>
        <w:tc>
          <w:tcPr>
            <w:tcW w:w="1843" w:type="dxa"/>
            <w:vAlign w:val="center"/>
          </w:tcPr>
          <w:p w14:paraId="5D785D99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30.0%</w:t>
            </w:r>
          </w:p>
        </w:tc>
        <w:tc>
          <w:tcPr>
            <w:tcW w:w="3336" w:type="dxa"/>
            <w:vAlign w:val="center"/>
          </w:tcPr>
          <w:p w14:paraId="6DABA459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可变可再生能源</w:t>
            </w:r>
          </w:p>
        </w:tc>
      </w:tr>
      <w:tr w:rsidR="00C56596" w14:paraId="212FE7FF" w14:textId="77777777" w:rsidTr="0040587E">
        <w:trPr>
          <w:jc w:val="center"/>
        </w:trPr>
        <w:tc>
          <w:tcPr>
            <w:tcW w:w="3111" w:type="dxa"/>
            <w:vAlign w:val="center"/>
          </w:tcPr>
          <w:p w14:paraId="0CE6B497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光伏发电</w:t>
            </w:r>
          </w:p>
        </w:tc>
        <w:tc>
          <w:tcPr>
            <w:tcW w:w="1843" w:type="dxa"/>
            <w:vAlign w:val="center"/>
          </w:tcPr>
          <w:p w14:paraId="09AAC3B9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30.5%</w:t>
            </w:r>
          </w:p>
        </w:tc>
        <w:tc>
          <w:tcPr>
            <w:tcW w:w="3336" w:type="dxa"/>
            <w:vAlign w:val="center"/>
          </w:tcPr>
          <w:p w14:paraId="772352E4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可变可再生能源</w:t>
            </w:r>
          </w:p>
        </w:tc>
      </w:tr>
      <w:tr w:rsidR="00C56596" w14:paraId="6B0B8039" w14:textId="77777777" w:rsidTr="0040587E">
        <w:trPr>
          <w:jc w:val="center"/>
        </w:trPr>
        <w:tc>
          <w:tcPr>
            <w:tcW w:w="3111" w:type="dxa"/>
            <w:vAlign w:val="center"/>
          </w:tcPr>
          <w:p w14:paraId="45E3DC28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水电</w:t>
            </w:r>
          </w:p>
        </w:tc>
        <w:tc>
          <w:tcPr>
            <w:tcW w:w="1843" w:type="dxa"/>
            <w:vAlign w:val="center"/>
          </w:tcPr>
          <w:p w14:paraId="5181BF0D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12.6%</w:t>
            </w:r>
          </w:p>
        </w:tc>
        <w:tc>
          <w:tcPr>
            <w:tcW w:w="3336" w:type="dxa"/>
            <w:vAlign w:val="center"/>
          </w:tcPr>
          <w:p w14:paraId="798B2B5D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稳定非化石能源</w:t>
            </w:r>
          </w:p>
        </w:tc>
      </w:tr>
      <w:tr w:rsidR="00C56596" w14:paraId="1C8524DB" w14:textId="77777777" w:rsidTr="0040587E">
        <w:trPr>
          <w:jc w:val="center"/>
        </w:trPr>
        <w:tc>
          <w:tcPr>
            <w:tcW w:w="3111" w:type="dxa"/>
            <w:vAlign w:val="center"/>
          </w:tcPr>
          <w:p w14:paraId="33430B36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核电</w:t>
            </w:r>
          </w:p>
        </w:tc>
        <w:tc>
          <w:tcPr>
            <w:tcW w:w="1843" w:type="dxa"/>
            <w:vAlign w:val="center"/>
          </w:tcPr>
          <w:p w14:paraId="2E11DDE0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11.1%</w:t>
            </w:r>
          </w:p>
        </w:tc>
        <w:tc>
          <w:tcPr>
            <w:tcW w:w="3336" w:type="dxa"/>
            <w:vAlign w:val="center"/>
          </w:tcPr>
          <w:p w14:paraId="7E79AA3F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稳定非化石能源</w:t>
            </w:r>
          </w:p>
        </w:tc>
      </w:tr>
      <w:tr w:rsidR="00C56596" w14:paraId="2EEDBD92" w14:textId="77777777" w:rsidTr="0040587E">
        <w:trPr>
          <w:jc w:val="center"/>
        </w:trPr>
        <w:tc>
          <w:tcPr>
            <w:tcW w:w="3111" w:type="dxa"/>
            <w:vAlign w:val="center"/>
          </w:tcPr>
          <w:p w14:paraId="3AE3A3AD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储能辅助发电</w:t>
            </w:r>
          </w:p>
        </w:tc>
        <w:tc>
          <w:tcPr>
            <w:tcW w:w="1843" w:type="dxa"/>
            <w:vAlign w:val="center"/>
          </w:tcPr>
          <w:p w14:paraId="4A0AED94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8.6%</w:t>
            </w:r>
          </w:p>
        </w:tc>
        <w:tc>
          <w:tcPr>
            <w:tcW w:w="3336" w:type="dxa"/>
            <w:vAlign w:val="center"/>
          </w:tcPr>
          <w:p w14:paraId="2049166B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主要是短时储能系统</w:t>
            </w:r>
          </w:p>
        </w:tc>
      </w:tr>
      <w:tr w:rsidR="00C56596" w14:paraId="03076D4E" w14:textId="77777777" w:rsidTr="0040587E">
        <w:trPr>
          <w:jc w:val="center"/>
        </w:trPr>
        <w:tc>
          <w:tcPr>
            <w:tcW w:w="3111" w:type="dxa"/>
            <w:vAlign w:val="center"/>
          </w:tcPr>
          <w:p w14:paraId="718E5471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CCUS改造的化石燃料发电</w:t>
            </w:r>
          </w:p>
        </w:tc>
        <w:tc>
          <w:tcPr>
            <w:tcW w:w="1843" w:type="dxa"/>
            <w:vAlign w:val="center"/>
          </w:tcPr>
          <w:p w14:paraId="7C4A5B0C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16.0%</w:t>
            </w:r>
          </w:p>
        </w:tc>
        <w:tc>
          <w:tcPr>
            <w:tcW w:w="3336" w:type="dxa"/>
            <w:vAlign w:val="center"/>
          </w:tcPr>
          <w:p w14:paraId="4B93E00F" w14:textId="77777777" w:rsidR="00C56596" w:rsidRDefault="00C56596" w:rsidP="0040587E">
            <w:pPr>
              <w:pStyle w:val="Af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其中：煤电14.9%，天然气1.1%</w:t>
            </w:r>
          </w:p>
        </w:tc>
      </w:tr>
    </w:tbl>
    <w:p w14:paraId="4EF8F23F" w14:textId="77777777" w:rsidR="00C56596" w:rsidRDefault="00C56596" w:rsidP="00C56596">
      <w:pPr>
        <w:pStyle w:val="Af4"/>
        <w:ind w:firstLineChars="0" w:firstLine="0"/>
      </w:pPr>
      <w:r>
        <w:rPr>
          <w:rFonts w:hint="eastAsia"/>
        </w:rPr>
        <w:t>CCUS</w:t>
      </w:r>
      <w:r>
        <w:rPr>
          <w:rFonts w:hint="eastAsia"/>
        </w:rPr>
        <w:t>：</w:t>
      </w:r>
      <w:r w:rsidRPr="006E548D">
        <w:rPr>
          <w:rFonts w:hint="eastAsia"/>
        </w:rPr>
        <w:t>碳捕集、利用与储存</w:t>
      </w:r>
    </w:p>
    <w:p w14:paraId="3F723B79" w14:textId="77777777" w:rsidR="00C56596" w:rsidRPr="00027F04" w:rsidRDefault="00C56596" w:rsidP="00C56596">
      <w:pPr>
        <w:pStyle w:val="Af4"/>
        <w:ind w:firstLineChars="0" w:firstLine="0"/>
      </w:pPr>
    </w:p>
    <w:p w14:paraId="09966DA1" w14:textId="33C9E2AF" w:rsidR="00C56596" w:rsidRDefault="00C56596" w:rsidP="0040587E">
      <w:pPr>
        <w:pStyle w:val="Af4"/>
        <w:ind w:firstLineChars="0" w:firstLine="0"/>
        <w:rPr>
          <w:b/>
          <w:bCs/>
        </w:rPr>
      </w:pPr>
      <w:r w:rsidRPr="00AE18FA">
        <w:rPr>
          <w:rFonts w:hint="eastAsia"/>
          <w:b/>
          <w:bCs/>
        </w:rPr>
        <w:t>储能发电不参与统计，本身不产生能量，它只是存储并释放了原本由风电、</w:t>
      </w:r>
      <w:proofErr w:type="gramStart"/>
      <w:r w:rsidRPr="00AE18FA">
        <w:rPr>
          <w:rFonts w:hint="eastAsia"/>
          <w:b/>
          <w:bCs/>
        </w:rPr>
        <w:t>光伏等产生</w:t>
      </w:r>
      <w:proofErr w:type="gramEnd"/>
      <w:r w:rsidRPr="00AE18FA">
        <w:rPr>
          <w:rFonts w:hint="eastAsia"/>
          <w:b/>
          <w:bCs/>
        </w:rPr>
        <w:t>的电量。（除去这</w:t>
      </w:r>
      <w:r w:rsidRPr="00AE18FA">
        <w:rPr>
          <w:rFonts w:hint="eastAsia"/>
          <w:b/>
          <w:bCs/>
        </w:rPr>
        <w:t>8.6%</w:t>
      </w:r>
      <w:r w:rsidRPr="00AE18FA">
        <w:rPr>
          <w:rFonts w:hint="eastAsia"/>
          <w:b/>
          <w:bCs/>
        </w:rPr>
        <w:t>，</w:t>
      </w:r>
      <w:proofErr w:type="gramStart"/>
      <w:r w:rsidRPr="00AE18FA">
        <w:rPr>
          <w:rFonts w:hint="eastAsia"/>
          <w:b/>
          <w:bCs/>
        </w:rPr>
        <w:t>其余和</w:t>
      </w:r>
      <w:proofErr w:type="gramEnd"/>
      <w:r w:rsidRPr="00AE18FA">
        <w:rPr>
          <w:rFonts w:hint="eastAsia"/>
          <w:b/>
          <w:bCs/>
        </w:rPr>
        <w:t>是</w:t>
      </w:r>
      <w:r w:rsidRPr="00AE18FA">
        <w:rPr>
          <w:rFonts w:hint="eastAsia"/>
          <w:b/>
          <w:bCs/>
        </w:rPr>
        <w:t>100.2%</w:t>
      </w:r>
      <w:r w:rsidRPr="00AE18FA">
        <w:rPr>
          <w:rFonts w:hint="eastAsia"/>
          <w:b/>
          <w:bCs/>
        </w:rPr>
        <w:t>，可能有充放电效率折算的问题）</w:t>
      </w:r>
    </w:p>
    <w:p w14:paraId="0356F1A2" w14:textId="1409361E" w:rsidR="00EA25C1" w:rsidRDefault="00EA25C1" w:rsidP="00EA25C1">
      <w:pPr>
        <w:pStyle w:val="Af4"/>
        <w:numPr>
          <w:ilvl w:val="0"/>
          <w:numId w:val="1"/>
        </w:numPr>
        <w:ind w:firstLineChars="0"/>
      </w:pPr>
      <w:r w:rsidRPr="00EA25C1">
        <w:rPr>
          <w:rFonts w:hint="eastAsia"/>
        </w:rPr>
        <w:lastRenderedPageBreak/>
        <w:t>每种发电方式的</w:t>
      </w:r>
      <w:r>
        <w:rPr>
          <w:rFonts w:hint="eastAsia"/>
        </w:rPr>
        <w:t>碳足迹情况</w:t>
      </w:r>
    </w:p>
    <w:p w14:paraId="1E3FAAFB" w14:textId="4299DD2A" w:rsidR="00EA25C1" w:rsidRDefault="00EA25C1" w:rsidP="00EA25C1">
      <w:pPr>
        <w:pStyle w:val="Af4"/>
        <w:ind w:firstLineChars="0" w:firstLine="0"/>
      </w:pPr>
      <w:r w:rsidRPr="00EA25C1">
        <w:t>https://www.mee.gov.cn/xxgk2018/xxgk/xxgk01/202510/t20251024_1130734.html</w:t>
      </w:r>
      <w:r>
        <w:br/>
      </w:r>
      <w:r w:rsidR="007E2881" w:rsidRPr="007E2881">
        <w:rPr>
          <w:noProof/>
        </w:rPr>
        <w:drawing>
          <wp:inline distT="0" distB="0" distL="0" distR="0" wp14:anchorId="038D0142" wp14:editId="5FA750DC">
            <wp:extent cx="4574499" cy="5036024"/>
            <wp:effectExtent l="0" t="0" r="0" b="0"/>
            <wp:docPr id="2713941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891" cy="504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4B1DF" w14:textId="77777777" w:rsidR="00EA25C1" w:rsidRPr="00EA25C1" w:rsidRDefault="00EA25C1" w:rsidP="00EA25C1">
      <w:pPr>
        <w:pStyle w:val="Af4"/>
        <w:ind w:firstLineChars="0" w:firstLine="0"/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650"/>
        <w:gridCol w:w="1651"/>
        <w:gridCol w:w="1703"/>
        <w:gridCol w:w="1703"/>
        <w:gridCol w:w="1589"/>
      </w:tblGrid>
      <w:tr w:rsidR="00EA25C1" w14:paraId="5F035E2F" w14:textId="15EBB152" w:rsidTr="00EA2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9095610" w14:textId="3838A33C" w:rsidR="00EA25C1" w:rsidRPr="00EA25C1" w:rsidRDefault="00EA25C1" w:rsidP="00EA25C1">
            <w:pPr>
              <w:pStyle w:val="Af4"/>
              <w:ind w:firstLineChars="0" w:firstLine="0"/>
              <w:rPr>
                <w:rFonts w:hint="eastAsia"/>
                <w:b w:val="0"/>
                <w:bCs w:val="0"/>
              </w:rPr>
            </w:pPr>
            <w:r w:rsidRPr="00EA25C1">
              <w:rPr>
                <w:rFonts w:hint="eastAsia"/>
                <w:b w:val="0"/>
                <w:bCs w:val="0"/>
              </w:rPr>
              <w:t>发电方式</w:t>
            </w:r>
          </w:p>
        </w:tc>
        <w:tc>
          <w:tcPr>
            <w:tcW w:w="1651" w:type="dxa"/>
          </w:tcPr>
          <w:p w14:paraId="66375C75" w14:textId="6FDB0BDC" w:rsidR="00EA25C1" w:rsidRPr="00EA25C1" w:rsidRDefault="00EA25C1" w:rsidP="00EA25C1">
            <w:pPr>
              <w:pStyle w:val="Af4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EA25C1">
              <w:rPr>
                <w:rFonts w:hint="eastAsia"/>
                <w:b w:val="0"/>
                <w:bCs w:val="0"/>
              </w:rPr>
              <w:t>目前</w:t>
            </w:r>
          </w:p>
        </w:tc>
        <w:tc>
          <w:tcPr>
            <w:tcW w:w="1703" w:type="dxa"/>
          </w:tcPr>
          <w:p w14:paraId="74E2DAA1" w14:textId="7BF62002" w:rsidR="00EA25C1" w:rsidRPr="00EA25C1" w:rsidRDefault="00EA25C1" w:rsidP="00EA25C1">
            <w:pPr>
              <w:pStyle w:val="Af4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EA25C1">
              <w:rPr>
                <w:rFonts w:hint="eastAsia"/>
                <w:b w:val="0"/>
                <w:bCs w:val="0"/>
              </w:rPr>
              <w:t>40%</w:t>
            </w:r>
            <w:r w:rsidRPr="00EA25C1">
              <w:rPr>
                <w:rFonts w:hint="eastAsia"/>
                <w:b w:val="0"/>
                <w:bCs w:val="0"/>
              </w:rPr>
              <w:t>渗透率</w:t>
            </w:r>
          </w:p>
        </w:tc>
        <w:tc>
          <w:tcPr>
            <w:tcW w:w="1703" w:type="dxa"/>
          </w:tcPr>
          <w:p w14:paraId="3DEA426E" w14:textId="4107DE5A" w:rsidR="00EA25C1" w:rsidRPr="00EA25C1" w:rsidRDefault="00EA25C1" w:rsidP="00EA25C1">
            <w:pPr>
              <w:pStyle w:val="Af4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EA25C1">
              <w:rPr>
                <w:rFonts w:hint="eastAsia"/>
                <w:b w:val="0"/>
                <w:bCs w:val="0"/>
              </w:rPr>
              <w:t>60%</w:t>
            </w:r>
            <w:r w:rsidRPr="00EA25C1">
              <w:rPr>
                <w:rFonts w:hint="eastAsia"/>
                <w:b w:val="0"/>
                <w:bCs w:val="0"/>
              </w:rPr>
              <w:t>渗透率</w:t>
            </w:r>
          </w:p>
        </w:tc>
        <w:tc>
          <w:tcPr>
            <w:tcW w:w="1589" w:type="dxa"/>
          </w:tcPr>
          <w:p w14:paraId="0DFE640B" w14:textId="18D7CA16" w:rsidR="00EA25C1" w:rsidRPr="00EA25C1" w:rsidRDefault="00EA25C1" w:rsidP="00EA25C1">
            <w:pPr>
              <w:pStyle w:val="Af4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碳足迹</w:t>
            </w:r>
            <w:r>
              <w:rPr>
                <w:rFonts w:hint="eastAsia"/>
                <w:b w:val="0"/>
                <w:bCs w:val="0"/>
              </w:rPr>
              <w:t>g</w:t>
            </w:r>
          </w:p>
        </w:tc>
      </w:tr>
      <w:tr w:rsidR="00EA25C1" w14:paraId="590F8FD3" w14:textId="7350B7E2" w:rsidTr="00EA2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1F412451" w14:textId="011BF692" w:rsidR="00EA25C1" w:rsidRPr="00EA25C1" w:rsidRDefault="00EA25C1" w:rsidP="00EA25C1">
            <w:pPr>
              <w:pStyle w:val="Af4"/>
              <w:ind w:firstLineChars="0" w:firstLine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风电</w:t>
            </w:r>
          </w:p>
        </w:tc>
        <w:tc>
          <w:tcPr>
            <w:tcW w:w="1651" w:type="dxa"/>
          </w:tcPr>
          <w:p w14:paraId="211AF8D7" w14:textId="2BCD5DFA" w:rsidR="00EA25C1" w:rsidRPr="00EA25C1" w:rsidRDefault="00EA25C1" w:rsidP="00EA25C1">
            <w:pPr>
              <w:pStyle w:val="Af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10.66%</w:t>
            </w:r>
          </w:p>
        </w:tc>
        <w:tc>
          <w:tcPr>
            <w:tcW w:w="1703" w:type="dxa"/>
          </w:tcPr>
          <w:p w14:paraId="22C9198A" w14:textId="1CFF53D7" w:rsidR="00EA25C1" w:rsidRPr="00EA25C1" w:rsidRDefault="007E2881" w:rsidP="00EA25C1">
            <w:pPr>
              <w:pStyle w:val="Af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20%</w:t>
            </w:r>
          </w:p>
        </w:tc>
        <w:tc>
          <w:tcPr>
            <w:tcW w:w="1703" w:type="dxa"/>
          </w:tcPr>
          <w:p w14:paraId="17E576E9" w14:textId="1C8291FC" w:rsidR="00EA25C1" w:rsidRPr="00EA25C1" w:rsidRDefault="007E2881" w:rsidP="00EA25C1">
            <w:pPr>
              <w:pStyle w:val="Af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30%</w:t>
            </w:r>
          </w:p>
        </w:tc>
        <w:tc>
          <w:tcPr>
            <w:tcW w:w="1589" w:type="dxa"/>
          </w:tcPr>
          <w:p w14:paraId="7AAB5AA6" w14:textId="2C5FF97F" w:rsidR="00EA25C1" w:rsidRPr="00EA25C1" w:rsidRDefault="00E53B38" w:rsidP="00EA25C1">
            <w:pPr>
              <w:pStyle w:val="Af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32.4</w:t>
            </w:r>
          </w:p>
        </w:tc>
      </w:tr>
      <w:tr w:rsidR="00EA25C1" w14:paraId="4CF95E19" w14:textId="1AC194C2" w:rsidTr="00EA2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450D80EC" w14:textId="4D2082C9" w:rsidR="00EA25C1" w:rsidRPr="00EA25C1" w:rsidRDefault="00EA25C1" w:rsidP="00EA25C1">
            <w:pPr>
              <w:pStyle w:val="Af4"/>
              <w:ind w:firstLineChars="0" w:firstLine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光电</w:t>
            </w:r>
          </w:p>
        </w:tc>
        <w:tc>
          <w:tcPr>
            <w:tcW w:w="1651" w:type="dxa"/>
          </w:tcPr>
          <w:p w14:paraId="3217AD76" w14:textId="72B02ACE" w:rsidR="00EA25C1" w:rsidRPr="00EA25C1" w:rsidRDefault="00EA25C1" w:rsidP="00EA25C1">
            <w:pPr>
              <w:pStyle w:val="Af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11.15%</w:t>
            </w:r>
          </w:p>
        </w:tc>
        <w:tc>
          <w:tcPr>
            <w:tcW w:w="1703" w:type="dxa"/>
          </w:tcPr>
          <w:p w14:paraId="51664588" w14:textId="7345750C" w:rsidR="00EA25C1" w:rsidRPr="00EA25C1" w:rsidRDefault="007E2881" w:rsidP="00EA25C1">
            <w:pPr>
              <w:pStyle w:val="Af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20%</w:t>
            </w:r>
          </w:p>
        </w:tc>
        <w:tc>
          <w:tcPr>
            <w:tcW w:w="1703" w:type="dxa"/>
          </w:tcPr>
          <w:p w14:paraId="5B865F0D" w14:textId="5AFBC83D" w:rsidR="00EA25C1" w:rsidRPr="00EA25C1" w:rsidRDefault="007E2881" w:rsidP="00EA25C1">
            <w:pPr>
              <w:pStyle w:val="Af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30%</w:t>
            </w:r>
          </w:p>
        </w:tc>
        <w:tc>
          <w:tcPr>
            <w:tcW w:w="1589" w:type="dxa"/>
          </w:tcPr>
          <w:p w14:paraId="0F749319" w14:textId="18CB6D6B" w:rsidR="00EA25C1" w:rsidRPr="00EA25C1" w:rsidRDefault="00E53B38" w:rsidP="00EA25C1">
            <w:pPr>
              <w:pStyle w:val="Af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52.0</w:t>
            </w:r>
          </w:p>
        </w:tc>
      </w:tr>
      <w:tr w:rsidR="00EA25C1" w14:paraId="44C6EB6F" w14:textId="77777777" w:rsidTr="00EA2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A16DF21" w14:textId="69E327A7" w:rsidR="00EA25C1" w:rsidRDefault="00EA25C1" w:rsidP="00EA25C1">
            <w:pPr>
              <w:pStyle w:val="Af4"/>
              <w:ind w:firstLineChars="0" w:firstLine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水电</w:t>
            </w:r>
          </w:p>
        </w:tc>
        <w:tc>
          <w:tcPr>
            <w:tcW w:w="1651" w:type="dxa"/>
          </w:tcPr>
          <w:p w14:paraId="4A7ACB4E" w14:textId="7A64D0A1" w:rsidR="00EA25C1" w:rsidRPr="00EA25C1" w:rsidRDefault="00EA25C1" w:rsidP="00EA25C1">
            <w:pPr>
              <w:pStyle w:val="Af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13.</w:t>
            </w:r>
            <w:r w:rsidR="007E2881">
              <w:rPr>
                <w:rFonts w:hint="eastAsia"/>
              </w:rPr>
              <w:t>76</w:t>
            </w:r>
            <w:r>
              <w:rPr>
                <w:rFonts w:hint="eastAsia"/>
              </w:rPr>
              <w:t>%</w:t>
            </w:r>
          </w:p>
        </w:tc>
        <w:tc>
          <w:tcPr>
            <w:tcW w:w="1703" w:type="dxa"/>
          </w:tcPr>
          <w:p w14:paraId="63D652C4" w14:textId="7DBDCD36" w:rsidR="00EA25C1" w:rsidRPr="00EA25C1" w:rsidRDefault="00E53B38" w:rsidP="00EA25C1">
            <w:pPr>
              <w:pStyle w:val="Af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13.35%</w:t>
            </w:r>
          </w:p>
        </w:tc>
        <w:tc>
          <w:tcPr>
            <w:tcW w:w="1703" w:type="dxa"/>
          </w:tcPr>
          <w:p w14:paraId="30320478" w14:textId="55D7A862" w:rsidR="00EA25C1" w:rsidRPr="00EA25C1" w:rsidRDefault="007E2881" w:rsidP="00EA25C1">
            <w:pPr>
              <w:pStyle w:val="Af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12.9%</w:t>
            </w:r>
          </w:p>
        </w:tc>
        <w:tc>
          <w:tcPr>
            <w:tcW w:w="1589" w:type="dxa"/>
          </w:tcPr>
          <w:p w14:paraId="09E22C37" w14:textId="76849EED" w:rsidR="00EA25C1" w:rsidRPr="00EA25C1" w:rsidRDefault="00E53B38" w:rsidP="00EA25C1">
            <w:pPr>
              <w:pStyle w:val="Af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14.1</w:t>
            </w:r>
          </w:p>
        </w:tc>
      </w:tr>
      <w:tr w:rsidR="00EA25C1" w14:paraId="37F7113E" w14:textId="063BD78A" w:rsidTr="00EA2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159BBFE6" w14:textId="113B9A35" w:rsidR="00EA25C1" w:rsidRPr="00EA25C1" w:rsidRDefault="00EA25C1" w:rsidP="00EA25C1">
            <w:pPr>
              <w:pStyle w:val="Af4"/>
              <w:ind w:firstLineChars="0" w:firstLine="0"/>
              <w:rPr>
                <w:rFonts w:hint="eastAsia"/>
                <w:b w:val="0"/>
                <w:bCs w:val="0"/>
              </w:rPr>
            </w:pPr>
            <w:r w:rsidRPr="00EA25C1">
              <w:rPr>
                <w:rFonts w:hint="eastAsia"/>
                <w:b w:val="0"/>
                <w:bCs w:val="0"/>
              </w:rPr>
              <w:t>燃煤</w:t>
            </w:r>
          </w:p>
        </w:tc>
        <w:tc>
          <w:tcPr>
            <w:tcW w:w="1651" w:type="dxa"/>
          </w:tcPr>
          <w:p w14:paraId="131D93BA" w14:textId="6F2EA481" w:rsidR="00EA25C1" w:rsidRPr="00EA25C1" w:rsidRDefault="00EA25C1" w:rsidP="00EA25C1">
            <w:pPr>
              <w:pStyle w:val="Af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="007E2881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7E2881">
              <w:rPr>
                <w:rFonts w:hint="eastAsia"/>
              </w:rPr>
              <w:t>7</w:t>
            </w:r>
            <w:r>
              <w:rPr>
                <w:rFonts w:hint="eastAsia"/>
              </w:rPr>
              <w:t>3%</w:t>
            </w:r>
          </w:p>
        </w:tc>
        <w:tc>
          <w:tcPr>
            <w:tcW w:w="1703" w:type="dxa"/>
          </w:tcPr>
          <w:p w14:paraId="70B910BF" w14:textId="6C3CD1FB" w:rsidR="00EA25C1" w:rsidRPr="00EA25C1" w:rsidRDefault="00E53B38" w:rsidP="00EA25C1">
            <w:pPr>
              <w:pStyle w:val="Af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36.81%</w:t>
            </w:r>
          </w:p>
        </w:tc>
        <w:tc>
          <w:tcPr>
            <w:tcW w:w="1703" w:type="dxa"/>
          </w:tcPr>
          <w:p w14:paraId="06C468D9" w14:textId="37F1E441" w:rsidR="00EA25C1" w:rsidRPr="00EA25C1" w:rsidRDefault="007E2881" w:rsidP="00EA25C1">
            <w:pPr>
              <w:pStyle w:val="Af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14.9%</w:t>
            </w:r>
          </w:p>
        </w:tc>
        <w:tc>
          <w:tcPr>
            <w:tcW w:w="1589" w:type="dxa"/>
          </w:tcPr>
          <w:p w14:paraId="40C8781D" w14:textId="16BDA0F8" w:rsidR="00EA25C1" w:rsidRPr="00EA25C1" w:rsidRDefault="00E53B38" w:rsidP="00EA25C1">
            <w:pPr>
              <w:pStyle w:val="Af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924.0</w:t>
            </w:r>
          </w:p>
        </w:tc>
      </w:tr>
      <w:tr w:rsidR="00EA25C1" w14:paraId="403A52FF" w14:textId="65B4C61A" w:rsidTr="00EA2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1C5D4B25" w14:textId="36978E43" w:rsidR="00EA25C1" w:rsidRPr="00EA25C1" w:rsidRDefault="00EA25C1" w:rsidP="00EA25C1">
            <w:pPr>
              <w:pStyle w:val="Af4"/>
              <w:ind w:firstLineChars="0" w:firstLine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燃气</w:t>
            </w:r>
          </w:p>
        </w:tc>
        <w:tc>
          <w:tcPr>
            <w:tcW w:w="1651" w:type="dxa"/>
          </w:tcPr>
          <w:p w14:paraId="42189931" w14:textId="43303F50" w:rsidR="00EA25C1" w:rsidRPr="00EA25C1" w:rsidRDefault="00EA25C1" w:rsidP="00EA25C1">
            <w:pPr>
              <w:pStyle w:val="Af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3.10%</w:t>
            </w:r>
          </w:p>
        </w:tc>
        <w:tc>
          <w:tcPr>
            <w:tcW w:w="1703" w:type="dxa"/>
          </w:tcPr>
          <w:p w14:paraId="44B9C2F8" w14:textId="6F281C5B" w:rsidR="00EA25C1" w:rsidRPr="00EA25C1" w:rsidRDefault="00E53B38" w:rsidP="00EA25C1">
            <w:pPr>
              <w:pStyle w:val="Af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2.15%</w:t>
            </w:r>
          </w:p>
        </w:tc>
        <w:tc>
          <w:tcPr>
            <w:tcW w:w="1703" w:type="dxa"/>
          </w:tcPr>
          <w:p w14:paraId="25797997" w14:textId="33FA13BA" w:rsidR="00EA25C1" w:rsidRPr="00EA25C1" w:rsidRDefault="007E2881" w:rsidP="00EA25C1">
            <w:pPr>
              <w:pStyle w:val="Af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1.1%</w:t>
            </w:r>
          </w:p>
        </w:tc>
        <w:tc>
          <w:tcPr>
            <w:tcW w:w="1589" w:type="dxa"/>
          </w:tcPr>
          <w:p w14:paraId="6320BDEB" w14:textId="346F9AFE" w:rsidR="00EA25C1" w:rsidRPr="00EA25C1" w:rsidRDefault="00E53B38" w:rsidP="00EA25C1">
            <w:pPr>
              <w:pStyle w:val="Af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450.3</w:t>
            </w:r>
          </w:p>
        </w:tc>
      </w:tr>
      <w:tr w:rsidR="00EA25C1" w14:paraId="0979FBA1" w14:textId="7A22BE7A" w:rsidTr="00EA2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188EE2DF" w14:textId="4A751EC3" w:rsidR="00EA25C1" w:rsidRPr="00EA25C1" w:rsidRDefault="00EA25C1" w:rsidP="00EA25C1">
            <w:pPr>
              <w:pStyle w:val="Af4"/>
              <w:ind w:firstLineChars="0" w:firstLine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核电</w:t>
            </w:r>
          </w:p>
        </w:tc>
        <w:tc>
          <w:tcPr>
            <w:tcW w:w="1651" w:type="dxa"/>
          </w:tcPr>
          <w:p w14:paraId="3CA23D82" w14:textId="562E7F41" w:rsidR="00EA25C1" w:rsidRPr="00EA25C1" w:rsidRDefault="00EA25C1" w:rsidP="00EA25C1">
            <w:pPr>
              <w:pStyle w:val="Af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4.60%</w:t>
            </w:r>
          </w:p>
        </w:tc>
        <w:tc>
          <w:tcPr>
            <w:tcW w:w="1703" w:type="dxa"/>
          </w:tcPr>
          <w:p w14:paraId="371E7C6B" w14:textId="230D5E82" w:rsidR="00EA25C1" w:rsidRPr="00EA25C1" w:rsidRDefault="00E53B38" w:rsidP="00EA25C1">
            <w:pPr>
              <w:pStyle w:val="Af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7.7%</w:t>
            </w:r>
          </w:p>
        </w:tc>
        <w:tc>
          <w:tcPr>
            <w:tcW w:w="1703" w:type="dxa"/>
          </w:tcPr>
          <w:p w14:paraId="2797E6B2" w14:textId="7675E1EE" w:rsidR="00EA25C1" w:rsidRPr="00EA25C1" w:rsidRDefault="007E2881" w:rsidP="00EA25C1">
            <w:pPr>
              <w:pStyle w:val="Af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11.1%</w:t>
            </w:r>
          </w:p>
        </w:tc>
        <w:tc>
          <w:tcPr>
            <w:tcW w:w="1589" w:type="dxa"/>
          </w:tcPr>
          <w:p w14:paraId="21F253EB" w14:textId="4CF4A381" w:rsidR="00EA25C1" w:rsidRPr="00EA25C1" w:rsidRDefault="00E53B38" w:rsidP="00EA25C1">
            <w:pPr>
              <w:pStyle w:val="Af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6.5</w:t>
            </w:r>
          </w:p>
        </w:tc>
      </w:tr>
    </w:tbl>
    <w:p w14:paraId="50A05BE2" w14:textId="2495B4A4" w:rsidR="00EA25C1" w:rsidRDefault="00EA25C1" w:rsidP="00EA25C1">
      <w:pPr>
        <w:pStyle w:val="Af4"/>
        <w:ind w:firstLineChars="0" w:firstLine="0"/>
      </w:pPr>
    </w:p>
    <w:p w14:paraId="6A5F4295" w14:textId="77777777" w:rsidR="00C04FA7" w:rsidRDefault="00C04FA7" w:rsidP="00EA25C1">
      <w:pPr>
        <w:pStyle w:val="Af4"/>
        <w:ind w:firstLineChars="0" w:firstLine="0"/>
      </w:pPr>
      <w:r>
        <w:rPr>
          <w:rFonts w:hint="eastAsia"/>
        </w:rPr>
        <w:t>电力峰谷预测：</w:t>
      </w:r>
    </w:p>
    <w:p w14:paraId="1A8D5F66" w14:textId="4B576ACF" w:rsidR="00C04FA7" w:rsidRPr="00EA25C1" w:rsidRDefault="00C04FA7" w:rsidP="00EA25C1">
      <w:pPr>
        <w:pStyle w:val="Af4"/>
        <w:ind w:firstLineChars="0" w:firstLine="0"/>
        <w:rPr>
          <w:rFonts w:hint="eastAsia"/>
        </w:rPr>
      </w:pPr>
      <w:r w:rsidRPr="00C04FA7">
        <w:t>在高风光比例的电力系统中，判断峰和</w:t>
      </w:r>
      <w:proofErr w:type="gramStart"/>
      <w:r w:rsidRPr="00C04FA7">
        <w:t>谷的</w:t>
      </w:r>
      <w:proofErr w:type="gramEnd"/>
      <w:r w:rsidRPr="00C04FA7">
        <w:t>核心，不是简单地看用户的用电负荷，而是要分析剔除了风光出力后的净负荷曲线。</w:t>
      </w:r>
      <w:r>
        <w:br/>
      </w:r>
      <w:r w:rsidRPr="00C04FA7">
        <w:t>Net load forecasting: A comprehensive literature review</w:t>
      </w:r>
    </w:p>
    <w:sectPr w:rsidR="00C04FA7" w:rsidRPr="00EA25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EC2F7" w14:textId="77777777" w:rsidR="00785BC2" w:rsidRDefault="00785BC2" w:rsidP="00C56596">
      <w:pPr>
        <w:spacing w:line="240" w:lineRule="auto"/>
      </w:pPr>
      <w:r>
        <w:separator/>
      </w:r>
    </w:p>
  </w:endnote>
  <w:endnote w:type="continuationSeparator" w:id="0">
    <w:p w14:paraId="78CF9756" w14:textId="77777777" w:rsidR="00785BC2" w:rsidRDefault="00785BC2" w:rsidP="00C565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CF5E6" w14:textId="77777777" w:rsidR="00785BC2" w:rsidRDefault="00785BC2" w:rsidP="00C56596">
      <w:pPr>
        <w:spacing w:line="240" w:lineRule="auto"/>
      </w:pPr>
      <w:r>
        <w:separator/>
      </w:r>
    </w:p>
  </w:footnote>
  <w:footnote w:type="continuationSeparator" w:id="0">
    <w:p w14:paraId="701A136D" w14:textId="77777777" w:rsidR="00785BC2" w:rsidRDefault="00785BC2" w:rsidP="00C565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00069"/>
    <w:multiLevelType w:val="hybridMultilevel"/>
    <w:tmpl w:val="6358C2D4"/>
    <w:lvl w:ilvl="0" w:tplc="BFAA95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3405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DB"/>
    <w:rsid w:val="001B77CC"/>
    <w:rsid w:val="0040587E"/>
    <w:rsid w:val="0050499B"/>
    <w:rsid w:val="005D29E6"/>
    <w:rsid w:val="007835DB"/>
    <w:rsid w:val="00785BC2"/>
    <w:rsid w:val="007E2881"/>
    <w:rsid w:val="00807CC2"/>
    <w:rsid w:val="00A15277"/>
    <w:rsid w:val="00B71ECF"/>
    <w:rsid w:val="00C04FA7"/>
    <w:rsid w:val="00C56596"/>
    <w:rsid w:val="00E247C2"/>
    <w:rsid w:val="00E42AC7"/>
    <w:rsid w:val="00E53B38"/>
    <w:rsid w:val="00EA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4C78C"/>
  <w15:chartTrackingRefBased/>
  <w15:docId w15:val="{F2DF8D98-FD4E-459C-8FAF-20862884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8"/>
        <w:lang w:val="en-US" w:eastAsia="zh-CN" w:bidi="ar-SA"/>
        <w14:ligatures w14:val="standardContextual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35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5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5D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5D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5D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5D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5D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5D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35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3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3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35DB"/>
    <w:rPr>
      <w:rFonts w:asciiTheme="minorHAnsi" w:eastAsiaTheme="minorEastAsia" w:hAnsiTheme="minorHAnsi" w:cstheme="majorBidi"/>
      <w:color w:val="2F5496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7835DB"/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35DB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35D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35D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35D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3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3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5DB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7835DB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7835DB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35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5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35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3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35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35D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65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65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659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6596"/>
    <w:rPr>
      <w:sz w:val="18"/>
      <w:szCs w:val="18"/>
    </w:rPr>
  </w:style>
  <w:style w:type="character" w:styleId="af2">
    <w:name w:val="Hyperlink"/>
    <w:basedOn w:val="a0"/>
    <w:uiPriority w:val="99"/>
    <w:unhideWhenUsed/>
    <w:rsid w:val="00C5659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56596"/>
    <w:rPr>
      <w:color w:val="605E5C"/>
      <w:shd w:val="clear" w:color="auto" w:fill="E1DFDD"/>
    </w:rPr>
  </w:style>
  <w:style w:type="paragraph" w:customStyle="1" w:styleId="Af4">
    <w:name w:val="A正文"/>
    <w:qFormat/>
    <w:rsid w:val="00C56596"/>
    <w:pPr>
      <w:adjustRightInd w:val="0"/>
      <w:spacing w:line="240" w:lineRule="auto"/>
      <w:ind w:firstLineChars="200" w:firstLine="200"/>
      <w:jc w:val="both"/>
    </w:pPr>
    <w:rPr>
      <w:szCs w:val="24"/>
      <w14:ligatures w14:val="none"/>
    </w:rPr>
  </w:style>
  <w:style w:type="paragraph" w:customStyle="1" w:styleId="Af5">
    <w:name w:val="A二级标题"/>
    <w:basedOn w:val="a"/>
    <w:next w:val="Af4"/>
    <w:qFormat/>
    <w:rsid w:val="00C56596"/>
    <w:pPr>
      <w:widowControl w:val="0"/>
      <w:spacing w:line="240" w:lineRule="auto"/>
      <w:jc w:val="left"/>
      <w:outlineLvl w:val="1"/>
    </w:pPr>
    <w:rPr>
      <w:rFonts w:eastAsia="黑体"/>
      <w:sz w:val="28"/>
      <w:szCs w:val="24"/>
      <w14:ligatures w14:val="none"/>
    </w:rPr>
  </w:style>
  <w:style w:type="table" w:styleId="af6">
    <w:name w:val="Table Grid"/>
    <w:basedOn w:val="a1"/>
    <w:uiPriority w:val="39"/>
    <w:rsid w:val="00C56596"/>
    <w:pPr>
      <w:spacing w:line="240" w:lineRule="auto"/>
      <w:ind w:left="437" w:hanging="437"/>
      <w:jc w:val="both"/>
    </w:pPr>
    <w:rPr>
      <w:rFonts w:asciiTheme="minorHAnsi" w:eastAsiaTheme="minorEastAsia" w:hAnsiTheme="minorHAnsi" w:cstheme="minorBidi"/>
      <w:sz w:val="21"/>
      <w:szCs w:val="21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caption"/>
    <w:basedOn w:val="a"/>
    <w:next w:val="a"/>
    <w:uiPriority w:val="35"/>
    <w:unhideWhenUsed/>
    <w:qFormat/>
    <w:rsid w:val="00C56596"/>
    <w:pPr>
      <w:widowControl w:val="0"/>
      <w:adjustRightInd w:val="0"/>
      <w:ind w:firstLineChars="200" w:firstLine="200"/>
      <w:jc w:val="both"/>
    </w:pPr>
    <w:rPr>
      <w:rFonts w:asciiTheme="majorHAnsi" w:eastAsia="黑体" w:hAnsiTheme="majorHAnsi" w:cstheme="majorBidi"/>
      <w:sz w:val="20"/>
      <w:szCs w:val="20"/>
      <w14:ligatures w14:val="none"/>
    </w:rPr>
  </w:style>
  <w:style w:type="table" w:styleId="11">
    <w:name w:val="Plain Table 1"/>
    <w:basedOn w:val="a1"/>
    <w:uiPriority w:val="41"/>
    <w:rsid w:val="00EA25C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悦 李</dc:creator>
  <cp:keywords/>
  <dc:description/>
  <cp:lastModifiedBy>悦 李</cp:lastModifiedBy>
  <cp:revision>6</cp:revision>
  <dcterms:created xsi:type="dcterms:W3CDTF">2026-06-08T00:52:00Z</dcterms:created>
  <dcterms:modified xsi:type="dcterms:W3CDTF">2026-06-08T05:07:00Z</dcterms:modified>
</cp:coreProperties>
</file>