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490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6450"/>
      </w:tblGrid>
      <w:tr w:rsidR="00AE6CE1" w:rsidRPr="00346EA8" w:rsidTr="00196BC0">
        <w:trPr>
          <w:trHeight w:val="594"/>
        </w:trPr>
        <w:tc>
          <w:tcPr>
            <w:tcW w:w="5040" w:type="dxa"/>
          </w:tcPr>
          <w:p w:rsidR="00AE6CE1" w:rsidRPr="00346EA8" w:rsidRDefault="00AE6CE1" w:rsidP="00196B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bookmarkStart w:id="0" w:name="_GoBack"/>
            <w:bookmarkEnd w:id="0"/>
            <w:r w:rsidRPr="00346EA8"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  <w:t>STAT 520</w:t>
            </w:r>
          </w:p>
          <w:p w:rsidR="00AE6CE1" w:rsidRPr="00346EA8" w:rsidRDefault="00AE6CE1" w:rsidP="00196BC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</w:pPr>
            <w:r w:rsidRPr="00346EA8">
              <w:rPr>
                <w:rFonts w:ascii="Times New Roman" w:hAnsi="Times New Roman" w:cs="Times New Roman"/>
                <w:b/>
                <w:sz w:val="36"/>
                <w:szCs w:val="20"/>
                <w:shd w:val="clear" w:color="auto" w:fill="FFFFFF"/>
              </w:rPr>
              <w:t>Applied Multivariate Analysis</w:t>
            </w:r>
          </w:p>
        </w:tc>
        <w:tc>
          <w:tcPr>
            <w:tcW w:w="6450" w:type="dxa"/>
          </w:tcPr>
          <w:p w:rsidR="00AE6CE1" w:rsidRPr="00346EA8" w:rsidRDefault="00AE6CE1" w:rsidP="00196BC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0"/>
                <w:shd w:val="clear" w:color="auto" w:fill="FFFFFF"/>
              </w:rPr>
              <w:t>SIMULTANEOUS  INFERENCE</w:t>
            </w:r>
          </w:p>
        </w:tc>
      </w:tr>
    </w:tbl>
    <w:p w:rsidR="00243F7C" w:rsidRDefault="00243F7C" w:rsidP="00AA69B3">
      <w:pPr>
        <w:autoSpaceDE w:val="0"/>
        <w:autoSpaceDN w:val="0"/>
        <w:adjustRightInd w:val="0"/>
        <w:spacing w:after="0" w:line="240" w:lineRule="auto"/>
      </w:pPr>
    </w:p>
    <w:p w:rsidR="00AA69B3" w:rsidRPr="006F33EF" w:rsidRDefault="00BF5F49" w:rsidP="00AA69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  <w:t xml:space="preserve">Bonferroni </w:t>
      </w:r>
      <w:r w:rsidR="004F52FA"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  <w:t>confidence sets</w:t>
      </w:r>
      <w:r w:rsidR="00B02509"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  <w:t xml:space="preserve"> and confidence ellipsoid</w:t>
      </w:r>
    </w:p>
    <w:p w:rsidR="00AA69B3" w:rsidRDefault="00AA69B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AA69B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SWEAT; </w:t>
      </w:r>
      <w:r w:rsidR="004742A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</w:t>
      </w:r>
      <w:r w:rsidR="00AA69B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AA69B3"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/* # 5.7, p.261. Sweat data from Example 5.2. */</w:t>
      </w:r>
    </w:p>
    <w:p w:rsidR="002766C3" w:rsidRDefault="004F52FA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087DD8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INFILE</w:t>
      </w:r>
      <w:r w:rsidRPr="008F6666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 xml:space="preserve"> </w:t>
      </w:r>
      <w:r w:rsidR="00436C23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"C:\Users\baron</w:t>
      </w:r>
      <w:r w:rsidR="00AA69B3" w:rsidRPr="008F6666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\520\SAS and dat</w:t>
      </w:r>
      <w:r w:rsidR="00087DD8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a\Johnson Wichern Data sets\T5-1</w:t>
      </w:r>
      <w:r w:rsidR="00AA69B3" w:rsidRPr="008F6666">
        <w:rPr>
          <w:rFonts w:ascii="Courier New" w:hAnsi="Courier New" w:cs="Courier New"/>
          <w:b/>
          <w:color w:val="800080"/>
          <w:sz w:val="20"/>
          <w:szCs w:val="20"/>
          <w:shd w:val="clear" w:color="auto" w:fill="FFFFFF"/>
        </w:rPr>
        <w:t>.dat"</w:t>
      </w:r>
      <w:r w:rsidR="00AA69B3" w:rsidRPr="008F6666">
        <w:rPr>
          <w:rFonts w:ascii="Courier New" w:hAnsi="Courier New" w:cs="Courier New"/>
          <w:b/>
          <w:color w:val="000000"/>
          <w:sz w:val="20"/>
          <w:szCs w:val="20"/>
          <w:shd w:val="clear" w:color="auto" w:fill="FFFFFF"/>
        </w:rPr>
        <w:t>;</w:t>
      </w:r>
      <w:r w:rsidR="00AA69B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Rate Sodium Potassium;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BF5F49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ALPHA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0.0167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Sodium;  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/* CLM asks to compute (1-0.0167) confidence interval</w:t>
      </w:r>
      <w:r w:rsidR="00BF5F49"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, where 0.0167=0.05/3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 </w:t>
      </w:r>
      <w:r w:rsidR="008676CE"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 xml:space="preserve">for p=3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*/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=Stats1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LCLM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=LCL_Sodium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UCLM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=UCL_Sodium;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r w:rsidR="008676CE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</w:t>
      </w:r>
      <w:r w:rsidR="008676CE"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/* Save confidence limits */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tbl>
      <w:tblPr>
        <w:tblW w:w="0" w:type="auto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Means: Summary statistics"/>
      </w:tblPr>
      <w:tblGrid>
        <w:gridCol w:w="370"/>
        <w:gridCol w:w="1195"/>
        <w:gridCol w:w="1531"/>
        <w:gridCol w:w="1519"/>
      </w:tblGrid>
      <w:tr w:rsidR="00EC42D4" w:rsidRPr="00B02509" w:rsidTr="00EC42D4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Lower 98.33%</w:t>
            </w:r>
            <w:r w:rsidRPr="00B02509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br/>
              <w:t>CL for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Upper 98.33%</w:t>
            </w:r>
            <w:r w:rsidRPr="00B02509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br/>
              <w:t>CL for Mean</w:t>
            </w:r>
          </w:p>
        </w:tc>
      </w:tr>
      <w:tr w:rsidR="00EC42D4" w:rsidRPr="00B02509" w:rsidTr="00EC42D4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szCs w:val="24"/>
              </w:rPr>
              <w:t>45.4000000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szCs w:val="24"/>
              </w:rPr>
              <w:t>37.1060295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C42D4" w:rsidRPr="00B02509" w:rsidRDefault="00EC42D4" w:rsidP="00EC42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B02509">
              <w:rPr>
                <w:rFonts w:ascii="Times New Roman" w:eastAsia="Times New Roman" w:hAnsi="Times New Roman" w:cs="Times New Roman"/>
                <w:szCs w:val="24"/>
              </w:rPr>
              <w:t>53.6939705</w:t>
            </w:r>
          </w:p>
        </w:tc>
      </w:tr>
    </w:tbl>
    <w:p w:rsidR="00B02509" w:rsidRDefault="00B02509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ALPHA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0.0167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Potassium;    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=Stats2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LCLM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=LCL_Potassium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UCLM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=UCL_Potassium;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Stats;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MERGE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Stats1 Stats2;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I=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  <w:r w:rsidR="00B0250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="00B02509"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/* Duplicate rows */</w:t>
      </w:r>
    </w:p>
    <w:p w:rsidR="00EC42D4" w:rsidRDefault="00EC42D4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MERGE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 Stats; 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20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 P=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 alpha=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0.05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CriticalF = (((N-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)*P)/(N-P))*FINV(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-alpha, P, N-P)/N; 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LevelForChisq =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-PROBCHI(CriticalF,P);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tbl>
      <w:tblPr>
        <w:tblW w:w="10978" w:type="dxa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Print: Data Set WORK.SWEAT"/>
      </w:tblPr>
      <w:tblGrid>
        <w:gridCol w:w="157"/>
        <w:gridCol w:w="157"/>
        <w:gridCol w:w="157"/>
        <w:gridCol w:w="158"/>
        <w:gridCol w:w="158"/>
        <w:gridCol w:w="156"/>
        <w:gridCol w:w="1453"/>
        <w:gridCol w:w="1461"/>
        <w:gridCol w:w="1695"/>
        <w:gridCol w:w="1708"/>
        <w:gridCol w:w="158"/>
        <w:gridCol w:w="170"/>
        <w:gridCol w:w="170"/>
        <w:gridCol w:w="158"/>
        <w:gridCol w:w="1016"/>
        <w:gridCol w:w="1572"/>
        <w:gridCol w:w="158"/>
        <w:gridCol w:w="158"/>
        <w:gridCol w:w="158"/>
      </w:tblGrid>
      <w:tr w:rsidR="005A42D1" w:rsidRPr="00694697" w:rsidTr="00B02509">
        <w:trPr>
          <w:trHeight w:val="247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" w:type="dxa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LCL_Sodium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UCL_Sodium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LCL_Potassium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UCL_Potassium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CriticalF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LevelForChisq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</w:tr>
      <w:tr w:rsidR="005A42D1" w:rsidRPr="00694697" w:rsidTr="00B02509">
        <w:trPr>
          <w:trHeight w:val="24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" w:type="dxa"/>
            <w:tcBorders>
              <w:top w:val="nil"/>
              <w:left w:val="nil"/>
              <w:bottom w:val="nil"/>
              <w:right w:val="nil"/>
            </w:tcBorders>
          </w:tcPr>
          <w:p w:rsidR="008E29FE" w:rsidRPr="008E29FE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szCs w:val="24"/>
              </w:rPr>
              <w:t>37.1060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szCs w:val="24"/>
              </w:rPr>
              <w:t>53.6940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szCs w:val="24"/>
              </w:rPr>
              <w:t>8.84739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szCs w:val="24"/>
              </w:rPr>
              <w:t>11.0826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szCs w:val="24"/>
              </w:rPr>
              <w:t>0.53593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94697">
              <w:rPr>
                <w:rFonts w:ascii="Times New Roman" w:eastAsia="Times New Roman" w:hAnsi="Times New Roman" w:cs="Times New Roman"/>
                <w:szCs w:val="24"/>
              </w:rPr>
              <w:t>0.91093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:rsidR="008E29FE" w:rsidRPr="00694697" w:rsidRDefault="008E29FE" w:rsidP="008E2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</w:tbl>
    <w:p w:rsidR="00B02509" w:rsidRDefault="00B02509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6486"/>
      </w:tblGrid>
      <w:tr w:rsidR="00B02509" w:rsidTr="00A60835">
        <w:trPr>
          <w:trHeight w:val="2673"/>
        </w:trPr>
        <w:tc>
          <w:tcPr>
            <w:tcW w:w="5508" w:type="dxa"/>
          </w:tcPr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PROC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SGPLOT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DATA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=SWEAT; </w:t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=Sodium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=Potassium;</w:t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=Sodium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=LCL_Potassium;</w:t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=Sodium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=UCL_Potassium;</w:t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=LCL_Sodium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=Potassium;</w:t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=UCL_Sodium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=Potassium;</w:t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ellipse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X=Sodium Y=Potassium /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alpha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</w:t>
            </w:r>
            <w:r>
              <w:rPr>
                <w:rFonts w:ascii="Courier New" w:hAnsi="Courier New" w:cs="Courier New"/>
                <w:b/>
                <w:bCs/>
                <w:color w:val="008080"/>
                <w:sz w:val="20"/>
                <w:szCs w:val="20"/>
                <w:shd w:val="clear" w:color="auto" w:fill="FFFFFF"/>
              </w:rPr>
              <w:t>0.91093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ab/>
            </w:r>
          </w:p>
          <w:p w:rsidR="00B02509" w:rsidRDefault="00B02509" w:rsidP="00B025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;</w:t>
            </w:r>
          </w:p>
          <w:p w:rsidR="00B02509" w:rsidRDefault="00B02509" w:rsidP="005A4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508" w:type="dxa"/>
          </w:tcPr>
          <w:p w:rsidR="00B02509" w:rsidRDefault="00584C69" w:rsidP="005A42D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3971925" cy="2228850"/>
                  <wp:effectExtent l="0" t="0" r="9525" b="0"/>
                  <wp:docPr id="1" name="Picture 1" descr="The SGPlot Proced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SGPlot Proced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08" cy="2230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42D1" w:rsidRDefault="005A42D1" w:rsidP="005A42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5A42D1" w:rsidRDefault="005A42D1" w:rsidP="005A42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B02509" w:rsidRPr="006F33EF" w:rsidRDefault="00B02509" w:rsidP="00B02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  <w:t>Simultaneous hypothesis testing. Adjustments for multiplicity.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Y1=RATE-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 Y2=SODIUM-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50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 Y3=POTASSIUM-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/* Now we just test Ho: MU = 0 */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PROBT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Y1;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=SWEAT_PVAL1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PROBT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=raw_p;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A60835" w:rsidRDefault="00A60835" w:rsidP="00A6083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 xml:space="preserve">                              </w:t>
      </w:r>
      <w:r>
        <w:rPr>
          <w:rFonts w:ascii="Courier New" w:hAnsi="Courier New" w:cs="Courier New"/>
          <w:color w:val="008000"/>
          <w:sz w:val="20"/>
          <w:szCs w:val="20"/>
          <w:shd w:val="clear" w:color="auto" w:fill="FFFFFF"/>
        </w:rPr>
        <w:t>/* Save p-values from standard two-sided t-tests */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lastRenderedPageBreak/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PROBT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Y2;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=SWEAT_PVAL2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PROBT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=raw_p;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PROBT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Y3;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=SWEAT_PVAL3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PROBT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=raw_p;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766C3" w:rsidRDefault="002766C3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SWEAT_PVAL;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SWEAT_PVAL1 SWEAT_PVAL2 SWEAT_PVAL3;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A60835" w:rsidRDefault="00A60835" w:rsidP="002766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2766C3" w:rsidRDefault="002766C3" w:rsidP="002766C3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MULTTEST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=SWEAT_PVAL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HOLM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HOMMEL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SIDAK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90"/>
        <w:gridCol w:w="810"/>
        <w:gridCol w:w="1284"/>
        <w:gridCol w:w="2357"/>
        <w:gridCol w:w="810"/>
        <w:gridCol w:w="1030"/>
      </w:tblGrid>
      <w:tr w:rsidR="00694697">
        <w:trPr>
          <w:jc w:val="center"/>
        </w:trPr>
        <w:tc>
          <w:tcPr>
            <w:tcW w:w="688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IDX6"/>
            <w:bookmarkEnd w:id="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p-Values</w:t>
            </w:r>
          </w:p>
        </w:tc>
      </w:tr>
      <w:tr w:rsidR="00694697">
        <w:trPr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Bonferroni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Stepdown Bonferroni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Sidak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Hommel</w:t>
            </w:r>
          </w:p>
        </w:tc>
      </w:tr>
      <w:tr w:rsidR="00694697">
        <w:trPr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0.1080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0.3240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0.2903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0.2428</w:t>
            </w:r>
          </w:p>
        </w:tc>
      </w:tr>
      <w:tr w:rsidR="00694697">
        <w:trPr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0.1619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0.4856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0.4113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0.3238</w:t>
            </w:r>
          </w:p>
        </w:tc>
      </w:tr>
      <w:tr w:rsidR="00694697">
        <w:trPr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0.9354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0.9354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:rsidR="00694697" w:rsidRDefault="0069469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0.9354</w:t>
            </w:r>
          </w:p>
        </w:tc>
      </w:tr>
    </w:tbl>
    <w:p w:rsidR="00694697" w:rsidRDefault="00694697" w:rsidP="006946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EA00AF" w:rsidRDefault="00EA00AF" w:rsidP="006946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AA69B3" w:rsidRPr="006F33EF" w:rsidRDefault="00AA69B3" w:rsidP="00AA69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  <w:t>Compare margins of simultaneous confidence intervals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MARGINS;  alpha=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0.05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 N=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p=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100 by 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Bonf_Margin = TINV(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-alpha/p,n-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T2_Margin   = sqrt( p*(n-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)/(n-p)*FINV(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-alpha,p,n-p) );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Chisq_Margin= sqrt( CINV(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-alpha,p) );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     /* This is needed to save result</w:t>
      </w:r>
      <w:r w:rsidR="00A6083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for each p */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GPLOT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=MARGINS;</w:t>
      </w:r>
    </w:p>
    <w:p w:rsidR="00AA69B3" w:rsidRDefault="00AA69B3" w:rsidP="00AA69B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PLOT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Bonf_Margin*p=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'B'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T2_Margin*p=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'F'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Chisq_Margin*p=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'C'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/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OVERLAY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AA69B3" w:rsidRDefault="00AA69B3" w:rsidP="00AA69B3"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47DE0824" wp14:editId="2BEB1AB2">
            <wp:extent cx="4705350" cy="2571750"/>
            <wp:effectExtent l="0" t="0" r="0" b="0"/>
            <wp:docPr id="2" name="Picture 2" descr="Plot of Bonf_Margin by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ot of Bonf_Margin by 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221" cy="25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509" w:rsidRDefault="00B02509" w:rsidP="00AA69B3">
      <w:r>
        <w:rPr>
          <w:rFonts w:ascii="Times New Roman" w:hAnsi="Times New Roman" w:cs="Times New Roman"/>
          <w:b/>
          <w:color w:val="FF0066"/>
          <w:sz w:val="32"/>
          <w:szCs w:val="20"/>
          <w:u w:val="single"/>
          <w:shd w:val="clear" w:color="auto" w:fill="FFFFFF"/>
        </w:rPr>
        <w:t>Fun fact: more sodium, less potassium when sweating faster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6948"/>
      </w:tblGrid>
      <w:tr w:rsidR="00B02509" w:rsidTr="00196BC0">
        <w:tc>
          <w:tcPr>
            <w:tcW w:w="4068" w:type="dxa"/>
          </w:tcPr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PROC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SGPLOT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DATA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=SWEAT; </w:t>
            </w:r>
          </w:p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=Rate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=Sodium;</w:t>
            </w:r>
          </w:p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scatter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=Rate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=Potassium;</w:t>
            </w:r>
          </w:p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ellipse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X=Rate Y=Sodium;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ab/>
            </w:r>
          </w:p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shd w:val="clear" w:color="auto" w:fill="FFFFFF"/>
              </w:rPr>
              <w:t>ellipse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 xml:space="preserve"> X=Rate Y=Potassium;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ab/>
            </w:r>
          </w:p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  <w:t>run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t>;</w:t>
            </w:r>
          </w:p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948" w:type="dxa"/>
          </w:tcPr>
          <w:p w:rsidR="00B02509" w:rsidRDefault="00B02509" w:rsidP="00196BC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1E2FD513" wp14:editId="2C0DF805">
                  <wp:extent cx="4120023" cy="2133600"/>
                  <wp:effectExtent l="0" t="0" r="0" b="0"/>
                  <wp:docPr id="3" name="Picture 3" descr="The SGPlot Proced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he SGPlot Proced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176" cy="2135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42D1" w:rsidRDefault="005A42D1" w:rsidP="00124A99"/>
    <w:sectPr w:rsidR="005A42D1" w:rsidSect="00AE6C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4FC"/>
    <w:rsid w:val="00087DD8"/>
    <w:rsid w:val="00124A99"/>
    <w:rsid w:val="001737EA"/>
    <w:rsid w:val="00243F7C"/>
    <w:rsid w:val="002766C3"/>
    <w:rsid w:val="00436C23"/>
    <w:rsid w:val="00457956"/>
    <w:rsid w:val="004742AD"/>
    <w:rsid w:val="004F52FA"/>
    <w:rsid w:val="00584C69"/>
    <w:rsid w:val="005A42D1"/>
    <w:rsid w:val="00694697"/>
    <w:rsid w:val="00800445"/>
    <w:rsid w:val="008676CE"/>
    <w:rsid w:val="008E29FE"/>
    <w:rsid w:val="009A1CF3"/>
    <w:rsid w:val="00A60835"/>
    <w:rsid w:val="00AA69B3"/>
    <w:rsid w:val="00AE6CE1"/>
    <w:rsid w:val="00B02509"/>
    <w:rsid w:val="00BC7DC2"/>
    <w:rsid w:val="00BF5F49"/>
    <w:rsid w:val="00C50A17"/>
    <w:rsid w:val="00D004FC"/>
    <w:rsid w:val="00D31919"/>
    <w:rsid w:val="00D57D13"/>
    <w:rsid w:val="00EA00AF"/>
    <w:rsid w:val="00EC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6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6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81954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2585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9882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7241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837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vcluser</dc:creator>
  <cp:lastModifiedBy>Michael Baron</cp:lastModifiedBy>
  <cp:revision>20</cp:revision>
  <cp:lastPrinted>2014-10-15T20:35:00Z</cp:lastPrinted>
  <dcterms:created xsi:type="dcterms:W3CDTF">2014-10-15T18:51:00Z</dcterms:created>
  <dcterms:modified xsi:type="dcterms:W3CDTF">2014-10-15T20:35:00Z</dcterms:modified>
</cp:coreProperties>
</file>