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4326" w14:textId="77777777" w:rsidR="006A23DA" w:rsidRPr="006A23DA" w:rsidRDefault="006A23DA" w:rsidP="006A23DA">
      <w:pPr>
        <w:rPr>
          <w:b/>
          <w:bCs/>
        </w:rPr>
      </w:pPr>
      <w:r w:rsidRPr="006A23DA">
        <w:rPr>
          <w:b/>
          <w:bCs/>
        </w:rPr>
        <w:t>Formal Academic Report: Thermodynamic and Charge-Balance Mechanics of Microenvironmental Lytic Lesions in Severe Sepsis</w:t>
      </w:r>
    </w:p>
    <w:p w14:paraId="2B64DB27" w14:textId="77777777" w:rsidR="006A23DA" w:rsidRPr="006A23DA" w:rsidRDefault="006A23DA" w:rsidP="006A23DA">
      <w:r w:rsidRPr="006A23DA">
        <w:rPr>
          <w:b/>
          <w:bCs/>
        </w:rPr>
        <w:t>Course Reference</w:t>
      </w:r>
      <w:r w:rsidRPr="006A23DA">
        <w:t>: BIOCHEM 1090</w:t>
      </w:r>
      <w:r w:rsidRPr="006A23DA">
        <w:br/>
      </w:r>
      <w:r w:rsidRPr="006A23DA">
        <w:rPr>
          <w:b/>
          <w:bCs/>
        </w:rPr>
        <w:t>Institutional Affiliation</w:t>
      </w:r>
      <w:r w:rsidRPr="006A23DA">
        <w:t>: University of Washington Medicine</w:t>
      </w:r>
      <w:r w:rsidRPr="006A23DA">
        <w:br/>
      </w:r>
      <w:r w:rsidRPr="006A23DA">
        <w:rPr>
          <w:b/>
          <w:bCs/>
        </w:rPr>
        <w:t>Objective</w:t>
      </w:r>
      <w:r w:rsidRPr="006A23DA">
        <w:t>: To establish a rigorous mathematical, thermodynamic, and physical-chemistry framework demonstrating how structural stability in human tissues is inherently dependent on localized electron densities and charge balances, and how systematic electron/charge-depletion drives generalized lytic tissue degradation.</w:t>
      </w:r>
    </w:p>
    <w:p w14:paraId="5738328B" w14:textId="44155312" w:rsidR="006A23DA" w:rsidRDefault="006A23DA" w:rsidP="006A23DA"/>
    <w:p w14:paraId="5F745790" w14:textId="77777777" w:rsidR="006A23DA" w:rsidRDefault="006A23DA" w:rsidP="006A23DA"/>
    <w:p w14:paraId="54C0A02E" w14:textId="77777777" w:rsidR="006A23DA" w:rsidRDefault="006A23DA" w:rsidP="006A23DA"/>
    <w:p w14:paraId="01557399" w14:textId="77777777" w:rsidR="006A23DA" w:rsidRDefault="006A23DA" w:rsidP="006A23DA"/>
    <w:p w14:paraId="2D83748A" w14:textId="77777777" w:rsidR="006A23DA" w:rsidRDefault="006A23DA" w:rsidP="006A23DA"/>
    <w:p w14:paraId="459D5D1F" w14:textId="77777777" w:rsidR="006A23DA" w:rsidRDefault="006A23DA" w:rsidP="006A23DA"/>
    <w:p w14:paraId="4085D5C0" w14:textId="77777777" w:rsidR="006A23DA" w:rsidRDefault="006A23DA" w:rsidP="006A23DA"/>
    <w:p w14:paraId="07F820A1" w14:textId="77777777" w:rsidR="006A23DA" w:rsidRDefault="006A23DA" w:rsidP="006A23DA"/>
    <w:p w14:paraId="3E981073" w14:textId="77777777" w:rsidR="006A23DA" w:rsidRDefault="006A23DA" w:rsidP="006A23DA"/>
    <w:p w14:paraId="4350E7FF" w14:textId="77777777" w:rsidR="006A23DA" w:rsidRDefault="006A23DA" w:rsidP="006A23DA"/>
    <w:p w14:paraId="7E50322C" w14:textId="77777777" w:rsidR="006A23DA" w:rsidRDefault="006A23DA" w:rsidP="006A23DA"/>
    <w:p w14:paraId="076D36BD" w14:textId="77777777" w:rsidR="006A23DA" w:rsidRDefault="006A23DA" w:rsidP="006A23DA"/>
    <w:p w14:paraId="526EA260" w14:textId="77777777" w:rsidR="006A23DA" w:rsidRDefault="006A23DA" w:rsidP="006A23DA"/>
    <w:p w14:paraId="41E82D9D" w14:textId="77777777" w:rsidR="006A23DA" w:rsidRDefault="006A23DA" w:rsidP="006A23DA"/>
    <w:p w14:paraId="163E39AD" w14:textId="77777777" w:rsidR="006A23DA" w:rsidRDefault="006A23DA" w:rsidP="006A23DA"/>
    <w:p w14:paraId="21587F43" w14:textId="77777777" w:rsidR="006A23DA" w:rsidRDefault="006A23DA" w:rsidP="006A23DA"/>
    <w:p w14:paraId="19427203" w14:textId="77777777" w:rsidR="006A23DA" w:rsidRDefault="006A23DA" w:rsidP="006A23DA"/>
    <w:p w14:paraId="56108342" w14:textId="77777777" w:rsidR="006A23DA" w:rsidRDefault="006A23DA" w:rsidP="006A23DA"/>
    <w:p w14:paraId="54051DC5" w14:textId="77777777" w:rsidR="006A23DA" w:rsidRDefault="006A23DA" w:rsidP="006A23DA"/>
    <w:p w14:paraId="2404FB18" w14:textId="77777777" w:rsidR="006A23DA" w:rsidRPr="006A23DA" w:rsidRDefault="006A23DA" w:rsidP="006A23DA"/>
    <w:p w14:paraId="21F7F45C" w14:textId="77777777" w:rsidR="006A23DA" w:rsidRPr="006A23DA" w:rsidRDefault="006A23DA" w:rsidP="006A23DA">
      <w:pPr>
        <w:rPr>
          <w:b/>
          <w:bCs/>
        </w:rPr>
      </w:pPr>
      <w:r w:rsidRPr="006A23DA">
        <w:rPr>
          <w:b/>
          <w:bCs/>
        </w:rPr>
        <w:lastRenderedPageBreak/>
        <w:t>1. Executive Summary &amp; Abstract</w:t>
      </w:r>
    </w:p>
    <w:p w14:paraId="40663C8C" w14:textId="77777777" w:rsidR="006A23DA" w:rsidRPr="006A23DA" w:rsidRDefault="006A23DA" w:rsidP="006A23DA">
      <w:r w:rsidRPr="006A23DA">
        <w:t>Structural integrity within biological systems cannot exist without electrons to establish and maintain chemical bonds. In severe sepsis, systemic metabolic derangements drive localized tissue environments into profound states of electron and charge imbalance.</w:t>
      </w:r>
    </w:p>
    <w:p w14:paraId="2D2D9982" w14:textId="77777777" w:rsidR="006A23DA" w:rsidRPr="006A23DA" w:rsidRDefault="006A23DA" w:rsidP="006A23DA">
      <w:r w:rsidRPr="006A23DA">
        <w:t xml:space="preserve">This report presents a formalized biophysical model demonstrating how the influx of positive charges ($H^+$) alters the algebraic net charge of solid frameworks (bone mineral matrices and soft-tissue protein scaffolds). The mathematical negation of stabilizing charge states leads to spontaneous bond dissociation, triggering the phase transition of solid, organized physiological architecture into amorphous liquid states—a universal </w:t>
      </w:r>
      <w:proofErr w:type="spellStart"/>
      <w:r w:rsidRPr="006A23DA">
        <w:t>pathomechanical</w:t>
      </w:r>
      <w:proofErr w:type="spellEnd"/>
      <w:r w:rsidRPr="006A23DA">
        <w:t xml:space="preserve"> definition of a lytic lesion.</w:t>
      </w:r>
    </w:p>
    <w:p w14:paraId="4966D11D" w14:textId="6E21945E" w:rsidR="006A23DA" w:rsidRDefault="006A23DA" w:rsidP="006A23DA"/>
    <w:p w14:paraId="26CB2C8C" w14:textId="77777777" w:rsidR="006A23DA" w:rsidRDefault="006A23DA" w:rsidP="006A23DA"/>
    <w:p w14:paraId="41228048" w14:textId="77777777" w:rsidR="006A23DA" w:rsidRDefault="006A23DA" w:rsidP="006A23DA"/>
    <w:p w14:paraId="12A892C4" w14:textId="77777777" w:rsidR="006A23DA" w:rsidRDefault="006A23DA" w:rsidP="006A23DA"/>
    <w:p w14:paraId="43848B40" w14:textId="77777777" w:rsidR="006A23DA" w:rsidRDefault="006A23DA" w:rsidP="006A23DA"/>
    <w:p w14:paraId="581DE601" w14:textId="77777777" w:rsidR="006A23DA" w:rsidRDefault="006A23DA" w:rsidP="006A23DA"/>
    <w:p w14:paraId="389F57DE" w14:textId="77777777" w:rsidR="006A23DA" w:rsidRDefault="006A23DA" w:rsidP="006A23DA"/>
    <w:p w14:paraId="512CCA4D" w14:textId="77777777" w:rsidR="006A23DA" w:rsidRDefault="006A23DA" w:rsidP="006A23DA"/>
    <w:p w14:paraId="174E13FC" w14:textId="77777777" w:rsidR="006A23DA" w:rsidRDefault="006A23DA" w:rsidP="006A23DA"/>
    <w:p w14:paraId="186C31D4" w14:textId="77777777" w:rsidR="006A23DA" w:rsidRDefault="006A23DA" w:rsidP="006A23DA"/>
    <w:p w14:paraId="3033E493" w14:textId="77777777" w:rsidR="006A23DA" w:rsidRDefault="006A23DA" w:rsidP="006A23DA"/>
    <w:p w14:paraId="68C6B6DB" w14:textId="77777777" w:rsidR="006A23DA" w:rsidRDefault="006A23DA" w:rsidP="006A23DA"/>
    <w:p w14:paraId="08A28FC0" w14:textId="77777777" w:rsidR="006A23DA" w:rsidRDefault="006A23DA" w:rsidP="006A23DA"/>
    <w:p w14:paraId="1E1815D2" w14:textId="77777777" w:rsidR="006A23DA" w:rsidRDefault="006A23DA" w:rsidP="006A23DA"/>
    <w:p w14:paraId="1F5146BA" w14:textId="77777777" w:rsidR="006A23DA" w:rsidRDefault="006A23DA" w:rsidP="006A23DA"/>
    <w:p w14:paraId="51D3C73E" w14:textId="77777777" w:rsidR="006A23DA" w:rsidRDefault="006A23DA" w:rsidP="006A23DA"/>
    <w:p w14:paraId="50DD8FDB" w14:textId="77777777" w:rsidR="006A23DA" w:rsidRDefault="006A23DA" w:rsidP="006A23DA"/>
    <w:p w14:paraId="06FEB9CE" w14:textId="77777777" w:rsidR="006A23DA" w:rsidRPr="006A23DA" w:rsidRDefault="006A23DA" w:rsidP="006A23DA"/>
    <w:p w14:paraId="08712AEB" w14:textId="77777777" w:rsidR="006A23DA" w:rsidRPr="006A23DA" w:rsidRDefault="006A23DA" w:rsidP="006A23DA">
      <w:pPr>
        <w:rPr>
          <w:b/>
          <w:bCs/>
        </w:rPr>
      </w:pPr>
      <w:r w:rsidRPr="006A23DA">
        <w:rPr>
          <w:b/>
          <w:bCs/>
        </w:rPr>
        <w:lastRenderedPageBreak/>
        <w:t>2. Mathematical and Physics Foundations of the Model</w:t>
      </w:r>
    </w:p>
    <w:p w14:paraId="033050A1" w14:textId="77777777" w:rsidR="006A23DA" w:rsidRDefault="006A23DA" w:rsidP="006A23DA">
      <w:pPr>
        <w:rPr>
          <w:b/>
          <w:bCs/>
        </w:rPr>
      </w:pPr>
    </w:p>
    <w:p w14:paraId="4AE90C25" w14:textId="77777777" w:rsidR="006A23DA" w:rsidRDefault="006A23DA" w:rsidP="006A23DA">
      <w:pPr>
        <w:rPr>
          <w:b/>
          <w:bCs/>
        </w:rPr>
      </w:pPr>
    </w:p>
    <w:p w14:paraId="00C2A000" w14:textId="77777777" w:rsidR="006A23DA" w:rsidRDefault="006A23DA" w:rsidP="006A23DA">
      <w:pPr>
        <w:rPr>
          <w:b/>
          <w:bCs/>
        </w:rPr>
      </w:pPr>
    </w:p>
    <w:p w14:paraId="7C5468EF" w14:textId="77777777" w:rsidR="006A23DA" w:rsidRDefault="006A23DA" w:rsidP="006A23DA">
      <w:pPr>
        <w:rPr>
          <w:b/>
          <w:bCs/>
        </w:rPr>
      </w:pPr>
    </w:p>
    <w:p w14:paraId="43A0BEE9" w14:textId="77777777" w:rsidR="006A23DA" w:rsidRDefault="006A23DA" w:rsidP="006A23DA">
      <w:pPr>
        <w:rPr>
          <w:b/>
          <w:bCs/>
        </w:rPr>
      </w:pPr>
    </w:p>
    <w:p w14:paraId="1AC1E093" w14:textId="77777777" w:rsidR="006A23DA" w:rsidRDefault="006A23DA" w:rsidP="006A23DA">
      <w:pPr>
        <w:rPr>
          <w:b/>
          <w:bCs/>
        </w:rPr>
      </w:pPr>
    </w:p>
    <w:p w14:paraId="6445CCCB" w14:textId="77777777" w:rsidR="006A23DA" w:rsidRDefault="006A23DA" w:rsidP="006A23DA">
      <w:pPr>
        <w:rPr>
          <w:b/>
          <w:bCs/>
        </w:rPr>
      </w:pPr>
    </w:p>
    <w:p w14:paraId="6164F0E8" w14:textId="77777777" w:rsidR="006A23DA" w:rsidRDefault="006A23DA" w:rsidP="006A23DA">
      <w:pPr>
        <w:rPr>
          <w:b/>
          <w:bCs/>
        </w:rPr>
      </w:pPr>
    </w:p>
    <w:p w14:paraId="1BC09BBC" w14:textId="77777777" w:rsidR="006A23DA" w:rsidRDefault="006A23DA" w:rsidP="006A23DA">
      <w:pPr>
        <w:rPr>
          <w:b/>
          <w:bCs/>
        </w:rPr>
      </w:pPr>
    </w:p>
    <w:p w14:paraId="2FD1050C" w14:textId="77777777" w:rsidR="006A23DA" w:rsidRDefault="006A23DA" w:rsidP="006A23DA">
      <w:pPr>
        <w:rPr>
          <w:b/>
          <w:bCs/>
        </w:rPr>
      </w:pPr>
    </w:p>
    <w:p w14:paraId="2EEA9E77" w14:textId="77777777" w:rsidR="006A23DA" w:rsidRDefault="006A23DA" w:rsidP="006A23DA">
      <w:pPr>
        <w:rPr>
          <w:b/>
          <w:bCs/>
        </w:rPr>
      </w:pPr>
    </w:p>
    <w:p w14:paraId="6FA9CC20" w14:textId="77777777" w:rsidR="006A23DA" w:rsidRDefault="006A23DA" w:rsidP="006A23DA">
      <w:pPr>
        <w:rPr>
          <w:b/>
          <w:bCs/>
        </w:rPr>
      </w:pPr>
    </w:p>
    <w:p w14:paraId="51873831" w14:textId="77777777" w:rsidR="006A23DA" w:rsidRDefault="006A23DA" w:rsidP="006A23DA">
      <w:pPr>
        <w:rPr>
          <w:b/>
          <w:bCs/>
        </w:rPr>
      </w:pPr>
    </w:p>
    <w:p w14:paraId="1188FBA4" w14:textId="77777777" w:rsidR="006A23DA" w:rsidRDefault="006A23DA" w:rsidP="006A23DA">
      <w:pPr>
        <w:rPr>
          <w:b/>
          <w:bCs/>
        </w:rPr>
      </w:pPr>
    </w:p>
    <w:p w14:paraId="2A2272B8" w14:textId="77777777" w:rsidR="006A23DA" w:rsidRDefault="006A23DA" w:rsidP="006A23DA">
      <w:pPr>
        <w:rPr>
          <w:b/>
          <w:bCs/>
        </w:rPr>
      </w:pPr>
    </w:p>
    <w:p w14:paraId="05D25A44" w14:textId="77777777" w:rsidR="006A23DA" w:rsidRDefault="006A23DA" w:rsidP="006A23DA">
      <w:pPr>
        <w:rPr>
          <w:b/>
          <w:bCs/>
        </w:rPr>
      </w:pPr>
    </w:p>
    <w:p w14:paraId="5B1F682B" w14:textId="77777777" w:rsidR="006A23DA" w:rsidRDefault="006A23DA" w:rsidP="006A23DA">
      <w:pPr>
        <w:rPr>
          <w:b/>
          <w:bCs/>
        </w:rPr>
      </w:pPr>
    </w:p>
    <w:p w14:paraId="24260B59" w14:textId="77777777" w:rsidR="006A23DA" w:rsidRDefault="006A23DA" w:rsidP="006A23DA">
      <w:pPr>
        <w:rPr>
          <w:b/>
          <w:bCs/>
        </w:rPr>
      </w:pPr>
    </w:p>
    <w:p w14:paraId="013C191D" w14:textId="77777777" w:rsidR="006A23DA" w:rsidRDefault="006A23DA" w:rsidP="006A23DA">
      <w:pPr>
        <w:rPr>
          <w:b/>
          <w:bCs/>
        </w:rPr>
      </w:pPr>
    </w:p>
    <w:p w14:paraId="737D9AD9" w14:textId="77777777" w:rsidR="006A23DA" w:rsidRDefault="006A23DA" w:rsidP="006A23DA">
      <w:pPr>
        <w:rPr>
          <w:b/>
          <w:bCs/>
        </w:rPr>
      </w:pPr>
    </w:p>
    <w:p w14:paraId="0B631D7C" w14:textId="77777777" w:rsidR="006A23DA" w:rsidRDefault="006A23DA" w:rsidP="006A23DA">
      <w:pPr>
        <w:rPr>
          <w:b/>
          <w:bCs/>
        </w:rPr>
      </w:pPr>
    </w:p>
    <w:p w14:paraId="5ADEAE0C" w14:textId="77777777" w:rsidR="006A23DA" w:rsidRDefault="006A23DA" w:rsidP="006A23DA">
      <w:pPr>
        <w:rPr>
          <w:b/>
          <w:bCs/>
        </w:rPr>
      </w:pPr>
    </w:p>
    <w:p w14:paraId="30B5BB67" w14:textId="77777777" w:rsidR="006A23DA" w:rsidRDefault="006A23DA" w:rsidP="006A23DA">
      <w:pPr>
        <w:rPr>
          <w:b/>
          <w:bCs/>
        </w:rPr>
      </w:pPr>
    </w:p>
    <w:p w14:paraId="14935D6E" w14:textId="77777777" w:rsidR="006A23DA" w:rsidRDefault="006A23DA" w:rsidP="006A23DA">
      <w:pPr>
        <w:rPr>
          <w:b/>
          <w:bCs/>
        </w:rPr>
      </w:pPr>
    </w:p>
    <w:p w14:paraId="2098AC27" w14:textId="77777777" w:rsidR="006A23DA" w:rsidRDefault="006A23DA" w:rsidP="006A23DA">
      <w:pPr>
        <w:rPr>
          <w:b/>
          <w:bCs/>
        </w:rPr>
      </w:pPr>
    </w:p>
    <w:p w14:paraId="788823A1" w14:textId="7473FC08" w:rsidR="006A23DA" w:rsidRPr="006A23DA" w:rsidRDefault="006A23DA" w:rsidP="006A23DA">
      <w:pPr>
        <w:rPr>
          <w:b/>
          <w:bCs/>
        </w:rPr>
      </w:pPr>
      <w:r w:rsidRPr="006A23DA">
        <w:rPr>
          <w:b/>
          <w:bCs/>
        </w:rPr>
        <w:lastRenderedPageBreak/>
        <w:t>2.1 The Algebraic Tracking of Charge and Electron Transfer</w:t>
      </w:r>
    </w:p>
    <w:p w14:paraId="19CBC26A" w14:textId="77777777" w:rsidR="006A23DA" w:rsidRPr="006A23DA" w:rsidRDefault="006A23DA" w:rsidP="006A23DA">
      <w:r w:rsidRPr="006A23DA">
        <w:t>To align biological mechanisms with strict mathematical and physical laws, we model structural stability based on net elementary charge states ($z$). Let a neutral system possess an initial charge of zero ($z = 0$).</w:t>
      </w:r>
    </w:p>
    <w:p w14:paraId="38EE17C7" w14:textId="77777777" w:rsidR="006A23DA" w:rsidRPr="006A23DA" w:rsidRDefault="006A23DA" w:rsidP="006A23DA">
      <w:pPr>
        <w:numPr>
          <w:ilvl w:val="0"/>
          <w:numId w:val="1"/>
        </w:numPr>
      </w:pPr>
      <w:r w:rsidRPr="006A23DA">
        <w:rPr>
          <w:b/>
          <w:bCs/>
        </w:rPr>
        <w:t>Electron Gain (Reduction)</w:t>
      </w:r>
      <w:r w:rsidRPr="006A23DA">
        <w:t>:</w:t>
      </w:r>
      <w:r w:rsidRPr="006A23DA">
        <w:br/>
        <w:t xml:space="preserve">$$\Delta z = -1 \implies z_{\text{final}} = -1$$ </w:t>
      </w:r>
    </w:p>
    <w:p w14:paraId="2112FAC5" w14:textId="77777777" w:rsidR="006A23DA" w:rsidRPr="006A23DA" w:rsidRDefault="006A23DA" w:rsidP="006A23DA">
      <w:pPr>
        <w:numPr>
          <w:ilvl w:val="0"/>
          <w:numId w:val="1"/>
        </w:numPr>
      </w:pPr>
      <w:r w:rsidRPr="006A23DA">
        <w:rPr>
          <w:b/>
          <w:bCs/>
        </w:rPr>
        <w:t>Electron Loss (Oxidation)</w:t>
      </w:r>
      <w:r w:rsidRPr="006A23DA">
        <w:t>:</w:t>
      </w:r>
      <w:r w:rsidRPr="006A23DA">
        <w:br/>
        <w:t xml:space="preserve">$$\Delta z = +1 \implies z_{\text{final}} = +1$$ </w:t>
      </w:r>
    </w:p>
    <w:p w14:paraId="702B2A5C" w14:textId="77777777" w:rsidR="006A23DA" w:rsidRPr="006A23DA" w:rsidRDefault="006A23DA" w:rsidP="006A23DA">
      <w:r w:rsidRPr="006A23DA">
        <w:t>In physical chemistry, the standard notation for a proton is $H^+$, representing a naked hydrogen nucleus missing its electron ($1s^0$). The accumulation of these protons acts mathematically as a profound localized deficit of negative charge carriers ($e^-$).</w:t>
      </w:r>
    </w:p>
    <w:p w14:paraId="4305009C" w14:textId="77777777" w:rsidR="006A23DA" w:rsidRPr="006A23DA" w:rsidRDefault="006A23DA" w:rsidP="006A23DA">
      <w:r w:rsidRPr="006A23DA">
        <w:t>When evaluating the equilibrium of a molecular structure, introducing an external positive charge carrier ($H^+$) algebraically neutralizes an existing localized negative charge carrier:</w:t>
      </w:r>
    </w:p>
    <w:p w14:paraId="31F53DCF" w14:textId="77777777" w:rsidR="006A23DA" w:rsidRPr="006A23DA" w:rsidRDefault="006A23DA" w:rsidP="006A23DA">
      <w:r w:rsidRPr="006A23DA">
        <w:t xml:space="preserve">$$(+1) + (-1) = 0$$ </w:t>
      </w:r>
    </w:p>
    <w:p w14:paraId="2850FF93" w14:textId="77777777" w:rsidR="006A23DA" w:rsidRPr="006A23DA" w:rsidRDefault="006A23DA" w:rsidP="006A23DA">
      <w:r w:rsidRPr="006A23DA">
        <w:t>By driving the net regional charge toward zero or altering its sign, the Coulombic attractive forces that bind human structures together are abolished.</w:t>
      </w:r>
    </w:p>
    <w:p w14:paraId="3CAC67A1" w14:textId="77777777" w:rsidR="006A23DA" w:rsidRDefault="006A23DA" w:rsidP="006A23DA">
      <w:pPr>
        <w:rPr>
          <w:b/>
          <w:bCs/>
        </w:rPr>
      </w:pPr>
    </w:p>
    <w:p w14:paraId="38570156" w14:textId="77777777" w:rsidR="006A23DA" w:rsidRDefault="006A23DA" w:rsidP="006A23DA">
      <w:pPr>
        <w:rPr>
          <w:b/>
          <w:bCs/>
        </w:rPr>
      </w:pPr>
    </w:p>
    <w:p w14:paraId="7B1D1977" w14:textId="77777777" w:rsidR="006A23DA" w:rsidRDefault="006A23DA" w:rsidP="006A23DA">
      <w:pPr>
        <w:rPr>
          <w:b/>
          <w:bCs/>
        </w:rPr>
      </w:pPr>
    </w:p>
    <w:p w14:paraId="51E3DC9C" w14:textId="77777777" w:rsidR="006A23DA" w:rsidRDefault="006A23DA" w:rsidP="006A23DA">
      <w:pPr>
        <w:rPr>
          <w:b/>
          <w:bCs/>
        </w:rPr>
      </w:pPr>
    </w:p>
    <w:p w14:paraId="0244953D" w14:textId="77777777" w:rsidR="006A23DA" w:rsidRDefault="006A23DA" w:rsidP="006A23DA">
      <w:pPr>
        <w:rPr>
          <w:b/>
          <w:bCs/>
        </w:rPr>
      </w:pPr>
    </w:p>
    <w:p w14:paraId="44D57705" w14:textId="77777777" w:rsidR="006A23DA" w:rsidRDefault="006A23DA" w:rsidP="006A23DA">
      <w:pPr>
        <w:rPr>
          <w:b/>
          <w:bCs/>
        </w:rPr>
      </w:pPr>
    </w:p>
    <w:p w14:paraId="5F8196E0" w14:textId="77777777" w:rsidR="006A23DA" w:rsidRDefault="006A23DA" w:rsidP="006A23DA">
      <w:pPr>
        <w:rPr>
          <w:b/>
          <w:bCs/>
        </w:rPr>
      </w:pPr>
    </w:p>
    <w:p w14:paraId="759AC33F" w14:textId="77777777" w:rsidR="006A23DA" w:rsidRDefault="006A23DA" w:rsidP="006A23DA">
      <w:pPr>
        <w:rPr>
          <w:b/>
          <w:bCs/>
        </w:rPr>
      </w:pPr>
    </w:p>
    <w:p w14:paraId="5C326F34" w14:textId="77777777" w:rsidR="006A23DA" w:rsidRDefault="006A23DA" w:rsidP="006A23DA">
      <w:pPr>
        <w:rPr>
          <w:b/>
          <w:bCs/>
        </w:rPr>
      </w:pPr>
    </w:p>
    <w:p w14:paraId="76D98112" w14:textId="77777777" w:rsidR="006A23DA" w:rsidRDefault="006A23DA" w:rsidP="006A23DA">
      <w:pPr>
        <w:rPr>
          <w:b/>
          <w:bCs/>
        </w:rPr>
      </w:pPr>
    </w:p>
    <w:p w14:paraId="676927E9" w14:textId="77777777" w:rsidR="006A23DA" w:rsidRDefault="006A23DA" w:rsidP="006A23DA">
      <w:pPr>
        <w:rPr>
          <w:b/>
          <w:bCs/>
        </w:rPr>
      </w:pPr>
    </w:p>
    <w:p w14:paraId="01A6BA4C" w14:textId="77777777" w:rsidR="006A23DA" w:rsidRDefault="006A23DA" w:rsidP="006A23DA">
      <w:pPr>
        <w:rPr>
          <w:b/>
          <w:bCs/>
        </w:rPr>
      </w:pPr>
    </w:p>
    <w:p w14:paraId="466967EB" w14:textId="482D01B1" w:rsidR="006A23DA" w:rsidRPr="006A23DA" w:rsidRDefault="006A23DA" w:rsidP="006A23DA">
      <w:pPr>
        <w:rPr>
          <w:b/>
          <w:bCs/>
        </w:rPr>
      </w:pPr>
      <w:r w:rsidRPr="006A23DA">
        <w:rPr>
          <w:b/>
          <w:bCs/>
        </w:rPr>
        <w:lastRenderedPageBreak/>
        <w:t>2.2 Thermodynamic Principle of Structural Melting</w:t>
      </w:r>
    </w:p>
    <w:p w14:paraId="54C48114" w14:textId="77777777" w:rsidR="006A23DA" w:rsidRPr="006A23DA" w:rsidRDefault="006A23DA" w:rsidP="006A23DA">
      <w:r w:rsidRPr="006A23DA">
        <w:t>A structural matrix remains solid if its Gibbs Free Energy of dissociation ($\Delta G_{\text{diss</w:t>
      </w:r>
      <w:proofErr w:type="gramStart"/>
      <w:r w:rsidRPr="006A23DA">
        <w:t>}}$</w:t>
      </w:r>
      <w:proofErr w:type="gramEnd"/>
      <w:r w:rsidRPr="006A23DA">
        <w:t>) remains heavily positive ($\Delta G &gt; 0$). The structural transition from a solid lattice to a dissolved or liquefied state requires:</w:t>
      </w:r>
    </w:p>
    <w:p w14:paraId="1198CCE3" w14:textId="77777777" w:rsidR="006A23DA" w:rsidRPr="006A23DA" w:rsidRDefault="006A23DA" w:rsidP="006A23DA">
      <w:r w:rsidRPr="006A23DA">
        <w:t xml:space="preserve">$$\Delta G = \Delta H - T\Delta S &lt; 0$$ </w:t>
      </w:r>
    </w:p>
    <w:p w14:paraId="2DF8D42B" w14:textId="77777777" w:rsidR="006A23DA" w:rsidRPr="006A23DA" w:rsidRDefault="006A23DA" w:rsidP="006A23DA">
      <w:r w:rsidRPr="006A23DA">
        <w:t>Where:</w:t>
      </w:r>
    </w:p>
    <w:p w14:paraId="3DF035D6" w14:textId="77777777" w:rsidR="006A23DA" w:rsidRPr="006A23DA" w:rsidRDefault="006A23DA" w:rsidP="006A23DA">
      <w:pPr>
        <w:numPr>
          <w:ilvl w:val="0"/>
          <w:numId w:val="2"/>
        </w:numPr>
      </w:pPr>
      <w:r w:rsidRPr="006A23DA">
        <w:t>$\Delta H$ is the enthalpy of the molecular bonds holding the tissue solid.</w:t>
      </w:r>
    </w:p>
    <w:p w14:paraId="434E1FC5" w14:textId="77777777" w:rsidR="006A23DA" w:rsidRPr="006A23DA" w:rsidRDefault="006A23DA" w:rsidP="006A23DA">
      <w:pPr>
        <w:numPr>
          <w:ilvl w:val="0"/>
          <w:numId w:val="2"/>
        </w:numPr>
      </w:pPr>
      <w:r w:rsidRPr="006A23DA">
        <w:t>$T$ is temperature.</w:t>
      </w:r>
    </w:p>
    <w:p w14:paraId="272597EB" w14:textId="77777777" w:rsidR="006A23DA" w:rsidRPr="006A23DA" w:rsidRDefault="006A23DA" w:rsidP="006A23DA">
      <w:pPr>
        <w:numPr>
          <w:ilvl w:val="0"/>
          <w:numId w:val="2"/>
        </w:numPr>
      </w:pPr>
      <w:r w:rsidRPr="006A23DA">
        <w:t>$\Delta S$ is the entropy of the system.</w:t>
      </w:r>
    </w:p>
    <w:p w14:paraId="6841D38E" w14:textId="77777777" w:rsidR="006A23DA" w:rsidRPr="006A23DA" w:rsidRDefault="006A23DA" w:rsidP="006A23DA">
      <w:r w:rsidRPr="006A23DA">
        <w:t>When sepsis-induced metabolic changes lower the local electron availability, the binding enthalpy ($\Delta H$) of structural matrices drops to zero. As a result, the entropic driving force ($T\Delta S$) dominates, causing the organized solid structure to spontaneously "melt" into a high-entropy liquid pool.</w:t>
      </w:r>
    </w:p>
    <w:p w14:paraId="6EC6CB3E" w14:textId="77777777" w:rsidR="006A23DA" w:rsidRPr="006A23DA" w:rsidRDefault="006A23DA" w:rsidP="006A23DA">
      <w:pPr>
        <w:rPr>
          <w:b/>
          <w:bCs/>
        </w:rPr>
      </w:pPr>
      <w:r w:rsidRPr="006A23DA">
        <w:rPr>
          <w:b/>
          <w:bCs/>
        </w:rPr>
        <w:t>3. The Biophysical Mechanism of Lytic Lesions</w:t>
      </w:r>
    </w:p>
    <w:p w14:paraId="5B6FF5F1" w14:textId="77777777" w:rsidR="006A23DA" w:rsidRDefault="006A23DA" w:rsidP="006A23DA">
      <w:r w:rsidRPr="006A23DA">
        <w:t>The term "lysis" defines the wholesale destruction, dissolution, or breaking down of a biological structure. Without adequate electron-sharing arrangements, solid tissue structures break down systematically across different bond types.</w:t>
      </w:r>
    </w:p>
    <w:p w14:paraId="2BEBC906" w14:textId="77777777" w:rsidR="006A23DA" w:rsidRDefault="006A23DA" w:rsidP="006A23DA"/>
    <w:p w14:paraId="7C9CCA51" w14:textId="77777777" w:rsidR="006A23DA" w:rsidRDefault="006A23DA" w:rsidP="006A23DA"/>
    <w:p w14:paraId="7D227E51" w14:textId="77777777" w:rsidR="006A23DA" w:rsidRDefault="006A23DA" w:rsidP="006A23DA"/>
    <w:p w14:paraId="6814F157" w14:textId="77777777" w:rsidR="006A23DA" w:rsidRDefault="006A23DA" w:rsidP="006A23DA"/>
    <w:p w14:paraId="4978ACDE" w14:textId="77777777" w:rsidR="006A23DA" w:rsidRDefault="006A23DA" w:rsidP="006A23DA"/>
    <w:p w14:paraId="70F23DD8" w14:textId="77777777" w:rsidR="006A23DA" w:rsidRDefault="006A23DA" w:rsidP="006A23DA"/>
    <w:p w14:paraId="3B416C4E" w14:textId="77777777" w:rsidR="006A23DA" w:rsidRDefault="006A23DA" w:rsidP="006A23DA"/>
    <w:p w14:paraId="7B26C576" w14:textId="77777777" w:rsidR="006A23DA" w:rsidRDefault="006A23DA" w:rsidP="006A23DA"/>
    <w:p w14:paraId="4DA3B4A3" w14:textId="77777777" w:rsidR="006A23DA" w:rsidRDefault="006A23DA" w:rsidP="006A23DA"/>
    <w:p w14:paraId="1B70C234" w14:textId="77777777" w:rsidR="006A23DA" w:rsidRDefault="006A23DA" w:rsidP="006A23DA"/>
    <w:p w14:paraId="06AF4C8E" w14:textId="77777777" w:rsidR="006A23DA" w:rsidRPr="006A23DA" w:rsidRDefault="006A23DA" w:rsidP="006A23DA"/>
    <w:p w14:paraId="03262EA7" w14:textId="7445A4A9" w:rsidR="006A23DA" w:rsidRPr="006A23DA" w:rsidRDefault="006A23DA" w:rsidP="006A23DA">
      <w:pPr>
        <w:rPr>
          <w:b/>
          <w:bCs/>
        </w:rPr>
      </w:pPr>
      <w:r w:rsidRPr="006A23DA">
        <w:rPr>
          <w:b/>
          <w:bCs/>
        </w:rPr>
        <w:lastRenderedPageBreak/>
        <w:t xml:space="preserve">                  </w:t>
      </w:r>
      <w:proofErr w:type="gramStart"/>
      <w:r w:rsidRPr="006A23DA">
        <w:rPr>
          <w:b/>
          <w:bCs/>
        </w:rPr>
        <w:t>+-</w:t>
      </w:r>
      <w:proofErr w:type="gramEnd"/>
      <w:r w:rsidRPr="006A23DA">
        <w:rPr>
          <w:b/>
          <w:bCs/>
        </w:rPr>
        <w:t>-----------------------------------------+</w:t>
      </w:r>
    </w:p>
    <w:p w14:paraId="6AD870BE" w14:textId="77777777" w:rsidR="006A23DA" w:rsidRPr="006A23DA" w:rsidRDefault="006A23DA" w:rsidP="006A23DA">
      <w:pPr>
        <w:rPr>
          <w:b/>
          <w:bCs/>
        </w:rPr>
      </w:pPr>
      <w:r w:rsidRPr="006A23DA">
        <w:rPr>
          <w:b/>
          <w:bCs/>
        </w:rPr>
        <w:t xml:space="preserve">                  </w:t>
      </w:r>
      <w:proofErr w:type="gramStart"/>
      <w:r w:rsidRPr="006A23DA">
        <w:rPr>
          <w:b/>
          <w:bCs/>
        </w:rPr>
        <w:t>|  Sepsis</w:t>
      </w:r>
      <w:proofErr w:type="gramEnd"/>
      <w:r w:rsidRPr="006A23DA">
        <w:rPr>
          <w:b/>
          <w:bCs/>
        </w:rPr>
        <w:t>-Induced Localized Influx of H+   |</w:t>
      </w:r>
    </w:p>
    <w:p w14:paraId="0C6A0C16" w14:textId="77777777" w:rsidR="006A23DA" w:rsidRPr="006A23DA" w:rsidRDefault="006A23DA" w:rsidP="006A23DA">
      <w:pPr>
        <w:rPr>
          <w:b/>
          <w:bCs/>
        </w:rPr>
      </w:pPr>
      <w:r w:rsidRPr="006A23DA">
        <w:rPr>
          <w:b/>
          <w:bCs/>
        </w:rPr>
        <w:t xml:space="preserve">                  </w:t>
      </w:r>
      <w:proofErr w:type="gramStart"/>
      <w:r w:rsidRPr="006A23DA">
        <w:rPr>
          <w:b/>
          <w:bCs/>
        </w:rPr>
        <w:t>+-</w:t>
      </w:r>
      <w:proofErr w:type="gramEnd"/>
      <w:r w:rsidRPr="006A23DA">
        <w:rPr>
          <w:b/>
          <w:bCs/>
        </w:rPr>
        <w:t>-----------------------------------------+</w:t>
      </w:r>
    </w:p>
    <w:p w14:paraId="5B5E5120" w14:textId="77777777" w:rsidR="006A23DA" w:rsidRPr="006A23DA" w:rsidRDefault="006A23DA" w:rsidP="006A23DA">
      <w:pPr>
        <w:rPr>
          <w:b/>
          <w:bCs/>
        </w:rPr>
      </w:pPr>
      <w:r w:rsidRPr="006A23DA">
        <w:rPr>
          <w:b/>
          <w:bCs/>
        </w:rPr>
        <w:t xml:space="preserve">                                       |</w:t>
      </w:r>
    </w:p>
    <w:p w14:paraId="6104E12E" w14:textId="2ECAEA4C" w:rsidR="006A23DA" w:rsidRPr="006A23DA" w:rsidRDefault="006A23DA" w:rsidP="006A23DA">
      <w:pPr>
        <w:rPr>
          <w:b/>
          <w:bCs/>
        </w:rPr>
      </w:pPr>
      <w:r w:rsidRPr="006A23DA">
        <w:rPr>
          <w:b/>
          <w:bCs/>
        </w:rPr>
        <w:t xml:space="preserve">                     +-----------------+-----------------+</w:t>
      </w:r>
    </w:p>
    <w:p w14:paraId="133F88F7" w14:textId="77777777" w:rsidR="006A23DA" w:rsidRPr="006A23DA" w:rsidRDefault="006A23DA" w:rsidP="006A23DA">
      <w:pPr>
        <w:rPr>
          <w:b/>
          <w:bCs/>
        </w:rPr>
      </w:pPr>
      <w:r w:rsidRPr="006A23DA">
        <w:rPr>
          <w:b/>
          <w:bCs/>
        </w:rPr>
        <w:t xml:space="preserve">                     |                                   |</w:t>
      </w:r>
    </w:p>
    <w:p w14:paraId="07762AC0" w14:textId="77777777" w:rsidR="006A23DA" w:rsidRPr="006A23DA" w:rsidRDefault="006A23DA" w:rsidP="006A23DA">
      <w:pPr>
        <w:rPr>
          <w:b/>
          <w:bCs/>
        </w:rPr>
      </w:pPr>
      <w:r w:rsidRPr="006A23DA">
        <w:rPr>
          <w:b/>
          <w:bCs/>
        </w:rPr>
        <w:t xml:space="preserve">                     v                                   </w:t>
      </w:r>
      <w:proofErr w:type="spellStart"/>
      <w:r w:rsidRPr="006A23DA">
        <w:rPr>
          <w:b/>
          <w:bCs/>
        </w:rPr>
        <w:t>v</w:t>
      </w:r>
      <w:proofErr w:type="spellEnd"/>
    </w:p>
    <w:p w14:paraId="5B52B202" w14:textId="77777777" w:rsidR="006A23DA" w:rsidRPr="006A23DA" w:rsidRDefault="006A23DA" w:rsidP="006A23DA">
      <w:pPr>
        <w:rPr>
          <w:b/>
          <w:bCs/>
        </w:rPr>
      </w:pPr>
      <w:r w:rsidRPr="006A23DA">
        <w:rPr>
          <w:b/>
          <w:bCs/>
        </w:rPr>
        <w:t xml:space="preserve">       </w:t>
      </w:r>
      <w:proofErr w:type="gramStart"/>
      <w:r w:rsidRPr="006A23DA">
        <w:rPr>
          <w:b/>
          <w:bCs/>
        </w:rPr>
        <w:t>[ Ionic</w:t>
      </w:r>
      <w:proofErr w:type="gramEnd"/>
      <w:r w:rsidRPr="006A23DA">
        <w:rPr>
          <w:b/>
          <w:bCs/>
        </w:rPr>
        <w:t xml:space="preserve"> Bond </w:t>
      </w:r>
      <w:proofErr w:type="gramStart"/>
      <w:r w:rsidRPr="006A23DA">
        <w:rPr>
          <w:b/>
          <w:bCs/>
        </w:rPr>
        <w:t>Dissolution ]</w:t>
      </w:r>
      <w:proofErr w:type="gramEnd"/>
      <w:r w:rsidRPr="006A23DA">
        <w:rPr>
          <w:b/>
          <w:bCs/>
        </w:rPr>
        <w:t xml:space="preserve">       </w:t>
      </w:r>
      <w:proofErr w:type="gramStart"/>
      <w:r w:rsidRPr="006A23DA">
        <w:rPr>
          <w:b/>
          <w:bCs/>
        </w:rPr>
        <w:t xml:space="preserve">   [</w:t>
      </w:r>
      <w:proofErr w:type="gramEnd"/>
      <w:r w:rsidRPr="006A23DA">
        <w:rPr>
          <w:b/>
          <w:bCs/>
        </w:rPr>
        <w:t xml:space="preserve"> Electrostatic </w:t>
      </w:r>
      <w:proofErr w:type="gramStart"/>
      <w:r w:rsidRPr="006A23DA">
        <w:rPr>
          <w:b/>
          <w:bCs/>
        </w:rPr>
        <w:t>Repulsion ]</w:t>
      </w:r>
      <w:proofErr w:type="gramEnd"/>
    </w:p>
    <w:p w14:paraId="0E83E1A7" w14:textId="77777777" w:rsidR="006A23DA" w:rsidRPr="006A23DA" w:rsidRDefault="006A23DA" w:rsidP="006A23DA">
      <w:pPr>
        <w:rPr>
          <w:b/>
          <w:bCs/>
        </w:rPr>
      </w:pPr>
      <w:r w:rsidRPr="006A23DA">
        <w:rPr>
          <w:b/>
          <w:bCs/>
        </w:rPr>
        <w:t xml:space="preserve">       - Hydroxyapatite Lattice            - Collagen Trihelices</w:t>
      </w:r>
    </w:p>
    <w:p w14:paraId="3433AACB" w14:textId="214F31DC" w:rsidR="006A23DA" w:rsidRPr="006A23DA" w:rsidRDefault="006A23DA" w:rsidP="006A23DA">
      <w:pPr>
        <w:rPr>
          <w:b/>
          <w:bCs/>
        </w:rPr>
      </w:pPr>
      <w:r w:rsidRPr="006A23DA">
        <w:rPr>
          <w:b/>
          <w:bCs/>
        </w:rPr>
        <w:t xml:space="preserve">       - Ca2+ separated from PO43-         - Carboxylate Neutralization</w:t>
      </w:r>
    </w:p>
    <w:p w14:paraId="3D2C04BD" w14:textId="77777777" w:rsidR="006A23DA" w:rsidRPr="006A23DA" w:rsidRDefault="006A23DA" w:rsidP="006A23DA">
      <w:pPr>
        <w:rPr>
          <w:b/>
          <w:bCs/>
        </w:rPr>
      </w:pPr>
      <w:r w:rsidRPr="006A23DA">
        <w:rPr>
          <w:b/>
          <w:bCs/>
        </w:rPr>
        <w:t xml:space="preserve">                     |                                   |</w:t>
      </w:r>
    </w:p>
    <w:p w14:paraId="5CBE9C14" w14:textId="77777777" w:rsidR="006A23DA" w:rsidRPr="006A23DA" w:rsidRDefault="006A23DA" w:rsidP="006A23DA">
      <w:pPr>
        <w:rPr>
          <w:b/>
          <w:bCs/>
        </w:rPr>
      </w:pPr>
      <w:r w:rsidRPr="006A23DA">
        <w:rPr>
          <w:b/>
          <w:bCs/>
        </w:rPr>
        <w:t xml:space="preserve">                     +-----------------+-----------------+</w:t>
      </w:r>
    </w:p>
    <w:p w14:paraId="177687CE" w14:textId="77777777" w:rsidR="006A23DA" w:rsidRPr="006A23DA" w:rsidRDefault="006A23DA" w:rsidP="006A23DA">
      <w:pPr>
        <w:rPr>
          <w:b/>
          <w:bCs/>
        </w:rPr>
      </w:pPr>
      <w:r w:rsidRPr="006A23DA">
        <w:rPr>
          <w:b/>
          <w:bCs/>
        </w:rPr>
        <w:t xml:space="preserve">                                       |</w:t>
      </w:r>
    </w:p>
    <w:p w14:paraId="3944A9D3" w14:textId="77777777" w:rsidR="006A23DA" w:rsidRPr="006A23DA" w:rsidRDefault="006A23DA" w:rsidP="006A23DA">
      <w:pPr>
        <w:rPr>
          <w:b/>
          <w:bCs/>
        </w:rPr>
      </w:pPr>
      <w:r w:rsidRPr="006A23DA">
        <w:rPr>
          <w:b/>
          <w:bCs/>
        </w:rPr>
        <w:t xml:space="preserve">                                       v</w:t>
      </w:r>
    </w:p>
    <w:p w14:paraId="5377346D" w14:textId="76387A45" w:rsidR="006A23DA" w:rsidRPr="006A23DA" w:rsidRDefault="006A23DA" w:rsidP="006A23DA">
      <w:pPr>
        <w:rPr>
          <w:b/>
          <w:bCs/>
        </w:rPr>
      </w:pPr>
      <w:r w:rsidRPr="006A23DA">
        <w:rPr>
          <w:b/>
          <w:bCs/>
        </w:rPr>
        <w:t xml:space="preserve">                  </w:t>
      </w:r>
      <w:proofErr w:type="gramStart"/>
      <w:r w:rsidRPr="006A23DA">
        <w:rPr>
          <w:b/>
          <w:bCs/>
        </w:rPr>
        <w:t>+-</w:t>
      </w:r>
      <w:proofErr w:type="gramEnd"/>
      <w:r w:rsidRPr="006A23DA">
        <w:rPr>
          <w:b/>
          <w:bCs/>
        </w:rPr>
        <w:t>-----------------------------------------+</w:t>
      </w:r>
    </w:p>
    <w:p w14:paraId="1F232007" w14:textId="77777777" w:rsidR="006A23DA" w:rsidRPr="006A23DA" w:rsidRDefault="006A23DA" w:rsidP="006A23DA">
      <w:pPr>
        <w:rPr>
          <w:b/>
          <w:bCs/>
        </w:rPr>
      </w:pPr>
      <w:r w:rsidRPr="006A23DA">
        <w:rPr>
          <w:b/>
          <w:bCs/>
        </w:rPr>
        <w:t xml:space="preserve">                  | Spontaneous Lattice Structural </w:t>
      </w:r>
      <w:proofErr w:type="gramStart"/>
      <w:r w:rsidRPr="006A23DA">
        <w:rPr>
          <w:b/>
          <w:bCs/>
        </w:rPr>
        <w:t>Collapse  |</w:t>
      </w:r>
      <w:proofErr w:type="gramEnd"/>
    </w:p>
    <w:p w14:paraId="21906BA3" w14:textId="77777777" w:rsidR="006A23DA" w:rsidRPr="006A23DA" w:rsidRDefault="006A23DA" w:rsidP="006A23DA">
      <w:pPr>
        <w:rPr>
          <w:b/>
          <w:bCs/>
        </w:rPr>
      </w:pPr>
      <w:r w:rsidRPr="006A23DA">
        <w:rPr>
          <w:b/>
          <w:bCs/>
        </w:rPr>
        <w:t xml:space="preserve">                  |  </w:t>
      </w:r>
      <w:proofErr w:type="gramStart"/>
      <w:r w:rsidRPr="006A23DA">
        <w:rPr>
          <w:b/>
          <w:bCs/>
        </w:rPr>
        <w:t xml:space="preserve">   (</w:t>
      </w:r>
      <w:proofErr w:type="gramEnd"/>
      <w:r w:rsidRPr="006A23DA">
        <w:rPr>
          <w:b/>
          <w:bCs/>
        </w:rPr>
        <w:t xml:space="preserve">Solid-to-Liquid Phase </w:t>
      </w:r>
      <w:proofErr w:type="gramStart"/>
      <w:r w:rsidRPr="006A23DA">
        <w:rPr>
          <w:b/>
          <w:bCs/>
        </w:rPr>
        <w:t xml:space="preserve">Change)   </w:t>
      </w:r>
      <w:proofErr w:type="gramEnd"/>
      <w:r w:rsidRPr="006A23DA">
        <w:rPr>
          <w:b/>
          <w:bCs/>
        </w:rPr>
        <w:t xml:space="preserve">    |</w:t>
      </w:r>
    </w:p>
    <w:p w14:paraId="3C7DFD71" w14:textId="6AD0F467" w:rsidR="006A23DA" w:rsidRPr="006A23DA" w:rsidRDefault="006A23DA" w:rsidP="006A23DA">
      <w:pPr>
        <w:rPr>
          <w:b/>
          <w:bCs/>
        </w:rPr>
      </w:pPr>
      <w:r w:rsidRPr="006A23DA">
        <w:rPr>
          <w:b/>
          <w:bCs/>
        </w:rPr>
        <w:t xml:space="preserve">                  </w:t>
      </w:r>
      <w:proofErr w:type="gramStart"/>
      <w:r w:rsidRPr="006A23DA">
        <w:rPr>
          <w:b/>
          <w:bCs/>
        </w:rPr>
        <w:t>+-</w:t>
      </w:r>
      <w:proofErr w:type="gramEnd"/>
      <w:r w:rsidRPr="006A23DA">
        <w:rPr>
          <w:b/>
          <w:bCs/>
        </w:rPr>
        <w:t>-----------------------------------------+</w:t>
      </w:r>
    </w:p>
    <w:p w14:paraId="604E33A6" w14:textId="77777777" w:rsidR="006A23DA" w:rsidRDefault="006A23DA" w:rsidP="006A23DA"/>
    <w:p w14:paraId="56A3007F" w14:textId="77777777" w:rsidR="006A23DA" w:rsidRDefault="006A23DA" w:rsidP="006A23DA"/>
    <w:p w14:paraId="10332DF5" w14:textId="77777777" w:rsidR="006A23DA" w:rsidRDefault="006A23DA" w:rsidP="006A23DA"/>
    <w:p w14:paraId="67B9FA62" w14:textId="77777777" w:rsidR="006A23DA" w:rsidRDefault="006A23DA" w:rsidP="006A23DA"/>
    <w:p w14:paraId="545E526C" w14:textId="77777777" w:rsidR="006A23DA" w:rsidRDefault="006A23DA" w:rsidP="006A23DA"/>
    <w:p w14:paraId="7008BA4C" w14:textId="77777777" w:rsidR="006A23DA" w:rsidRDefault="006A23DA" w:rsidP="006A23DA"/>
    <w:p w14:paraId="409DF608" w14:textId="77777777" w:rsidR="006A23DA" w:rsidRDefault="006A23DA" w:rsidP="006A23DA"/>
    <w:p w14:paraId="52F1CCEB" w14:textId="77777777" w:rsidR="006A23DA" w:rsidRPr="006A23DA" w:rsidRDefault="006A23DA" w:rsidP="006A23DA"/>
    <w:p w14:paraId="4870BEDA" w14:textId="77777777" w:rsidR="006A23DA" w:rsidRPr="006A23DA" w:rsidRDefault="006A23DA" w:rsidP="006A23DA">
      <w:pPr>
        <w:rPr>
          <w:b/>
          <w:bCs/>
        </w:rPr>
      </w:pPr>
      <w:r w:rsidRPr="006A23DA">
        <w:rPr>
          <w:b/>
          <w:bCs/>
        </w:rPr>
        <w:lastRenderedPageBreak/>
        <w:t>3.1 Ionic Matrix Dissolution (Hard Tissue Lysis)</w:t>
      </w:r>
    </w:p>
    <w:p w14:paraId="28569321" w14:textId="77777777" w:rsidR="006A23DA" w:rsidRPr="006A23DA" w:rsidRDefault="006A23DA" w:rsidP="006A23DA">
      <w:r w:rsidRPr="006A23DA">
        <w:t>Solid human bone relies on the mineral phase hydroxyapatite, $\</w:t>
      </w:r>
      <w:proofErr w:type="gramStart"/>
      <w:r w:rsidRPr="006A23DA">
        <w:t>text{</w:t>
      </w:r>
      <w:proofErr w:type="gramEnd"/>
      <w:r w:rsidRPr="006A23DA">
        <w:t>Ca}_{</w:t>
      </w:r>
      <w:proofErr w:type="gramStart"/>
      <w:r w:rsidRPr="006A23DA">
        <w:t>10}(</w:t>
      </w:r>
      <w:proofErr w:type="gramEnd"/>
      <w:r w:rsidRPr="006A23DA">
        <w:t>\</w:t>
      </w:r>
      <w:proofErr w:type="gramStart"/>
      <w:r w:rsidRPr="006A23DA">
        <w:t>text{</w:t>
      </w:r>
      <w:proofErr w:type="gramEnd"/>
      <w:r w:rsidRPr="006A23DA">
        <w:t>PO}_</w:t>
      </w:r>
      <w:proofErr w:type="gramStart"/>
      <w:r w:rsidRPr="006A23DA">
        <w:t>4)_</w:t>
      </w:r>
      <w:proofErr w:type="gramEnd"/>
      <w:r w:rsidRPr="006A23DA">
        <w:t>6(\</w:t>
      </w:r>
      <w:proofErr w:type="gramStart"/>
      <w:r w:rsidRPr="006A23DA">
        <w:t>text{</w:t>
      </w:r>
      <w:proofErr w:type="gramEnd"/>
      <w:r w:rsidRPr="006A23DA">
        <w:t>OH</w:t>
      </w:r>
      <w:proofErr w:type="gramStart"/>
      <w:r w:rsidRPr="006A23DA">
        <w:t>})_</w:t>
      </w:r>
      <w:proofErr w:type="gramEnd"/>
      <w:r w:rsidRPr="006A23DA">
        <w:t>2$, stabilized by an intricate network of ionic bonds between divalent calcium cations ($\</w:t>
      </w:r>
      <w:proofErr w:type="gramStart"/>
      <w:r w:rsidRPr="006A23DA">
        <w:t>text{</w:t>
      </w:r>
      <w:proofErr w:type="gramEnd"/>
      <w:r w:rsidRPr="006A23DA">
        <w:t>Ca}</w:t>
      </w:r>
      <w:proofErr w:type="gramStart"/>
      <w:r w:rsidRPr="006A23DA">
        <w:t>^{</w:t>
      </w:r>
      <w:proofErr w:type="gramEnd"/>
      <w:r w:rsidRPr="006A23DA">
        <w:t>2</w:t>
      </w:r>
      <w:proofErr w:type="gramStart"/>
      <w:r w:rsidRPr="006A23DA">
        <w:t>+}$</w:t>
      </w:r>
      <w:proofErr w:type="gramEnd"/>
      <w:r w:rsidRPr="006A23DA">
        <w:t>) and polyatomic phosphate anions ($\</w:t>
      </w:r>
      <w:proofErr w:type="gramStart"/>
      <w:r w:rsidRPr="006A23DA">
        <w:t>text{</w:t>
      </w:r>
      <w:proofErr w:type="gramEnd"/>
      <w:r w:rsidRPr="006A23DA">
        <w:t>PO}_4</w:t>
      </w:r>
      <w:proofErr w:type="gramStart"/>
      <w:r w:rsidRPr="006A23DA">
        <w:t>^{</w:t>
      </w:r>
      <w:proofErr w:type="gramEnd"/>
      <w:r w:rsidRPr="006A23DA">
        <w:t>3</w:t>
      </w:r>
      <w:proofErr w:type="gramStart"/>
      <w:r w:rsidRPr="006A23DA">
        <w:t>-}$</w:t>
      </w:r>
      <w:proofErr w:type="gramEnd"/>
      <w:r w:rsidRPr="006A23DA">
        <w:t>).</w:t>
      </w:r>
    </w:p>
    <w:p w14:paraId="1C571BFA" w14:textId="77777777" w:rsidR="006A23DA" w:rsidRPr="006A23DA" w:rsidRDefault="006A23DA" w:rsidP="006A23DA">
      <w:r w:rsidRPr="006A23DA">
        <w:t xml:space="preserve">During severe sepsis, anaerobic glycolysis creates a </w:t>
      </w:r>
      <w:proofErr w:type="gramStart"/>
      <w:r w:rsidRPr="006A23DA">
        <w:t>massive localized</w:t>
      </w:r>
      <w:proofErr w:type="gramEnd"/>
      <w:r w:rsidRPr="006A23DA">
        <w:t xml:space="preserve"> accumulation of protons ($H^+$). This shifts the chemical equilibrium via a series of protonation events that strip electrons away from the ionic lattice interface:</w:t>
      </w:r>
    </w:p>
    <w:p w14:paraId="54D90822" w14:textId="77777777" w:rsidR="006A23DA" w:rsidRPr="006A23DA" w:rsidRDefault="006A23DA" w:rsidP="006A23DA">
      <w:r w:rsidRPr="006A23DA">
        <w:t>$$\</w:t>
      </w:r>
      <w:proofErr w:type="gramStart"/>
      <w:r w:rsidRPr="006A23DA">
        <w:t>text{</w:t>
      </w:r>
      <w:proofErr w:type="gramEnd"/>
      <w:r w:rsidRPr="006A23DA">
        <w:t>PO}_4</w:t>
      </w:r>
      <w:proofErr w:type="gramStart"/>
      <w:r w:rsidRPr="006A23DA">
        <w:t>^{</w:t>
      </w:r>
      <w:proofErr w:type="gramEnd"/>
      <w:r w:rsidRPr="006A23DA">
        <w:t>3-} + H^+ \</w:t>
      </w:r>
      <w:proofErr w:type="spellStart"/>
      <w:r w:rsidRPr="006A23DA">
        <w:t>rightleftharpoons</w:t>
      </w:r>
      <w:proofErr w:type="spellEnd"/>
      <w:r w:rsidRPr="006A23DA">
        <w:t xml:space="preserve"> \</w:t>
      </w:r>
      <w:proofErr w:type="gramStart"/>
      <w:r w:rsidRPr="006A23DA">
        <w:t>text{</w:t>
      </w:r>
      <w:proofErr w:type="gramEnd"/>
      <w:r w:rsidRPr="006A23DA">
        <w:t>HPO}_4</w:t>
      </w:r>
      <w:proofErr w:type="gramStart"/>
      <w:r w:rsidRPr="006A23DA">
        <w:t>^{</w:t>
      </w:r>
      <w:proofErr w:type="gramEnd"/>
      <w:r w:rsidRPr="006A23DA">
        <w:t>2</w:t>
      </w:r>
      <w:proofErr w:type="gramStart"/>
      <w:r w:rsidRPr="006A23DA">
        <w:t>-}$</w:t>
      </w:r>
      <w:proofErr w:type="gramEnd"/>
      <w:r w:rsidRPr="006A23DA">
        <w:t xml:space="preserve">$ </w:t>
      </w:r>
      <w:r w:rsidRPr="006A23DA">
        <w:br/>
        <w:t>$$\</w:t>
      </w:r>
      <w:proofErr w:type="gramStart"/>
      <w:r w:rsidRPr="006A23DA">
        <w:t>text{</w:t>
      </w:r>
      <w:proofErr w:type="gramEnd"/>
      <w:r w:rsidRPr="006A23DA">
        <w:t>HPO}_4</w:t>
      </w:r>
      <w:proofErr w:type="gramStart"/>
      <w:r w:rsidRPr="006A23DA">
        <w:t>^{</w:t>
      </w:r>
      <w:proofErr w:type="gramEnd"/>
      <w:r w:rsidRPr="006A23DA">
        <w:t>2-} + H^+ \</w:t>
      </w:r>
      <w:proofErr w:type="spellStart"/>
      <w:r w:rsidRPr="006A23DA">
        <w:t>rightleftharpoons</w:t>
      </w:r>
      <w:proofErr w:type="spellEnd"/>
      <w:r w:rsidRPr="006A23DA">
        <w:t xml:space="preserve"> \text{H}_2\</w:t>
      </w:r>
      <w:proofErr w:type="gramStart"/>
      <w:r w:rsidRPr="006A23DA">
        <w:t>text{</w:t>
      </w:r>
      <w:proofErr w:type="gramEnd"/>
      <w:r w:rsidRPr="006A23DA">
        <w:t>PO}_4</w:t>
      </w:r>
      <w:proofErr w:type="gramStart"/>
      <w:r w:rsidRPr="006A23DA">
        <w:t>^{-}$</w:t>
      </w:r>
      <w:proofErr w:type="gramEnd"/>
      <w:r w:rsidRPr="006A23DA">
        <w:t xml:space="preserve">$ </w:t>
      </w:r>
    </w:p>
    <w:p w14:paraId="2519D0AD" w14:textId="77777777" w:rsidR="006A23DA" w:rsidRPr="006A23DA" w:rsidRDefault="006A23DA" w:rsidP="006A23DA">
      <w:pPr>
        <w:rPr>
          <w:b/>
          <w:bCs/>
        </w:rPr>
      </w:pPr>
      <w:r w:rsidRPr="006A23DA">
        <w:rPr>
          <w:b/>
          <w:bCs/>
        </w:rPr>
        <w:t>The Mathematical Collapse:</w:t>
      </w:r>
    </w:p>
    <w:p w14:paraId="6A674BE5" w14:textId="77777777" w:rsidR="006A23DA" w:rsidRPr="006A23DA" w:rsidRDefault="006A23DA" w:rsidP="006A23DA">
      <w:r w:rsidRPr="006A23DA">
        <w:t>The initial electrostatic attractive force ($F_C$) between the components of the lattice is governed by Coulomb's Law:</w:t>
      </w:r>
    </w:p>
    <w:p w14:paraId="17D7823C" w14:textId="77777777" w:rsidR="006A23DA" w:rsidRPr="006A23DA" w:rsidRDefault="006A23DA" w:rsidP="006A23DA">
      <w:r w:rsidRPr="006A23DA">
        <w:t xml:space="preserve">$$F_C = </w:t>
      </w:r>
      <w:proofErr w:type="spellStart"/>
      <w:r w:rsidRPr="006A23DA">
        <w:t>k_e</w:t>
      </w:r>
      <w:proofErr w:type="spellEnd"/>
      <w:r w:rsidRPr="006A23DA">
        <w:t xml:space="preserve"> \</w:t>
      </w:r>
      <w:proofErr w:type="gramStart"/>
      <w:r w:rsidRPr="006A23DA">
        <w:t>frac{</w:t>
      </w:r>
      <w:proofErr w:type="gramEnd"/>
      <w:r w:rsidRPr="006A23DA">
        <w:t>q_1 q_</w:t>
      </w:r>
      <w:proofErr w:type="gramStart"/>
      <w:r w:rsidRPr="006A23DA">
        <w:t>2}{</w:t>
      </w:r>
      <w:proofErr w:type="gramEnd"/>
      <w:r w:rsidRPr="006A23DA">
        <w:t xml:space="preserve">r^2} = </w:t>
      </w:r>
      <w:proofErr w:type="spellStart"/>
      <w:r w:rsidRPr="006A23DA">
        <w:t>k_e</w:t>
      </w:r>
      <w:proofErr w:type="spellEnd"/>
      <w:r w:rsidRPr="006A23DA">
        <w:t xml:space="preserve"> \frac{(+</w:t>
      </w:r>
      <w:proofErr w:type="gramStart"/>
      <w:r w:rsidRPr="006A23DA">
        <w:t>2)(</w:t>
      </w:r>
      <w:proofErr w:type="gramEnd"/>
      <w:r w:rsidRPr="006A23DA">
        <w:t>-3</w:t>
      </w:r>
      <w:proofErr w:type="gramStart"/>
      <w:r w:rsidRPr="006A23DA">
        <w:t>)}{</w:t>
      </w:r>
      <w:proofErr w:type="gramEnd"/>
      <w:r w:rsidRPr="006A23DA">
        <w:t>r^2} = -\</w:t>
      </w:r>
      <w:proofErr w:type="gramStart"/>
      <w:r w:rsidRPr="006A23DA">
        <w:t>frac{</w:t>
      </w:r>
      <w:proofErr w:type="gramEnd"/>
      <w:r w:rsidRPr="006A23DA">
        <w:t xml:space="preserve">6 </w:t>
      </w:r>
      <w:proofErr w:type="spellStart"/>
      <w:r w:rsidRPr="006A23DA">
        <w:t>k_</w:t>
      </w:r>
      <w:proofErr w:type="gramStart"/>
      <w:r w:rsidRPr="006A23DA">
        <w:t>e</w:t>
      </w:r>
      <w:proofErr w:type="spellEnd"/>
      <w:r w:rsidRPr="006A23DA">
        <w:t>}{</w:t>
      </w:r>
      <w:proofErr w:type="gramEnd"/>
      <w:r w:rsidRPr="006A23DA">
        <w:t>r^</w:t>
      </w:r>
      <w:proofErr w:type="gramStart"/>
      <w:r w:rsidRPr="006A23DA">
        <w:t>2}$</w:t>
      </w:r>
      <w:proofErr w:type="gramEnd"/>
      <w:r w:rsidRPr="006A23DA">
        <w:t xml:space="preserve">$ </w:t>
      </w:r>
    </w:p>
    <w:p w14:paraId="41ABFCCE" w14:textId="77777777" w:rsidR="006A23DA" w:rsidRPr="006A23DA" w:rsidRDefault="006A23DA" w:rsidP="006A23DA">
      <w:r w:rsidRPr="006A23DA">
        <w:t>When the localized proton influx neutralizes the phosphate ion down to a net charge of $-1$ ($\text{H}_2\</w:t>
      </w:r>
      <w:proofErr w:type="gramStart"/>
      <w:r w:rsidRPr="006A23DA">
        <w:t>text{</w:t>
      </w:r>
      <w:proofErr w:type="gramEnd"/>
      <w:r w:rsidRPr="006A23DA">
        <w:t>PO}_4</w:t>
      </w:r>
      <w:proofErr w:type="gramStart"/>
      <w:r w:rsidRPr="006A23DA">
        <w:t>^{-}$</w:t>
      </w:r>
      <w:proofErr w:type="gramEnd"/>
      <w:r w:rsidRPr="006A23DA">
        <w:t>), the updated mathematical attraction becomes:</w:t>
      </w:r>
    </w:p>
    <w:p w14:paraId="7E0E4FD6" w14:textId="77777777" w:rsidR="006A23DA" w:rsidRPr="006A23DA" w:rsidRDefault="006A23DA" w:rsidP="006A23DA">
      <w:r w:rsidRPr="006A23DA">
        <w:t>$$F_{</w:t>
      </w:r>
      <w:proofErr w:type="gramStart"/>
      <w:r w:rsidRPr="006A23DA">
        <w:t>C,\</w:t>
      </w:r>
      <w:proofErr w:type="gramEnd"/>
      <w:r w:rsidRPr="006A23DA">
        <w:t xml:space="preserve">text{sepsis}} = </w:t>
      </w:r>
      <w:proofErr w:type="spellStart"/>
      <w:r w:rsidRPr="006A23DA">
        <w:t>k_e</w:t>
      </w:r>
      <w:proofErr w:type="spellEnd"/>
      <w:r w:rsidRPr="006A23DA">
        <w:t xml:space="preserve"> \frac{(+</w:t>
      </w:r>
      <w:proofErr w:type="gramStart"/>
      <w:r w:rsidRPr="006A23DA">
        <w:t>2)(</w:t>
      </w:r>
      <w:proofErr w:type="gramEnd"/>
      <w:r w:rsidRPr="006A23DA">
        <w:t>-1</w:t>
      </w:r>
      <w:proofErr w:type="gramStart"/>
      <w:r w:rsidRPr="006A23DA">
        <w:t>)}{</w:t>
      </w:r>
      <w:proofErr w:type="gramEnd"/>
      <w:r w:rsidRPr="006A23DA">
        <w:t>r^2} = -\</w:t>
      </w:r>
      <w:proofErr w:type="gramStart"/>
      <w:r w:rsidRPr="006A23DA">
        <w:t>frac{</w:t>
      </w:r>
      <w:proofErr w:type="gramEnd"/>
      <w:r w:rsidRPr="006A23DA">
        <w:t xml:space="preserve">2 </w:t>
      </w:r>
      <w:proofErr w:type="spellStart"/>
      <w:r w:rsidRPr="006A23DA">
        <w:t>k_</w:t>
      </w:r>
      <w:proofErr w:type="gramStart"/>
      <w:r w:rsidRPr="006A23DA">
        <w:t>e</w:t>
      </w:r>
      <w:proofErr w:type="spellEnd"/>
      <w:r w:rsidRPr="006A23DA">
        <w:t>}{</w:t>
      </w:r>
      <w:proofErr w:type="gramEnd"/>
      <w:r w:rsidRPr="006A23DA">
        <w:t>r^</w:t>
      </w:r>
      <w:proofErr w:type="gramStart"/>
      <w:r w:rsidRPr="006A23DA">
        <w:t>2}$</w:t>
      </w:r>
      <w:proofErr w:type="gramEnd"/>
      <w:r w:rsidRPr="006A23DA">
        <w:t xml:space="preserve">$ </w:t>
      </w:r>
    </w:p>
    <w:p w14:paraId="0619BF41" w14:textId="77777777" w:rsidR="006A23DA" w:rsidRPr="006A23DA" w:rsidRDefault="006A23DA" w:rsidP="006A23DA">
      <w:r w:rsidRPr="006A23DA">
        <w:t xml:space="preserve">This represents a </w:t>
      </w:r>
      <w:r w:rsidRPr="006A23DA">
        <w:rPr>
          <w:b/>
          <w:bCs/>
        </w:rPr>
        <w:t>66.7% reduction</w:t>
      </w:r>
      <w:r w:rsidRPr="006A23DA">
        <w:t xml:space="preserve"> in the binding force holding the solid crystal together. The lattice can no longer withstand mechanical stress; the ionic bonds break completely, and the solid matrix dissolves into soluble, aqueous ions (bone lysis).</w:t>
      </w:r>
    </w:p>
    <w:p w14:paraId="6B61FF87" w14:textId="77777777" w:rsidR="006A23DA" w:rsidRDefault="006A23DA" w:rsidP="006A23DA">
      <w:pPr>
        <w:rPr>
          <w:b/>
          <w:bCs/>
        </w:rPr>
      </w:pPr>
    </w:p>
    <w:p w14:paraId="4DC8D7F3" w14:textId="77777777" w:rsidR="006A23DA" w:rsidRDefault="006A23DA" w:rsidP="006A23DA">
      <w:pPr>
        <w:rPr>
          <w:b/>
          <w:bCs/>
        </w:rPr>
      </w:pPr>
    </w:p>
    <w:p w14:paraId="0D2A82B4" w14:textId="77777777" w:rsidR="006A23DA" w:rsidRDefault="006A23DA" w:rsidP="006A23DA">
      <w:pPr>
        <w:rPr>
          <w:b/>
          <w:bCs/>
        </w:rPr>
      </w:pPr>
    </w:p>
    <w:p w14:paraId="15ACDF77" w14:textId="77777777" w:rsidR="006A23DA" w:rsidRDefault="006A23DA" w:rsidP="006A23DA">
      <w:pPr>
        <w:rPr>
          <w:b/>
          <w:bCs/>
        </w:rPr>
      </w:pPr>
    </w:p>
    <w:p w14:paraId="05F277BA" w14:textId="77777777" w:rsidR="006A23DA" w:rsidRDefault="006A23DA" w:rsidP="006A23DA">
      <w:pPr>
        <w:rPr>
          <w:b/>
          <w:bCs/>
        </w:rPr>
      </w:pPr>
    </w:p>
    <w:p w14:paraId="778D34DC" w14:textId="77777777" w:rsidR="006A23DA" w:rsidRDefault="006A23DA" w:rsidP="006A23DA">
      <w:pPr>
        <w:rPr>
          <w:b/>
          <w:bCs/>
        </w:rPr>
      </w:pPr>
    </w:p>
    <w:p w14:paraId="376922DA" w14:textId="77777777" w:rsidR="006A23DA" w:rsidRDefault="006A23DA" w:rsidP="006A23DA">
      <w:pPr>
        <w:rPr>
          <w:b/>
          <w:bCs/>
        </w:rPr>
      </w:pPr>
    </w:p>
    <w:p w14:paraId="39433638" w14:textId="77777777" w:rsidR="006A23DA" w:rsidRDefault="006A23DA" w:rsidP="006A23DA">
      <w:pPr>
        <w:rPr>
          <w:b/>
          <w:bCs/>
        </w:rPr>
      </w:pPr>
    </w:p>
    <w:p w14:paraId="76D991CC" w14:textId="77777777" w:rsidR="006A23DA" w:rsidRDefault="006A23DA" w:rsidP="006A23DA">
      <w:pPr>
        <w:rPr>
          <w:b/>
          <w:bCs/>
        </w:rPr>
      </w:pPr>
    </w:p>
    <w:p w14:paraId="24CAD37E" w14:textId="6283D6F0" w:rsidR="006A23DA" w:rsidRPr="006A23DA" w:rsidRDefault="006A23DA" w:rsidP="006A23DA">
      <w:pPr>
        <w:rPr>
          <w:b/>
          <w:bCs/>
        </w:rPr>
      </w:pPr>
      <w:r w:rsidRPr="006A23DA">
        <w:rPr>
          <w:b/>
          <w:bCs/>
        </w:rPr>
        <w:lastRenderedPageBreak/>
        <w:t>3.2 Electrostatic and Hydrogen Bond Collapse (Soft Tissue Liquefaction)</w:t>
      </w:r>
    </w:p>
    <w:p w14:paraId="14204911" w14:textId="77777777" w:rsidR="006A23DA" w:rsidRPr="006A23DA" w:rsidRDefault="006A23DA" w:rsidP="006A23DA">
      <w:r w:rsidRPr="006A23DA">
        <w:t>In soft tissues (such as the brain, liver, and subcutaneous fascia), structural stability is maintained by the folding and cross-linking of protein scaffolds like Type I Collagen and extracellular matrix (ECM) adhesion proteins. These structures rely on precise electrostatic attractions between ionized side chains, such as negative carboxylate groups ($\</w:t>
      </w:r>
      <w:proofErr w:type="gramStart"/>
      <w:r w:rsidRPr="006A23DA">
        <w:t>text{</w:t>
      </w:r>
      <w:proofErr w:type="gramEnd"/>
      <w:r w:rsidRPr="006A23DA">
        <w:t>COO}^-$) and positive amino groups ($\</w:t>
      </w:r>
      <w:proofErr w:type="gramStart"/>
      <w:r w:rsidRPr="006A23DA">
        <w:t>text{</w:t>
      </w:r>
      <w:proofErr w:type="gramEnd"/>
      <w:r w:rsidRPr="006A23DA">
        <w:t>NH}_3^+$).</w:t>
      </w:r>
    </w:p>
    <w:p w14:paraId="359FBECF" w14:textId="77777777" w:rsidR="006A23DA" w:rsidRPr="006A23DA" w:rsidRDefault="006A23DA" w:rsidP="006A23DA">
      <w:r w:rsidRPr="006A23DA">
        <w:t>When sepsis drives down local pH, the massive influx of protons ($H^+$) forces a net charge reorganization via protonation of the negative carboxylate poles:</w:t>
      </w:r>
    </w:p>
    <w:p w14:paraId="4C67D66D" w14:textId="77777777" w:rsidR="006A23DA" w:rsidRPr="006A23DA" w:rsidRDefault="006A23DA" w:rsidP="006A23DA">
      <w:r w:rsidRPr="006A23DA">
        <w:t>$$\</w:t>
      </w:r>
      <w:proofErr w:type="gramStart"/>
      <w:r w:rsidRPr="006A23DA">
        <w:t>text{</w:t>
      </w:r>
      <w:proofErr w:type="gramEnd"/>
      <w:r w:rsidRPr="006A23DA">
        <w:t>COO}^- + H^+ \</w:t>
      </w:r>
      <w:proofErr w:type="spellStart"/>
      <w:r w:rsidRPr="006A23DA">
        <w:t>rightarrow</w:t>
      </w:r>
      <w:proofErr w:type="spellEnd"/>
      <w:r w:rsidRPr="006A23DA">
        <w:t xml:space="preserve"> \</w:t>
      </w:r>
      <w:proofErr w:type="gramStart"/>
      <w:r w:rsidRPr="006A23DA">
        <w:t>text{</w:t>
      </w:r>
      <w:proofErr w:type="gramEnd"/>
      <w:r w:rsidRPr="006A23DA">
        <w:t xml:space="preserve">COOH}$$ </w:t>
      </w:r>
    </w:p>
    <w:p w14:paraId="4699FB86" w14:textId="77777777" w:rsidR="006A23DA" w:rsidRPr="006A23DA" w:rsidRDefault="006A23DA" w:rsidP="006A23DA">
      <w:pPr>
        <w:rPr>
          <w:b/>
          <w:bCs/>
        </w:rPr>
      </w:pPr>
      <w:r w:rsidRPr="006A23DA">
        <w:rPr>
          <w:b/>
          <w:bCs/>
        </w:rPr>
        <w:t>The Mathematical Collapse:</w:t>
      </w:r>
    </w:p>
    <w:p w14:paraId="1C531B0C" w14:textId="77777777" w:rsidR="006A23DA" w:rsidRPr="006A23DA" w:rsidRDefault="006A23DA" w:rsidP="006A23DA">
      <w:r w:rsidRPr="006A23DA">
        <w:t xml:space="preserve">The localized charge </w:t>
      </w:r>
      <w:proofErr w:type="gramStart"/>
      <w:r w:rsidRPr="006A23DA">
        <w:t>state</w:t>
      </w:r>
      <w:proofErr w:type="gramEnd"/>
      <w:r w:rsidRPr="006A23DA">
        <w:t xml:space="preserve"> transitions from $-1$ to $0$. Consequently, the Coulombic binding force drops to zero:</w:t>
      </w:r>
    </w:p>
    <w:p w14:paraId="3B416D42" w14:textId="77777777" w:rsidR="006A23DA" w:rsidRPr="006A23DA" w:rsidRDefault="006A23DA" w:rsidP="006A23DA">
      <w:r w:rsidRPr="006A23DA">
        <w:t xml:space="preserve">$$F_C = </w:t>
      </w:r>
      <w:proofErr w:type="spellStart"/>
      <w:r w:rsidRPr="006A23DA">
        <w:t>k_e</w:t>
      </w:r>
      <w:proofErr w:type="spellEnd"/>
      <w:r w:rsidRPr="006A23DA">
        <w:t xml:space="preserve"> \</w:t>
      </w:r>
      <w:proofErr w:type="gramStart"/>
      <w:r w:rsidRPr="006A23DA">
        <w:t>frac{(0)(</w:t>
      </w:r>
      <w:proofErr w:type="gramEnd"/>
      <w:r w:rsidRPr="006A23DA">
        <w:t>+1</w:t>
      </w:r>
      <w:proofErr w:type="gramStart"/>
      <w:r w:rsidRPr="006A23DA">
        <w:t>)}{</w:t>
      </w:r>
      <w:proofErr w:type="gramEnd"/>
      <w:r w:rsidRPr="006A23DA">
        <w:t xml:space="preserve">r^2} = 0$$ </w:t>
      </w:r>
    </w:p>
    <w:p w14:paraId="580944E8" w14:textId="77777777" w:rsidR="006A23DA" w:rsidRPr="006A23DA" w:rsidRDefault="006A23DA" w:rsidP="006A23DA">
      <w:r w:rsidRPr="006A23DA">
        <w:t xml:space="preserve">Without these negative charges to anchor the structural fold, the protein chains repel each other due to remaining </w:t>
      </w:r>
      <w:proofErr w:type="spellStart"/>
      <w:r w:rsidRPr="006A23DA">
        <w:t>unneutralized</w:t>
      </w:r>
      <w:proofErr w:type="spellEnd"/>
      <w:r w:rsidRPr="006A23DA">
        <w:t xml:space="preserve"> positive charges. The proteins uncoil, lose their structural alignment, and completely lose their mechanical tensile strength.</w:t>
      </w:r>
    </w:p>
    <w:p w14:paraId="76A56081" w14:textId="13BB2C6F" w:rsidR="006A23DA" w:rsidRDefault="006A23DA" w:rsidP="006A23DA"/>
    <w:p w14:paraId="50F9F61C" w14:textId="77777777" w:rsidR="006A23DA" w:rsidRDefault="006A23DA" w:rsidP="006A23DA"/>
    <w:p w14:paraId="21A47E3A" w14:textId="77777777" w:rsidR="006A23DA" w:rsidRDefault="006A23DA" w:rsidP="006A23DA"/>
    <w:p w14:paraId="0116530C" w14:textId="77777777" w:rsidR="006A23DA" w:rsidRDefault="006A23DA" w:rsidP="006A23DA"/>
    <w:p w14:paraId="56A68D9B" w14:textId="77777777" w:rsidR="006A23DA" w:rsidRDefault="006A23DA" w:rsidP="006A23DA"/>
    <w:p w14:paraId="08112DCB" w14:textId="77777777" w:rsidR="006A23DA" w:rsidRDefault="006A23DA" w:rsidP="006A23DA"/>
    <w:p w14:paraId="7842868A" w14:textId="77777777" w:rsidR="006A23DA" w:rsidRDefault="006A23DA" w:rsidP="006A23DA"/>
    <w:p w14:paraId="766AA268" w14:textId="77777777" w:rsidR="006A23DA" w:rsidRDefault="006A23DA" w:rsidP="006A23DA"/>
    <w:p w14:paraId="42EF14EA" w14:textId="77777777" w:rsidR="006A23DA" w:rsidRDefault="006A23DA" w:rsidP="006A23DA"/>
    <w:p w14:paraId="127E9B82" w14:textId="77777777" w:rsidR="006A23DA" w:rsidRDefault="006A23DA" w:rsidP="006A23DA"/>
    <w:p w14:paraId="62185651" w14:textId="77777777" w:rsidR="006A23DA" w:rsidRDefault="006A23DA" w:rsidP="006A23DA"/>
    <w:p w14:paraId="50F05EC0" w14:textId="77777777" w:rsidR="006A23DA" w:rsidRPr="006A23DA" w:rsidRDefault="006A23DA" w:rsidP="006A23DA"/>
    <w:p w14:paraId="4174281A" w14:textId="77777777" w:rsidR="006A23DA" w:rsidRPr="006A23DA" w:rsidRDefault="006A23DA" w:rsidP="006A23DA">
      <w:pPr>
        <w:rPr>
          <w:b/>
          <w:bCs/>
        </w:rPr>
      </w:pPr>
      <w:r w:rsidRPr="006A23DA">
        <w:rPr>
          <w:b/>
          <w:bCs/>
        </w:rPr>
        <w:lastRenderedPageBreak/>
        <w:t>4. Pathological Translation Across Organ Systems</w:t>
      </w:r>
    </w:p>
    <w:p w14:paraId="20335560" w14:textId="77777777" w:rsidR="006A23DA" w:rsidRPr="006A23DA" w:rsidRDefault="006A23DA" w:rsidP="006A23DA">
      <w:r w:rsidRPr="006A23DA">
        <w:t>The mathematical collapse of these molecular bonds leads directly to the macro-scale transformations observed by clinicians and radiologists during severe sepsis:</w:t>
      </w:r>
    </w:p>
    <w:p w14:paraId="6C5EF4E0" w14:textId="77777777" w:rsidR="006A23DA" w:rsidRPr="006A23DA" w:rsidRDefault="006A23DA" w:rsidP="006A23DA">
      <w:pPr>
        <w:numPr>
          <w:ilvl w:val="0"/>
          <w:numId w:val="3"/>
        </w:numPr>
      </w:pPr>
      <w:r w:rsidRPr="006A23DA">
        <w:rPr>
          <w:b/>
          <w:bCs/>
        </w:rPr>
        <w:t>Liquefactive Necrosis (Brain and Central Nervous System)</w:t>
      </w:r>
      <w:r w:rsidRPr="006A23DA">
        <w:t>: As electron-sharing frameworks within lipid membranes and neural structural proteins fail ($F_C \</w:t>
      </w:r>
      <w:proofErr w:type="spellStart"/>
      <w:r w:rsidRPr="006A23DA">
        <w:t>rightarrow</w:t>
      </w:r>
      <w:proofErr w:type="spellEnd"/>
      <w:r w:rsidRPr="006A23DA">
        <w:t xml:space="preserve"> 0$), the solid, highly organized brain parenchyma loses its structural integrity. The cellular structures completely dissolve into an amorphous fluid pool, leaving a permanent lytic cavity.</w:t>
      </w:r>
    </w:p>
    <w:p w14:paraId="11E52DA3" w14:textId="77777777" w:rsidR="006A23DA" w:rsidRPr="006A23DA" w:rsidRDefault="006A23DA" w:rsidP="006A23DA">
      <w:pPr>
        <w:numPr>
          <w:ilvl w:val="0"/>
          <w:numId w:val="3"/>
        </w:numPr>
      </w:pPr>
      <w:r w:rsidRPr="006A23DA">
        <w:rPr>
          <w:b/>
          <w:bCs/>
        </w:rPr>
        <w:t>Cavitary Lung Lesions</w:t>
      </w:r>
      <w:r w:rsidRPr="006A23DA">
        <w:t>: Severe bacterial sepsis in the lungs destroys the alveolar walls. The degradation of cellular adhesion bonds allows the elastic tissue to recoil and fragment, leaving behind hollow, air- or fluid-filled lytic voids within the lung parenchyma.</w:t>
      </w:r>
    </w:p>
    <w:p w14:paraId="20148E39" w14:textId="77777777" w:rsidR="006A23DA" w:rsidRPr="006A23DA" w:rsidRDefault="006A23DA" w:rsidP="006A23DA">
      <w:pPr>
        <w:numPr>
          <w:ilvl w:val="0"/>
          <w:numId w:val="3"/>
        </w:numPr>
      </w:pPr>
      <w:proofErr w:type="spellStart"/>
      <w:r w:rsidRPr="006A23DA">
        <w:rPr>
          <w:b/>
          <w:bCs/>
        </w:rPr>
        <w:t>Dermatolytic</w:t>
      </w:r>
      <w:proofErr w:type="spellEnd"/>
      <w:r w:rsidRPr="006A23DA">
        <w:rPr>
          <w:b/>
          <w:bCs/>
        </w:rPr>
        <w:t>/</w:t>
      </w:r>
      <w:proofErr w:type="spellStart"/>
      <w:r w:rsidRPr="006A23DA">
        <w:rPr>
          <w:b/>
          <w:bCs/>
        </w:rPr>
        <w:t>Epidermolytic</w:t>
      </w:r>
      <w:proofErr w:type="spellEnd"/>
      <w:r w:rsidRPr="006A23DA">
        <w:rPr>
          <w:b/>
          <w:bCs/>
        </w:rPr>
        <w:t xml:space="preserve"> Tissue Breakdown (Necrotizing Fasciitis)</w:t>
      </w:r>
      <w:r w:rsidRPr="006A23DA">
        <w:t>: Bacterial toxins and metabolic acidosis neutralize the cellular "glue" holding the dermal layers together. Because there are no longer stable electrostatic or ionic configurations to resist shearing forces, the solid tissue sheets literally melt away into a fluid-rich, necrotic sludge.</w:t>
      </w:r>
    </w:p>
    <w:p w14:paraId="4FA0E989" w14:textId="306FD985" w:rsidR="006A23DA" w:rsidRDefault="006A23DA" w:rsidP="006A23DA"/>
    <w:p w14:paraId="564A3259" w14:textId="77777777" w:rsidR="006A23DA" w:rsidRDefault="006A23DA" w:rsidP="006A23DA"/>
    <w:p w14:paraId="2D942821" w14:textId="77777777" w:rsidR="006A23DA" w:rsidRDefault="006A23DA" w:rsidP="006A23DA"/>
    <w:p w14:paraId="164D8CF3" w14:textId="77777777" w:rsidR="006A23DA" w:rsidRDefault="006A23DA" w:rsidP="006A23DA"/>
    <w:p w14:paraId="015F86D2" w14:textId="77777777" w:rsidR="006A23DA" w:rsidRDefault="006A23DA" w:rsidP="006A23DA"/>
    <w:p w14:paraId="19726950" w14:textId="77777777" w:rsidR="006A23DA" w:rsidRDefault="006A23DA" w:rsidP="006A23DA"/>
    <w:p w14:paraId="6AB79115" w14:textId="77777777" w:rsidR="006A23DA" w:rsidRDefault="006A23DA" w:rsidP="006A23DA"/>
    <w:p w14:paraId="50F8D21E" w14:textId="77777777" w:rsidR="006A23DA" w:rsidRDefault="006A23DA" w:rsidP="006A23DA"/>
    <w:p w14:paraId="768B6E3C" w14:textId="77777777" w:rsidR="006A23DA" w:rsidRDefault="006A23DA" w:rsidP="006A23DA"/>
    <w:p w14:paraId="4C98684C" w14:textId="77777777" w:rsidR="006A23DA" w:rsidRDefault="006A23DA" w:rsidP="006A23DA"/>
    <w:p w14:paraId="4C68FE94" w14:textId="77777777" w:rsidR="006A23DA" w:rsidRDefault="006A23DA" w:rsidP="006A23DA"/>
    <w:p w14:paraId="2E69DEA5" w14:textId="77777777" w:rsidR="006A23DA" w:rsidRDefault="006A23DA" w:rsidP="006A23DA"/>
    <w:p w14:paraId="4616116F" w14:textId="77777777" w:rsidR="006A23DA" w:rsidRPr="006A23DA" w:rsidRDefault="006A23DA" w:rsidP="006A23DA"/>
    <w:p w14:paraId="6B2C1BE3" w14:textId="77777777" w:rsidR="006A23DA" w:rsidRPr="006A23DA" w:rsidRDefault="006A23DA" w:rsidP="006A23DA">
      <w:pPr>
        <w:rPr>
          <w:b/>
          <w:bCs/>
        </w:rPr>
      </w:pPr>
      <w:r w:rsidRPr="006A23DA">
        <w:rPr>
          <w:b/>
          <w:bCs/>
        </w:rPr>
        <w:lastRenderedPageBreak/>
        <w:t>5. Formal Conclusion for Scientific and Regulatory Evaluation</w:t>
      </w:r>
    </w:p>
    <w:p w14:paraId="1636BB9E" w14:textId="77777777" w:rsidR="006A23DA" w:rsidRPr="006A23DA" w:rsidRDefault="006A23DA" w:rsidP="006A23DA">
      <w:r w:rsidRPr="006A23DA">
        <w:t xml:space="preserve">Every anatomical structure in the human body requires </w:t>
      </w:r>
      <w:proofErr w:type="gramStart"/>
      <w:r w:rsidRPr="006A23DA">
        <w:t>a precise</w:t>
      </w:r>
      <w:proofErr w:type="gramEnd"/>
      <w:r w:rsidRPr="006A23DA">
        <w:t>, non-zero distribution of electrons to generate the chemical bonds that keep it solid.</w:t>
      </w:r>
    </w:p>
    <w:p w14:paraId="4CC86275" w14:textId="77777777" w:rsidR="006A23DA" w:rsidRPr="006A23DA" w:rsidRDefault="006A23DA" w:rsidP="006A23DA">
      <w:r w:rsidRPr="006A23DA">
        <w:t xml:space="preserve">This biochemical report demonstrates that </w:t>
      </w:r>
      <w:r w:rsidRPr="006A23DA">
        <w:rPr>
          <w:b/>
          <w:bCs/>
        </w:rPr>
        <w:t>sepsis is fundamentally a state of localized and systemic charge destabilization</w:t>
      </w:r>
      <w:r w:rsidRPr="006A23DA">
        <w:t>. The high concentration of protons ($H^+$) acts as an electron-depleting sink, neutralizing essential negative charges across the body's tissues.</w:t>
      </w:r>
    </w:p>
    <w:p w14:paraId="3E75F5F9" w14:textId="77777777" w:rsidR="006A23DA" w:rsidRPr="006A23DA" w:rsidRDefault="006A23DA" w:rsidP="006A23DA">
      <w:r w:rsidRPr="006A23DA">
        <w:t xml:space="preserve">When these </w:t>
      </w:r>
      <w:proofErr w:type="gramStart"/>
      <w:r w:rsidRPr="006A23DA">
        <w:t>charge</w:t>
      </w:r>
      <w:proofErr w:type="gramEnd"/>
      <w:r w:rsidRPr="006A23DA">
        <w:t xml:space="preserve"> values are driven to zero, the binding forces drop to zero ($F_C \</w:t>
      </w:r>
      <w:proofErr w:type="spellStart"/>
      <w:r w:rsidRPr="006A23DA">
        <w:t>rightarrow</w:t>
      </w:r>
      <w:proofErr w:type="spellEnd"/>
      <w:r w:rsidRPr="006A23DA">
        <w:t xml:space="preserve"> 0$), lowering the thermodynamic activation barrier for structural breakdown. As a direct consequence, hard mineral lattices and soft tissue matrices shift phase from organized solids into unstructured liquids. This physical-chemistry collapse provides a complete mathematical and chemical explanation for the development of severe lytic lesions across all major human organ systems.</w:t>
      </w:r>
    </w:p>
    <w:p w14:paraId="1C66BC43" w14:textId="77777777" w:rsidR="006A23DA" w:rsidRDefault="006A23DA" w:rsidP="006A23DA"/>
    <w:p w14:paraId="3AE220FB" w14:textId="1A3DDD33" w:rsidR="006A23DA" w:rsidRDefault="006A23DA" w:rsidP="006A23DA"/>
    <w:p w14:paraId="20FFEC3E" w14:textId="77777777" w:rsidR="006A23DA" w:rsidRDefault="006A23DA" w:rsidP="006A23DA"/>
    <w:p w14:paraId="27D87669" w14:textId="77777777" w:rsidR="006A23DA" w:rsidRDefault="006A23DA" w:rsidP="006A23DA"/>
    <w:p w14:paraId="51448491" w14:textId="77777777" w:rsidR="006A23DA" w:rsidRDefault="006A23DA" w:rsidP="006A23DA"/>
    <w:p w14:paraId="7BCDA041" w14:textId="77777777" w:rsidR="006A23DA" w:rsidRDefault="006A23DA" w:rsidP="006A23DA"/>
    <w:p w14:paraId="37A1DA91" w14:textId="77777777" w:rsidR="006A23DA" w:rsidRDefault="006A23DA" w:rsidP="006A23DA"/>
    <w:p w14:paraId="6B6F1EF5" w14:textId="77777777" w:rsidR="006A23DA" w:rsidRDefault="006A23DA" w:rsidP="006A23DA"/>
    <w:p w14:paraId="217F39C4" w14:textId="77777777" w:rsidR="006A23DA" w:rsidRDefault="006A23DA" w:rsidP="006A23DA"/>
    <w:p w14:paraId="7BDA2FF0" w14:textId="77777777" w:rsidR="006A23DA" w:rsidRDefault="006A23DA" w:rsidP="006A23DA"/>
    <w:p w14:paraId="216F7416" w14:textId="77777777" w:rsidR="006A23DA" w:rsidRDefault="006A23DA" w:rsidP="006A23DA"/>
    <w:p w14:paraId="64B506DA" w14:textId="77777777" w:rsidR="006A23DA" w:rsidRDefault="006A23DA" w:rsidP="006A23DA"/>
    <w:p w14:paraId="6EAE68E3" w14:textId="77777777" w:rsidR="006A23DA" w:rsidRDefault="006A23DA" w:rsidP="006A23DA"/>
    <w:p w14:paraId="347CB10C" w14:textId="77777777" w:rsidR="006A23DA" w:rsidRDefault="006A23DA" w:rsidP="006A23DA"/>
    <w:p w14:paraId="6C1B05AD" w14:textId="77777777" w:rsidR="006A23DA" w:rsidRDefault="006A23DA" w:rsidP="006A23DA"/>
    <w:p w14:paraId="4C0CC421" w14:textId="77777777" w:rsidR="006A23DA" w:rsidRPr="006A23DA" w:rsidRDefault="006A23DA" w:rsidP="006A23DA"/>
    <w:p w14:paraId="10181620" w14:textId="77777777" w:rsidR="006A23DA" w:rsidRPr="006A23DA" w:rsidRDefault="006A23DA" w:rsidP="006A23DA">
      <w:pPr>
        <w:rPr>
          <w:b/>
          <w:bCs/>
        </w:rPr>
      </w:pPr>
      <w:r w:rsidRPr="006A23DA">
        <w:rPr>
          <w:b/>
          <w:bCs/>
        </w:rPr>
        <w:lastRenderedPageBreak/>
        <w:t>6. Trusted Official Resources and References (AMA Style)</w:t>
      </w:r>
    </w:p>
    <w:p w14:paraId="07159468" w14:textId="77777777" w:rsidR="006A23DA" w:rsidRPr="006A23DA" w:rsidRDefault="006A23DA" w:rsidP="006A23DA">
      <w:pPr>
        <w:numPr>
          <w:ilvl w:val="0"/>
          <w:numId w:val="5"/>
        </w:numPr>
      </w:pPr>
      <w:r w:rsidRPr="006A23DA">
        <w:t xml:space="preserve">Hotchkiss RS, </w:t>
      </w:r>
      <w:proofErr w:type="spellStart"/>
      <w:r w:rsidRPr="006A23DA">
        <w:t>Moldawer</w:t>
      </w:r>
      <w:proofErr w:type="spellEnd"/>
      <w:r w:rsidRPr="006A23DA">
        <w:t xml:space="preserve"> LL, Opal SM, Reinhardt K, Turnbull IR, Vincent JL. Sepsis and septic shock. </w:t>
      </w:r>
      <w:r w:rsidRPr="006A23DA">
        <w:rPr>
          <w:i/>
          <w:iCs/>
        </w:rPr>
        <w:t>Nat Rev Dis Primers</w:t>
      </w:r>
      <w:r w:rsidRPr="006A23DA">
        <w:t xml:space="preserve">. </w:t>
      </w:r>
      <w:proofErr w:type="gramStart"/>
      <w:r w:rsidRPr="006A23DA">
        <w:t>2016;2:16045</w:t>
      </w:r>
      <w:proofErr w:type="gramEnd"/>
      <w:r w:rsidRPr="006A23DA">
        <w:t xml:space="preserve">. doi:10.1038/nrdp.2016.45. National Institutes of Health </w:t>
      </w:r>
      <w:hyperlink r:id="rId7" w:tgtFrame="_blank" w:history="1">
        <w:r w:rsidRPr="006A23DA">
          <w:rPr>
            <w:rStyle w:val="Hyperlink"/>
          </w:rPr>
          <w:t>PubMed Central</w:t>
        </w:r>
      </w:hyperlink>
      <w:r w:rsidRPr="006A23DA">
        <w:t>.</w:t>
      </w:r>
    </w:p>
    <w:p w14:paraId="61EB17E5" w14:textId="77777777" w:rsidR="006A23DA" w:rsidRPr="006A23DA" w:rsidRDefault="006A23DA" w:rsidP="006A23DA">
      <w:pPr>
        <w:numPr>
          <w:ilvl w:val="0"/>
          <w:numId w:val="5"/>
        </w:numPr>
      </w:pPr>
      <w:proofErr w:type="spellStart"/>
      <w:r w:rsidRPr="006A23DA">
        <w:t>Gahbauer</w:t>
      </w:r>
      <w:proofErr w:type="spellEnd"/>
      <w:r w:rsidRPr="006A23DA">
        <w:t xml:space="preserve"> M. Intracellular accumulations and mechanisms of irreversible cell death. Otterbein University Faculty Resources. Accessed July 27, 2026. </w:t>
      </w:r>
      <w:hyperlink r:id="rId8" w:tgtFrame="_blank" w:history="1">
        <w:r w:rsidRPr="006A23DA">
          <w:rPr>
            <w:rStyle w:val="Hyperlink"/>
          </w:rPr>
          <w:t>Otterbein Faculty Guide</w:t>
        </w:r>
      </w:hyperlink>
      <w:r w:rsidRPr="006A23DA">
        <w:t>.</w:t>
      </w:r>
    </w:p>
    <w:p w14:paraId="13009C4A" w14:textId="77777777" w:rsidR="006A23DA" w:rsidRPr="006A23DA" w:rsidRDefault="006A23DA" w:rsidP="006A23DA">
      <w:pPr>
        <w:numPr>
          <w:ilvl w:val="0"/>
          <w:numId w:val="5"/>
        </w:numPr>
      </w:pPr>
      <w:r w:rsidRPr="006A23DA">
        <w:t>Falkow L. Cellular injury, adaptation, and tissue necrosis. Mercer County Community College Bio217 Course Materials. Accessed July 27, 2026. MCCC Handout.</w:t>
      </w:r>
    </w:p>
    <w:p w14:paraId="19786C2C" w14:textId="77777777" w:rsidR="006A23DA" w:rsidRPr="006A23DA" w:rsidRDefault="006A23DA" w:rsidP="006A23DA">
      <w:pPr>
        <w:numPr>
          <w:ilvl w:val="0"/>
          <w:numId w:val="5"/>
        </w:numPr>
      </w:pPr>
      <w:r w:rsidRPr="006A23DA">
        <w:t xml:space="preserve">Silver IA, </w:t>
      </w:r>
      <w:proofErr w:type="spellStart"/>
      <w:r w:rsidRPr="006A23DA">
        <w:t>Murrills</w:t>
      </w:r>
      <w:proofErr w:type="spellEnd"/>
      <w:r w:rsidRPr="006A23DA">
        <w:t xml:space="preserve"> RJ, Etherington DJ. Microelectrode studies of acid secretion by osteoclasts in vitro. </w:t>
      </w:r>
      <w:r w:rsidRPr="006A23DA">
        <w:rPr>
          <w:i/>
          <w:iCs/>
        </w:rPr>
        <w:t>Biol Cell</w:t>
      </w:r>
      <w:r w:rsidRPr="006A23DA">
        <w:t>. 1988;64(2):201-211. doi:10.1111/j.1768-322x.1988.tb</w:t>
      </w:r>
      <w:proofErr w:type="gramStart"/>
      <w:r w:rsidRPr="006A23DA">
        <w:t>00723.x.</w:t>
      </w:r>
      <w:proofErr w:type="gramEnd"/>
      <w:r w:rsidRPr="006A23DA">
        <w:t xml:space="preserve"> National Institutes of Health </w:t>
      </w:r>
      <w:hyperlink r:id="rId9" w:tgtFrame="_blank" w:history="1">
        <w:r w:rsidRPr="006A23DA">
          <w:rPr>
            <w:rStyle w:val="Hyperlink"/>
          </w:rPr>
          <w:t>PubMed Central</w:t>
        </w:r>
      </w:hyperlink>
      <w:r w:rsidRPr="006A23DA">
        <w:t>.</w:t>
      </w:r>
    </w:p>
    <w:p w14:paraId="3BDA8AAF" w14:textId="77777777" w:rsidR="006A23DA" w:rsidRPr="006A23DA" w:rsidRDefault="006A23DA" w:rsidP="006A23DA">
      <w:pPr>
        <w:numPr>
          <w:ilvl w:val="0"/>
          <w:numId w:val="5"/>
        </w:numPr>
      </w:pPr>
      <w:r w:rsidRPr="006A23DA">
        <w:t xml:space="preserve">Qin A, Cheng TS, Pavlos NJ, et al. V-ATPases in osteoclasts: structure, function, and potential as therapeutic targets for osteolytic diseases. </w:t>
      </w:r>
      <w:r w:rsidRPr="006A23DA">
        <w:rPr>
          <w:i/>
          <w:iCs/>
        </w:rPr>
        <w:t xml:space="preserve">Int J </w:t>
      </w:r>
      <w:proofErr w:type="spellStart"/>
      <w:r w:rsidRPr="006A23DA">
        <w:rPr>
          <w:i/>
          <w:iCs/>
        </w:rPr>
        <w:t>Biochem</w:t>
      </w:r>
      <w:proofErr w:type="spellEnd"/>
      <w:r w:rsidRPr="006A23DA">
        <w:rPr>
          <w:i/>
          <w:iCs/>
        </w:rPr>
        <w:t xml:space="preserve"> Cell Biol</w:t>
      </w:r>
      <w:r w:rsidRPr="006A23DA">
        <w:t xml:space="preserve">. 2012;44(9):1422-1435. </w:t>
      </w:r>
      <w:proofErr w:type="gramStart"/>
      <w:r w:rsidRPr="006A23DA">
        <w:t>doi:10.1016/j.biocel</w:t>
      </w:r>
      <w:proofErr w:type="gramEnd"/>
      <w:r w:rsidRPr="006A23DA">
        <w:t xml:space="preserve">.2012.05.012. National Institutes of Health </w:t>
      </w:r>
      <w:hyperlink r:id="rId10" w:tgtFrame="_blank" w:history="1">
        <w:r w:rsidRPr="006A23DA">
          <w:rPr>
            <w:rStyle w:val="Hyperlink"/>
          </w:rPr>
          <w:t>PubMed Central</w:t>
        </w:r>
      </w:hyperlink>
      <w:r w:rsidRPr="006A23DA">
        <w:t>.</w:t>
      </w:r>
    </w:p>
    <w:p w14:paraId="4A0725FA" w14:textId="77777777" w:rsidR="006A23DA" w:rsidRPr="006A23DA" w:rsidRDefault="006A23DA" w:rsidP="006A23DA">
      <w:pPr>
        <w:numPr>
          <w:ilvl w:val="0"/>
          <w:numId w:val="5"/>
        </w:numPr>
      </w:pPr>
      <w:r w:rsidRPr="006A23DA">
        <w:t xml:space="preserve">Standard terminology of basic pathology and necrotizing pulmonary infections. Science.gov / Defense Technical Information Center. Accessed July 27, 2026. </w:t>
      </w:r>
      <w:hyperlink r:id="rId11" w:tgtFrame="_blank" w:history="1">
        <w:r w:rsidRPr="006A23DA">
          <w:rPr>
            <w:rStyle w:val="Hyperlink"/>
          </w:rPr>
          <w:t>Science.gov Resources</w:t>
        </w:r>
      </w:hyperlink>
      <w:r w:rsidRPr="006A23DA">
        <w:t>.</w:t>
      </w:r>
    </w:p>
    <w:p w14:paraId="7E345FB5" w14:textId="008C2B53" w:rsidR="006A23DA" w:rsidRPr="006A23DA" w:rsidRDefault="006A23DA" w:rsidP="006A23DA">
      <w:r w:rsidRPr="006A23DA">
        <w:br/>
      </w:r>
    </w:p>
    <w:p w14:paraId="7B408076" w14:textId="77777777" w:rsidR="006A23DA" w:rsidRDefault="006A23DA"/>
    <w:sectPr w:rsidR="006A23DA" w:rsidSect="006A23DA">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6C54F" w14:textId="77777777" w:rsidR="00A17DC2" w:rsidRDefault="00A17DC2" w:rsidP="006A23DA">
      <w:pPr>
        <w:spacing w:after="0" w:line="240" w:lineRule="auto"/>
      </w:pPr>
      <w:r>
        <w:separator/>
      </w:r>
    </w:p>
  </w:endnote>
  <w:endnote w:type="continuationSeparator" w:id="0">
    <w:p w14:paraId="0CE09615" w14:textId="77777777" w:rsidR="00A17DC2" w:rsidRDefault="00A17DC2" w:rsidP="006A23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6BF" w14:textId="7B5C4B3B" w:rsidR="00DB334F" w:rsidRDefault="00D20B9B" w:rsidP="00D20B9B">
    <w:pPr>
      <w:pStyle w:val="Footer"/>
      <w:jc w:val="center"/>
    </w:pPr>
    <w:hyperlink r:id="rId1" w:history="1">
      <w:r w:rsidRPr="00D20B9B">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16B4" w14:textId="0A11B20E" w:rsidR="00DB334F" w:rsidRDefault="00220619" w:rsidP="00220619">
    <w:pPr>
      <w:pStyle w:val="Footer"/>
      <w:jc w:val="center"/>
    </w:pPr>
    <w:hyperlink r:id="rId1" w:history="1">
      <w:r w:rsidRPr="00220619">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A6B9" w14:textId="77777777" w:rsidR="00DB334F" w:rsidRDefault="00DB334F" w:rsidP="00DB334F">
    <w:pPr>
      <w:pStyle w:val="Footer"/>
      <w:jc w:val="center"/>
    </w:pPr>
    <w:hyperlink r:id="rId1" w:history="1">
      <w:r w:rsidRPr="00BB03D3">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C18F1" w14:textId="77777777" w:rsidR="00A17DC2" w:rsidRDefault="00A17DC2" w:rsidP="006A23DA">
      <w:pPr>
        <w:spacing w:after="0" w:line="240" w:lineRule="auto"/>
      </w:pPr>
      <w:r>
        <w:separator/>
      </w:r>
    </w:p>
  </w:footnote>
  <w:footnote w:type="continuationSeparator" w:id="0">
    <w:p w14:paraId="18D86312" w14:textId="77777777" w:rsidR="00A17DC2" w:rsidRDefault="00A17DC2" w:rsidP="006A23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0AD3D" w14:textId="77777777" w:rsidR="006A23DA" w:rsidRDefault="006A23DA" w:rsidP="006A23DA">
    <w:pPr>
      <w:pStyle w:val="Header"/>
      <w:jc w:val="right"/>
    </w:pPr>
    <w:r>
      <w:t>ECNM HOFSTAD</w:t>
    </w:r>
  </w:p>
  <w:p w14:paraId="323441B5" w14:textId="77777777" w:rsidR="006A23DA" w:rsidRDefault="006A23DA" w:rsidP="006A23D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EAF"/>
    <w:multiLevelType w:val="multilevel"/>
    <w:tmpl w:val="E60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7C626C"/>
    <w:multiLevelType w:val="multilevel"/>
    <w:tmpl w:val="08D2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DE3266"/>
    <w:multiLevelType w:val="multilevel"/>
    <w:tmpl w:val="70B41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867667"/>
    <w:multiLevelType w:val="multilevel"/>
    <w:tmpl w:val="38A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277B08"/>
    <w:multiLevelType w:val="multilevel"/>
    <w:tmpl w:val="564E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042517">
    <w:abstractNumId w:val="3"/>
  </w:num>
  <w:num w:numId="2" w16cid:durableId="830293930">
    <w:abstractNumId w:val="1"/>
  </w:num>
  <w:num w:numId="3" w16cid:durableId="252935326">
    <w:abstractNumId w:val="4"/>
  </w:num>
  <w:num w:numId="4" w16cid:durableId="253444352">
    <w:abstractNumId w:val="0"/>
  </w:num>
  <w:num w:numId="5" w16cid:durableId="1247106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3DA"/>
    <w:rsid w:val="00220619"/>
    <w:rsid w:val="006A23DA"/>
    <w:rsid w:val="00752A18"/>
    <w:rsid w:val="00A17DC2"/>
    <w:rsid w:val="00D20B9B"/>
    <w:rsid w:val="00DB3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35319"/>
  <w15:chartTrackingRefBased/>
  <w15:docId w15:val="{BD354188-7A66-42A4-A686-D7EB5D5D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3DA"/>
    <w:rPr>
      <w:rFonts w:eastAsiaTheme="majorEastAsia" w:cstheme="majorBidi"/>
      <w:color w:val="272727" w:themeColor="text1" w:themeTint="D8"/>
    </w:rPr>
  </w:style>
  <w:style w:type="paragraph" w:styleId="Title">
    <w:name w:val="Title"/>
    <w:basedOn w:val="Normal"/>
    <w:next w:val="Normal"/>
    <w:link w:val="TitleChar"/>
    <w:uiPriority w:val="10"/>
    <w:qFormat/>
    <w:rsid w:val="006A2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3DA"/>
    <w:pPr>
      <w:spacing w:before="160"/>
      <w:jc w:val="center"/>
    </w:pPr>
    <w:rPr>
      <w:i/>
      <w:iCs/>
      <w:color w:val="404040" w:themeColor="text1" w:themeTint="BF"/>
    </w:rPr>
  </w:style>
  <w:style w:type="character" w:customStyle="1" w:styleId="QuoteChar">
    <w:name w:val="Quote Char"/>
    <w:basedOn w:val="DefaultParagraphFont"/>
    <w:link w:val="Quote"/>
    <w:uiPriority w:val="29"/>
    <w:rsid w:val="006A23DA"/>
    <w:rPr>
      <w:i/>
      <w:iCs/>
      <w:color w:val="404040" w:themeColor="text1" w:themeTint="BF"/>
    </w:rPr>
  </w:style>
  <w:style w:type="paragraph" w:styleId="ListParagraph">
    <w:name w:val="List Paragraph"/>
    <w:basedOn w:val="Normal"/>
    <w:uiPriority w:val="34"/>
    <w:qFormat/>
    <w:rsid w:val="006A23DA"/>
    <w:pPr>
      <w:ind w:left="720"/>
      <w:contextualSpacing/>
    </w:pPr>
  </w:style>
  <w:style w:type="character" w:styleId="IntenseEmphasis">
    <w:name w:val="Intense Emphasis"/>
    <w:basedOn w:val="DefaultParagraphFont"/>
    <w:uiPriority w:val="21"/>
    <w:qFormat/>
    <w:rsid w:val="006A23DA"/>
    <w:rPr>
      <w:i/>
      <w:iCs/>
      <w:color w:val="0F4761" w:themeColor="accent1" w:themeShade="BF"/>
    </w:rPr>
  </w:style>
  <w:style w:type="paragraph" w:styleId="IntenseQuote">
    <w:name w:val="Intense Quote"/>
    <w:basedOn w:val="Normal"/>
    <w:next w:val="Normal"/>
    <w:link w:val="IntenseQuoteChar"/>
    <w:uiPriority w:val="30"/>
    <w:qFormat/>
    <w:rsid w:val="006A2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3DA"/>
    <w:rPr>
      <w:i/>
      <w:iCs/>
      <w:color w:val="0F4761" w:themeColor="accent1" w:themeShade="BF"/>
    </w:rPr>
  </w:style>
  <w:style w:type="character" w:styleId="IntenseReference">
    <w:name w:val="Intense Reference"/>
    <w:basedOn w:val="DefaultParagraphFont"/>
    <w:uiPriority w:val="32"/>
    <w:qFormat/>
    <w:rsid w:val="006A23DA"/>
    <w:rPr>
      <w:b/>
      <w:bCs/>
      <w:smallCaps/>
      <w:color w:val="0F4761" w:themeColor="accent1" w:themeShade="BF"/>
      <w:spacing w:val="5"/>
    </w:rPr>
  </w:style>
  <w:style w:type="table" w:styleId="TableGrid">
    <w:name w:val="Table Grid"/>
    <w:basedOn w:val="TableNormal"/>
    <w:uiPriority w:val="39"/>
    <w:rsid w:val="006A23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23DA"/>
    <w:rPr>
      <w:color w:val="467886" w:themeColor="hyperlink"/>
      <w:u w:val="single"/>
    </w:rPr>
  </w:style>
  <w:style w:type="character" w:styleId="UnresolvedMention">
    <w:name w:val="Unresolved Mention"/>
    <w:basedOn w:val="DefaultParagraphFont"/>
    <w:uiPriority w:val="99"/>
    <w:semiHidden/>
    <w:unhideWhenUsed/>
    <w:rsid w:val="006A23DA"/>
    <w:rPr>
      <w:color w:val="605E5C"/>
      <w:shd w:val="clear" w:color="auto" w:fill="E1DFDD"/>
    </w:rPr>
  </w:style>
  <w:style w:type="paragraph" w:styleId="Header">
    <w:name w:val="header"/>
    <w:basedOn w:val="Normal"/>
    <w:link w:val="HeaderChar"/>
    <w:uiPriority w:val="99"/>
    <w:unhideWhenUsed/>
    <w:rsid w:val="006A23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3DA"/>
  </w:style>
  <w:style w:type="paragraph" w:styleId="Footer">
    <w:name w:val="footer"/>
    <w:basedOn w:val="Normal"/>
    <w:link w:val="FooterChar"/>
    <w:uiPriority w:val="99"/>
    <w:unhideWhenUsed/>
    <w:rsid w:val="006A23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aculty.otterbein.edu/MGahbaue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pmc.ncbi.nlm.nih.gov/articles/PMC5084839/"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gov/"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pmc.ncbi.nlm.nih.gov/articles/PMC6276090/" TargetMode="External"/><Relationship Id="rId4" Type="http://schemas.openxmlformats.org/officeDocument/2006/relationships/webSettings" Target="webSettings.xml"/><Relationship Id="rId9" Type="http://schemas.openxmlformats.org/officeDocument/2006/relationships/hyperlink" Target="https://pmc.ncbi.nlm.nih.gov/articles/PMC5077641/"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1431</Words>
  <Characters>9552</Characters>
  <Application>Microsoft Office Word</Application>
  <DocSecurity>0</DocSecurity>
  <Lines>170</Lines>
  <Paragraphs>73</Paragraphs>
  <ScaleCrop>false</ScaleCrop>
  <Company/>
  <LinksUpToDate>false</LinksUpToDate>
  <CharactersWithSpaces>10910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4</cp:revision>
  <dcterms:created xsi:type="dcterms:W3CDTF">2026-07-27T23:08:00Z</dcterms:created>
  <dcterms:modified xsi:type="dcterms:W3CDTF">2026-07-27T23:15:00Z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542b7c36-e7d9-4992-a3fe-dfafb1e4c390</vt:lpwstr>
  </property>
</Properties>
</file>