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A567" w14:textId="77777777" w:rsidR="00D16118" w:rsidRDefault="001A599C">
      <w:pPr>
        <w:pStyle w:val="Heading2"/>
        <w:rPr>
          <w:sz w:val="30"/>
          <w:szCs w:val="30"/>
        </w:rPr>
      </w:pPr>
      <w:r>
        <w:rPr>
          <w:sz w:val="30"/>
          <w:szCs w:val="30"/>
        </w:rPr>
        <w:t>1. Mathematical Thresholds of Bone and Tissue Dissolution</w:t>
      </w:r>
    </w:p>
    <w:p w14:paraId="3AA14246" w14:textId="77777777" w:rsidR="00D16118" w:rsidRDefault="00D16118">
      <w:pPr>
        <w:pBdr>
          <w:top w:val="nil"/>
          <w:left w:val="nil"/>
          <w:bottom w:val="nil"/>
          <w:right w:val="nil"/>
          <w:between w:val="nil"/>
        </w:pBdr>
        <w:spacing w:before="240" w:after="480"/>
        <w:ind w:left="240" w:right="240"/>
        <w:rPr>
          <w:b/>
          <w:bCs/>
          <w:sz w:val="30"/>
          <w:szCs w:val="30"/>
        </w:rPr>
      </w:pPr>
    </w:p>
    <w:p w14:paraId="577859CF" w14:textId="77777777" w:rsidR="00D16118" w:rsidRDefault="001A599C">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 xml:space="preserve">             Lattice Stability (</w:t>
      </w:r>
      <w:proofErr w:type="spellStart"/>
      <w:r>
        <w:rPr>
          <w:rFonts w:ascii="Courier" w:eastAsia="Courier" w:hAnsi="Courier" w:cs="Courier"/>
          <w:shd w:val="clear" w:color="auto" w:fill="F4F6F7"/>
        </w:rPr>
        <w:t>Ksp</w:t>
      </w:r>
      <w:proofErr w:type="spellEnd"/>
      <w:r>
        <w:rPr>
          <w:rFonts w:ascii="Courier" w:eastAsia="Courier" w:hAnsi="Courier" w:cs="Courier"/>
          <w:shd w:val="clear" w:color="auto" w:fill="F4F6F7"/>
        </w:rPr>
        <w:t xml:space="preserve"> Balance)</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[pH &gt; 6.8]  Ca²⁺ and PO₄³⁻ Bound in Crystal Lattice (Solid)</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  Proton Influx (Sepsis / Acidosis)</w:t>
      </w:r>
      <w:r>
        <w:rPr>
          <w:rFonts w:ascii="Courier" w:eastAsia="Courier" w:hAnsi="Courier" w:cs="Courier"/>
          <w:shd w:val="clear" w:color="auto" w:fill="F4F6F7"/>
        </w:rPr>
        <w:br/>
        <w:t xml:space="preserve">                             v</w:t>
      </w:r>
      <w:r>
        <w:rPr>
          <w:rFonts w:ascii="Courier" w:eastAsia="Courier" w:hAnsi="Courier" w:cs="Courier"/>
          <w:shd w:val="clear" w:color="auto" w:fill="F4F6F7"/>
        </w:rPr>
        <w:br/>
        <w:t xml:space="preserve">             [pH &lt; 6.5]  Phosphate Protonation (HPO₄²⁻ / H₂PO₄⁻)</w:t>
      </w:r>
      <w:r>
        <w:rPr>
          <w:rFonts w:ascii="Courier" w:eastAsia="Courier" w:hAnsi="Courier" w:cs="Courier"/>
          <w:shd w:val="clear" w:color="auto" w:fill="F4F6F7"/>
        </w:rPr>
        <w:br/>
        <w:t xml:space="preserve">                             |</w:t>
      </w:r>
      <w:r>
        <w:rPr>
          <w:rFonts w:ascii="Courier" w:eastAsia="Courier" w:hAnsi="Courier" w:cs="Courier"/>
          <w:shd w:val="clear" w:color="auto" w:fill="F4F6F7"/>
        </w:rPr>
        <w:br/>
        <w:t xml:space="preserve">                             +---&gt; Ionic Attraction Collapses (F_C drops 66.7%)</w:t>
      </w:r>
      <w:r>
        <w:rPr>
          <w:rFonts w:ascii="Courier" w:eastAsia="Courier" w:hAnsi="Courier" w:cs="Courier"/>
          <w:shd w:val="clear" w:color="auto" w:fill="F4F6F7"/>
        </w:rPr>
        <w:br/>
      </w:r>
      <w:r>
        <w:rPr>
          <w:rFonts w:ascii="Courier" w:eastAsia="Courier" w:hAnsi="Courier" w:cs="Courier"/>
          <w:shd w:val="clear" w:color="auto" w:fill="F4F6F7"/>
        </w:rPr>
        <w:t xml:space="preserve">                             |</w:t>
      </w:r>
      <w:r>
        <w:rPr>
          <w:rFonts w:ascii="Courier" w:eastAsia="Courier" w:hAnsi="Courier" w:cs="Courier"/>
          <w:shd w:val="clear" w:color="auto" w:fill="F4F6F7"/>
        </w:rPr>
        <w:br/>
        <w:t xml:space="preserve">                             v</w:t>
      </w:r>
      <w:r>
        <w:rPr>
          <w:rFonts w:ascii="Courier" w:eastAsia="Courier" w:hAnsi="Courier" w:cs="Courier"/>
          <w:shd w:val="clear" w:color="auto" w:fill="F4F6F7"/>
        </w:rPr>
        <w:br/>
        <w:t xml:space="preserve">             [pH ≤ 4.5]  </w:t>
      </w:r>
      <w:proofErr w:type="spellStart"/>
      <w:r>
        <w:rPr>
          <w:rFonts w:ascii="Courier" w:eastAsia="Courier" w:hAnsi="Courier" w:cs="Courier"/>
          <w:shd w:val="clear" w:color="auto" w:fill="F4F6F7"/>
        </w:rPr>
        <w:t>Ksp</w:t>
      </w:r>
      <w:proofErr w:type="spellEnd"/>
      <w:r>
        <w:rPr>
          <w:rFonts w:ascii="Courier" w:eastAsia="Courier" w:hAnsi="Courier" w:cs="Courier"/>
          <w:shd w:val="clear" w:color="auto" w:fill="F4F6F7"/>
        </w:rPr>
        <w:t xml:space="preserve"> Cleared: Complete Mineral Dissolution (Liquid Pool)</w:t>
      </w:r>
      <w:r>
        <w:rPr>
          <w:rFonts w:ascii="Courier" w:eastAsia="Courier" w:hAnsi="Courier" w:cs="Courier"/>
          <w:shd w:val="clear" w:color="auto" w:fill="F4F6F7"/>
        </w:rPr>
        <w:br/>
      </w:r>
    </w:p>
    <w:p w14:paraId="3F1A46FF" w14:textId="77777777" w:rsidR="00D16118" w:rsidRDefault="001A599C">
      <w:pPr>
        <w:pBdr>
          <w:top w:val="nil"/>
          <w:left w:val="nil"/>
          <w:bottom w:val="nil"/>
          <w:right w:val="nil"/>
          <w:between w:val="nil"/>
        </w:pBdr>
        <w:spacing w:after="240"/>
      </w:pPr>
      <w:r>
        <w:t>To find the exact proton concentration where hard and soft tissues lose their ionic stability, we model the chemical equilibrium using the solubility product constant ($</w:t>
      </w:r>
      <w:proofErr w:type="gramStart"/>
      <w:r>
        <w:t>K_{</w:t>
      </w:r>
      <w:proofErr w:type="spellStart"/>
      <w:proofErr w:type="gramEnd"/>
      <w:r>
        <w:t>sp</w:t>
      </w:r>
      <w:proofErr w:type="spellEnd"/>
      <w:r>
        <w:t>}$) and acid dissociation constants ($</w:t>
      </w:r>
      <w:proofErr w:type="spellStart"/>
      <w:r>
        <w:t>K_a</w:t>
      </w:r>
      <w:proofErr w:type="spellEnd"/>
      <w:r>
        <w:t>$).</w:t>
      </w:r>
    </w:p>
    <w:p w14:paraId="3BF940FB" w14:textId="77777777" w:rsidR="00287295" w:rsidRDefault="00287295">
      <w:pPr>
        <w:pBdr>
          <w:top w:val="nil"/>
          <w:left w:val="nil"/>
          <w:bottom w:val="nil"/>
          <w:right w:val="nil"/>
          <w:between w:val="nil"/>
        </w:pBdr>
        <w:spacing w:after="240"/>
      </w:pPr>
    </w:p>
    <w:p w14:paraId="54A1571E" w14:textId="77777777" w:rsidR="00287295" w:rsidRDefault="00287295">
      <w:pPr>
        <w:pBdr>
          <w:top w:val="nil"/>
          <w:left w:val="nil"/>
          <w:bottom w:val="nil"/>
          <w:right w:val="nil"/>
          <w:between w:val="nil"/>
        </w:pBdr>
        <w:spacing w:after="240"/>
      </w:pPr>
    </w:p>
    <w:p w14:paraId="7F7F2806" w14:textId="77777777" w:rsidR="00287295" w:rsidRDefault="00287295">
      <w:pPr>
        <w:pBdr>
          <w:top w:val="nil"/>
          <w:left w:val="nil"/>
          <w:bottom w:val="nil"/>
          <w:right w:val="nil"/>
          <w:between w:val="nil"/>
        </w:pBdr>
        <w:spacing w:after="240"/>
      </w:pPr>
    </w:p>
    <w:p w14:paraId="50B92DCC" w14:textId="77777777" w:rsidR="00287295" w:rsidRDefault="00287295">
      <w:pPr>
        <w:pBdr>
          <w:top w:val="nil"/>
          <w:left w:val="nil"/>
          <w:bottom w:val="nil"/>
          <w:right w:val="nil"/>
          <w:between w:val="nil"/>
        </w:pBdr>
        <w:spacing w:after="240"/>
      </w:pPr>
    </w:p>
    <w:p w14:paraId="16179438" w14:textId="77777777" w:rsidR="00287295" w:rsidRDefault="00287295">
      <w:pPr>
        <w:pBdr>
          <w:top w:val="nil"/>
          <w:left w:val="nil"/>
          <w:bottom w:val="nil"/>
          <w:right w:val="nil"/>
          <w:between w:val="nil"/>
        </w:pBdr>
        <w:spacing w:after="240"/>
      </w:pPr>
    </w:p>
    <w:p w14:paraId="431A7587" w14:textId="77777777" w:rsidR="00287295" w:rsidRDefault="00287295">
      <w:pPr>
        <w:pBdr>
          <w:top w:val="nil"/>
          <w:left w:val="nil"/>
          <w:bottom w:val="nil"/>
          <w:right w:val="nil"/>
          <w:between w:val="nil"/>
        </w:pBdr>
        <w:spacing w:after="240"/>
      </w:pPr>
    </w:p>
    <w:p w14:paraId="5FC26E42" w14:textId="77777777" w:rsidR="00287295" w:rsidRDefault="00287295">
      <w:pPr>
        <w:pBdr>
          <w:top w:val="nil"/>
          <w:left w:val="nil"/>
          <w:bottom w:val="nil"/>
          <w:right w:val="nil"/>
          <w:between w:val="nil"/>
        </w:pBdr>
        <w:spacing w:after="240"/>
      </w:pPr>
    </w:p>
    <w:p w14:paraId="221E4AC9" w14:textId="77777777" w:rsidR="00287295" w:rsidRDefault="00287295">
      <w:pPr>
        <w:pBdr>
          <w:top w:val="nil"/>
          <w:left w:val="nil"/>
          <w:bottom w:val="nil"/>
          <w:right w:val="nil"/>
          <w:between w:val="nil"/>
        </w:pBdr>
        <w:spacing w:after="240"/>
      </w:pPr>
    </w:p>
    <w:p w14:paraId="34801890" w14:textId="77777777" w:rsidR="00287295" w:rsidRDefault="00287295">
      <w:pPr>
        <w:pBdr>
          <w:top w:val="nil"/>
          <w:left w:val="nil"/>
          <w:bottom w:val="nil"/>
          <w:right w:val="nil"/>
          <w:between w:val="nil"/>
        </w:pBdr>
        <w:spacing w:after="240"/>
      </w:pPr>
    </w:p>
    <w:p w14:paraId="4583F438" w14:textId="77777777" w:rsidR="00287295" w:rsidRDefault="00287295">
      <w:pPr>
        <w:pBdr>
          <w:top w:val="nil"/>
          <w:left w:val="nil"/>
          <w:bottom w:val="nil"/>
          <w:right w:val="nil"/>
          <w:between w:val="nil"/>
        </w:pBdr>
        <w:spacing w:after="240"/>
      </w:pPr>
    </w:p>
    <w:p w14:paraId="24A1380B" w14:textId="77777777" w:rsidR="00287295" w:rsidRDefault="00287295">
      <w:pPr>
        <w:pBdr>
          <w:top w:val="nil"/>
          <w:left w:val="nil"/>
          <w:bottom w:val="nil"/>
          <w:right w:val="nil"/>
          <w:between w:val="nil"/>
        </w:pBdr>
        <w:spacing w:after="240"/>
      </w:pPr>
    </w:p>
    <w:p w14:paraId="21D43C7E" w14:textId="77777777" w:rsidR="00287295" w:rsidRDefault="00287295">
      <w:pPr>
        <w:pBdr>
          <w:top w:val="nil"/>
          <w:left w:val="nil"/>
          <w:bottom w:val="nil"/>
          <w:right w:val="nil"/>
          <w:between w:val="nil"/>
        </w:pBdr>
        <w:spacing w:after="240"/>
      </w:pPr>
    </w:p>
    <w:p w14:paraId="2CC74174" w14:textId="77777777" w:rsidR="00287295" w:rsidRDefault="00287295">
      <w:pPr>
        <w:pBdr>
          <w:top w:val="nil"/>
          <w:left w:val="nil"/>
          <w:bottom w:val="nil"/>
          <w:right w:val="nil"/>
          <w:between w:val="nil"/>
        </w:pBdr>
        <w:spacing w:after="240"/>
      </w:pPr>
    </w:p>
    <w:p w14:paraId="6E227495" w14:textId="77777777" w:rsidR="00D16118" w:rsidRDefault="001A599C">
      <w:pPr>
        <w:pStyle w:val="Heading2"/>
        <w:spacing w:before="0" w:after="240"/>
        <w:rPr>
          <w:sz w:val="24"/>
          <w:szCs w:val="24"/>
        </w:rPr>
      </w:pPr>
      <w:r>
        <w:rPr>
          <w:sz w:val="24"/>
          <w:szCs w:val="24"/>
        </w:rPr>
        <w:lastRenderedPageBreak/>
        <w:t>1.1 Mineral Phase Dissolution (Hydroxyapatite)</w:t>
      </w:r>
    </w:p>
    <w:p w14:paraId="3ADF7110" w14:textId="77777777" w:rsidR="00D16118" w:rsidRDefault="001A599C">
      <w:pPr>
        <w:pBdr>
          <w:top w:val="nil"/>
          <w:left w:val="nil"/>
          <w:bottom w:val="nil"/>
          <w:right w:val="nil"/>
          <w:between w:val="nil"/>
        </w:pBdr>
        <w:spacing w:after="240"/>
      </w:pPr>
      <w:r>
        <w:t>The structural mineral component of bone, hydroxyapatite ($\</w:t>
      </w:r>
      <w:proofErr w:type="gramStart"/>
      <w:r>
        <w:t>text{</w:t>
      </w:r>
      <w:proofErr w:type="gramEnd"/>
      <w:r>
        <w:t>Ca}_{</w:t>
      </w:r>
      <w:proofErr w:type="gramStart"/>
      <w:r>
        <w:t>10}(</w:t>
      </w:r>
      <w:proofErr w:type="gramEnd"/>
      <w:r>
        <w:t>\</w:t>
      </w:r>
      <w:proofErr w:type="gramStart"/>
      <w:r>
        <w:t>text{</w:t>
      </w:r>
      <w:proofErr w:type="gramEnd"/>
      <w:r>
        <w:t>PO}_</w:t>
      </w:r>
      <w:proofErr w:type="gramStart"/>
      <w:r>
        <w:t>4)_</w:t>
      </w:r>
      <w:proofErr w:type="gramEnd"/>
      <w:r>
        <w:t>6(\</w:t>
      </w:r>
      <w:proofErr w:type="gramStart"/>
      <w:r>
        <w:t>text{</w:t>
      </w:r>
      <w:proofErr w:type="gramEnd"/>
      <w:r>
        <w:t>OH</w:t>
      </w:r>
      <w:proofErr w:type="gramStart"/>
      <w:r>
        <w:t>})_</w:t>
      </w:r>
      <w:proofErr w:type="gramEnd"/>
      <w:r>
        <w:t>2$), dissolves in water according to the following equilibrium equation:</w:t>
      </w:r>
    </w:p>
    <w:p w14:paraId="2901533F" w14:textId="77777777" w:rsidR="00D16118" w:rsidRDefault="001A599C">
      <w:pPr>
        <w:pBdr>
          <w:top w:val="nil"/>
          <w:left w:val="nil"/>
          <w:bottom w:val="nil"/>
          <w:right w:val="nil"/>
          <w:between w:val="nil"/>
        </w:pBdr>
        <w:spacing w:after="240"/>
      </w:pPr>
      <w:r>
        <w:t>$$\</w:t>
      </w:r>
      <w:proofErr w:type="gramStart"/>
      <w:r>
        <w:t>text{</w:t>
      </w:r>
      <w:proofErr w:type="gramEnd"/>
      <w:r>
        <w:t>Ca}_{</w:t>
      </w:r>
      <w:proofErr w:type="gramStart"/>
      <w:r>
        <w:t>10}(</w:t>
      </w:r>
      <w:proofErr w:type="gramEnd"/>
      <w:r>
        <w:t>\</w:t>
      </w:r>
      <w:proofErr w:type="gramStart"/>
      <w:r>
        <w:t>text{</w:t>
      </w:r>
      <w:proofErr w:type="gramEnd"/>
      <w:r>
        <w:t>PO}_</w:t>
      </w:r>
      <w:proofErr w:type="gramStart"/>
      <w:r>
        <w:t>4)_</w:t>
      </w:r>
      <w:proofErr w:type="gramEnd"/>
      <w:r>
        <w:t>6(\</w:t>
      </w:r>
      <w:proofErr w:type="gramStart"/>
      <w:r>
        <w:t>text{</w:t>
      </w:r>
      <w:proofErr w:type="gramEnd"/>
      <w:r>
        <w:t>OH</w:t>
      </w:r>
      <w:proofErr w:type="gramStart"/>
      <w:r>
        <w:t>})_</w:t>
      </w:r>
      <w:proofErr w:type="gramEnd"/>
      <w:r>
        <w:t>2(s) \</w:t>
      </w:r>
      <w:proofErr w:type="spellStart"/>
      <w:r>
        <w:t>rightleftharpoons</w:t>
      </w:r>
      <w:proofErr w:type="spellEnd"/>
      <w:r>
        <w:t xml:space="preserve"> 10\</w:t>
      </w:r>
      <w:proofErr w:type="gramStart"/>
      <w:r>
        <w:t>text{</w:t>
      </w:r>
      <w:proofErr w:type="gramEnd"/>
      <w:r>
        <w:t>Ca}^{2</w:t>
      </w:r>
      <w:proofErr w:type="gramStart"/>
      <w:r>
        <w:t>+}(</w:t>
      </w:r>
      <w:proofErr w:type="spellStart"/>
      <w:proofErr w:type="gramEnd"/>
      <w:r>
        <w:t>aq</w:t>
      </w:r>
      <w:proofErr w:type="spellEnd"/>
      <w:r>
        <w:t>) + 6\</w:t>
      </w:r>
      <w:proofErr w:type="gramStart"/>
      <w:r>
        <w:t>text{</w:t>
      </w:r>
      <w:proofErr w:type="gramEnd"/>
      <w:r>
        <w:t>PO}_4^{3</w:t>
      </w:r>
      <w:proofErr w:type="gramStart"/>
      <w:r>
        <w:t>-}(</w:t>
      </w:r>
      <w:proofErr w:type="spellStart"/>
      <w:proofErr w:type="gramEnd"/>
      <w:r>
        <w:t>aq</w:t>
      </w:r>
      <w:proofErr w:type="spellEnd"/>
      <w:r>
        <w:t>) + 2\</w:t>
      </w:r>
      <w:proofErr w:type="gramStart"/>
      <w:r>
        <w:t>text{</w:t>
      </w:r>
      <w:proofErr w:type="gramEnd"/>
      <w:r>
        <w:t>OH}^{</w:t>
      </w:r>
      <w:proofErr w:type="gramStart"/>
      <w:r>
        <w:t>-}(</w:t>
      </w:r>
      <w:proofErr w:type="spellStart"/>
      <w:proofErr w:type="gramEnd"/>
      <w:r>
        <w:t>aq</w:t>
      </w:r>
      <w:proofErr w:type="spellEnd"/>
      <w:r>
        <w:t>)$$</w:t>
      </w:r>
    </w:p>
    <w:p w14:paraId="32E368F6" w14:textId="77777777" w:rsidR="00D16118" w:rsidRDefault="001A599C">
      <w:pPr>
        <w:pBdr>
          <w:top w:val="nil"/>
          <w:left w:val="nil"/>
          <w:bottom w:val="nil"/>
          <w:right w:val="nil"/>
          <w:between w:val="nil"/>
        </w:pBdr>
        <w:spacing w:after="240"/>
      </w:pPr>
      <w:r>
        <w:t>The solubility product constant expression for this process is:</w:t>
      </w:r>
    </w:p>
    <w:p w14:paraId="593E6D5F" w14:textId="77777777" w:rsidR="00D16118" w:rsidRDefault="001A599C">
      <w:pPr>
        <w:pBdr>
          <w:top w:val="nil"/>
          <w:left w:val="nil"/>
          <w:bottom w:val="nil"/>
          <w:right w:val="nil"/>
          <w:between w:val="nil"/>
        </w:pBdr>
        <w:spacing w:after="240"/>
      </w:pPr>
      <w:r>
        <w:t>$$K_{</w:t>
      </w:r>
      <w:proofErr w:type="spellStart"/>
      <w:r>
        <w:t>sp</w:t>
      </w:r>
      <w:proofErr w:type="spellEnd"/>
      <w:r>
        <w:t>} = [\</w:t>
      </w:r>
      <w:proofErr w:type="gramStart"/>
      <w:r>
        <w:t>text{</w:t>
      </w:r>
      <w:proofErr w:type="gramEnd"/>
      <w:r>
        <w:t>Ca}</w:t>
      </w:r>
      <w:proofErr w:type="gramStart"/>
      <w:r>
        <w:t>^{</w:t>
      </w:r>
      <w:proofErr w:type="gramEnd"/>
      <w:r>
        <w:t>2+</w:t>
      </w:r>
      <w:proofErr w:type="gramStart"/>
      <w:r>
        <w:t>}]^</w:t>
      </w:r>
      <w:proofErr w:type="gramEnd"/>
      <w:r>
        <w:t>{10} [\</w:t>
      </w:r>
      <w:proofErr w:type="gramStart"/>
      <w:r>
        <w:t>text{</w:t>
      </w:r>
      <w:proofErr w:type="gramEnd"/>
      <w:r>
        <w:t>PO}_4</w:t>
      </w:r>
      <w:proofErr w:type="gramStart"/>
      <w:r>
        <w:t>^{</w:t>
      </w:r>
      <w:proofErr w:type="gramEnd"/>
      <w:r>
        <w:t>3-</w:t>
      </w:r>
      <w:proofErr w:type="gramStart"/>
      <w:r>
        <w:t>}]^</w:t>
      </w:r>
      <w:proofErr w:type="gramEnd"/>
      <w:r>
        <w:t>6 [\</w:t>
      </w:r>
      <w:proofErr w:type="gramStart"/>
      <w:r>
        <w:t>text{</w:t>
      </w:r>
      <w:proofErr w:type="gramEnd"/>
      <w:r>
        <w:t>OH}</w:t>
      </w:r>
      <w:proofErr w:type="gramStart"/>
      <w:r>
        <w:t>^{</w:t>
      </w:r>
      <w:proofErr w:type="gramEnd"/>
      <w:r>
        <w:t>-</w:t>
      </w:r>
      <w:proofErr w:type="gramStart"/>
      <w:r>
        <w:t>}]^</w:t>
      </w:r>
      <w:proofErr w:type="gramEnd"/>
      <w:r>
        <w:t>2 \</w:t>
      </w:r>
      <w:proofErr w:type="spellStart"/>
      <w:r>
        <w:t>approx</w:t>
      </w:r>
      <w:proofErr w:type="spellEnd"/>
      <w:r>
        <w:t xml:space="preserve"> 2.34 \times 10</w:t>
      </w:r>
      <w:proofErr w:type="gramStart"/>
      <w:r>
        <w:t>^{</w:t>
      </w:r>
      <w:proofErr w:type="gramEnd"/>
      <w:r>
        <w:t>-59} \quad (\</w:t>
      </w:r>
      <w:proofErr w:type="gramStart"/>
      <w:r>
        <w:t>text{at }</w:t>
      </w:r>
      <w:proofErr w:type="gramEnd"/>
      <w:r>
        <w:t xml:space="preserve"> 37^\circ\text{C</w:t>
      </w:r>
      <w:proofErr w:type="gramStart"/>
      <w:r>
        <w:t>})$</w:t>
      </w:r>
      <w:proofErr w:type="gramEnd"/>
      <w:r>
        <w:t>$</w:t>
      </w:r>
    </w:p>
    <w:p w14:paraId="4AF6C4B4" w14:textId="77777777" w:rsidR="00D16118" w:rsidRDefault="001A599C">
      <w:pPr>
        <w:pBdr>
          <w:top w:val="nil"/>
          <w:left w:val="nil"/>
          <w:bottom w:val="nil"/>
          <w:right w:val="nil"/>
          <w:between w:val="nil"/>
        </w:pBdr>
        <w:spacing w:after="240"/>
      </w:pPr>
      <w:r>
        <w:t>In a septic microenvironment, the influx of protons ($[\text{H}^</w:t>
      </w:r>
      <w:proofErr w:type="gramStart"/>
      <w:r>
        <w:t>+]$</w:t>
      </w:r>
      <w:proofErr w:type="gramEnd"/>
      <w:r>
        <w:t>) neutralizes free $\</w:t>
      </w:r>
      <w:proofErr w:type="gramStart"/>
      <w:r>
        <w:t>text{</w:t>
      </w:r>
      <w:proofErr w:type="gramEnd"/>
      <w:r>
        <w:t>OH}</w:t>
      </w:r>
      <w:proofErr w:type="gramStart"/>
      <w:r>
        <w:t>^{-}$</w:t>
      </w:r>
      <w:proofErr w:type="gramEnd"/>
      <w:r>
        <w:t xml:space="preserve"> and drives the protonation of phosphate ions. This step pulls the phosphate out of the $</w:t>
      </w:r>
      <w:proofErr w:type="gramStart"/>
      <w:r>
        <w:t>K_{</w:t>
      </w:r>
      <w:proofErr w:type="spellStart"/>
      <w:proofErr w:type="gramEnd"/>
      <w:r>
        <w:t>sp</w:t>
      </w:r>
      <w:proofErr w:type="spellEnd"/>
      <w:r>
        <w:t>}$ balance:</w:t>
      </w:r>
    </w:p>
    <w:p w14:paraId="77E51C82" w14:textId="77777777" w:rsidR="00D16118" w:rsidRDefault="001A599C">
      <w:pPr>
        <w:pBdr>
          <w:top w:val="nil"/>
          <w:left w:val="nil"/>
          <w:bottom w:val="nil"/>
          <w:right w:val="nil"/>
          <w:between w:val="nil"/>
        </w:pBdr>
        <w:spacing w:after="240"/>
      </w:pPr>
      <w:r>
        <w:t>$$\</w:t>
      </w:r>
      <w:proofErr w:type="gramStart"/>
      <w:r>
        <w:t>text{</w:t>
      </w:r>
      <w:proofErr w:type="gramEnd"/>
      <w:r>
        <w:t>PO}_4</w:t>
      </w:r>
      <w:proofErr w:type="gramStart"/>
      <w:r>
        <w:t>^{</w:t>
      </w:r>
      <w:proofErr w:type="gramEnd"/>
      <w:r>
        <w:t>3-} + \text{H}^+ \</w:t>
      </w:r>
      <w:proofErr w:type="spellStart"/>
      <w:r>
        <w:t>rightleftharpoons</w:t>
      </w:r>
      <w:proofErr w:type="spellEnd"/>
      <w:r>
        <w:t xml:space="preserve"> \</w:t>
      </w:r>
      <w:proofErr w:type="gramStart"/>
      <w:r>
        <w:t>text{</w:t>
      </w:r>
      <w:proofErr w:type="gramEnd"/>
      <w:r>
        <w:t>HPO}_4</w:t>
      </w:r>
      <w:proofErr w:type="gramStart"/>
      <w:r>
        <w:t>^{</w:t>
      </w:r>
      <w:proofErr w:type="gramEnd"/>
      <w:r>
        <w:t>2-} \quad (K_{a3} = 4.8 \times 10</w:t>
      </w:r>
      <w:proofErr w:type="gramStart"/>
      <w:r>
        <w:t>^{</w:t>
      </w:r>
      <w:proofErr w:type="gramEnd"/>
      <w:r>
        <w:t>-13</w:t>
      </w:r>
      <w:proofErr w:type="gramStart"/>
      <w:r>
        <w:t>})$</w:t>
      </w:r>
      <w:proofErr w:type="gramEnd"/>
      <w:r>
        <w:t>$</w:t>
      </w:r>
    </w:p>
    <w:p w14:paraId="2B838F61" w14:textId="77777777" w:rsidR="00D16118" w:rsidRDefault="001A599C">
      <w:pPr>
        <w:pBdr>
          <w:top w:val="nil"/>
          <w:left w:val="nil"/>
          <w:bottom w:val="nil"/>
          <w:right w:val="nil"/>
          <w:between w:val="nil"/>
        </w:pBdr>
        <w:spacing w:after="240"/>
      </w:pPr>
      <w:r>
        <w:t>$$\</w:t>
      </w:r>
      <w:proofErr w:type="gramStart"/>
      <w:r>
        <w:t>text{</w:t>
      </w:r>
      <w:proofErr w:type="gramEnd"/>
      <w:r>
        <w:t>HPO}_4</w:t>
      </w:r>
      <w:proofErr w:type="gramStart"/>
      <w:r>
        <w:t>^{</w:t>
      </w:r>
      <w:proofErr w:type="gramEnd"/>
      <w:r>
        <w:t>2-} + \text{H}^+ \</w:t>
      </w:r>
      <w:proofErr w:type="spellStart"/>
      <w:r>
        <w:t>rightleftharpoons</w:t>
      </w:r>
      <w:proofErr w:type="spellEnd"/>
      <w:r>
        <w:t xml:space="preserve"> \text{H}_2\</w:t>
      </w:r>
      <w:proofErr w:type="gramStart"/>
      <w:r>
        <w:t>text{</w:t>
      </w:r>
      <w:proofErr w:type="gramEnd"/>
      <w:r>
        <w:t>PO}_4</w:t>
      </w:r>
      <w:proofErr w:type="gramStart"/>
      <w:r>
        <w:t>^{</w:t>
      </w:r>
      <w:proofErr w:type="gramEnd"/>
      <w:r>
        <w:t>-} \quad (K_{a2} = 6.2 \times 10</w:t>
      </w:r>
      <w:proofErr w:type="gramStart"/>
      <w:r>
        <w:t>^{</w:t>
      </w:r>
      <w:proofErr w:type="gramEnd"/>
      <w:r>
        <w:t>-8</w:t>
      </w:r>
      <w:proofErr w:type="gramStart"/>
      <w:r>
        <w:t>})$</w:t>
      </w:r>
      <w:proofErr w:type="gramEnd"/>
      <w:r>
        <w:t>$</w:t>
      </w:r>
    </w:p>
    <w:p w14:paraId="7120424B" w14:textId="77777777" w:rsidR="00D16118" w:rsidRDefault="001A599C">
      <w:pPr>
        <w:pBdr>
          <w:top w:val="nil"/>
          <w:left w:val="nil"/>
          <w:bottom w:val="nil"/>
          <w:right w:val="nil"/>
          <w:between w:val="nil"/>
        </w:pBdr>
        <w:spacing w:after="240"/>
      </w:pPr>
      <w:r>
        <w:t>By substituting the acid dissociation relationships into the $K_{</w:t>
      </w:r>
      <w:proofErr w:type="spellStart"/>
      <w:r>
        <w:t>sp</w:t>
      </w:r>
      <w:proofErr w:type="spellEnd"/>
      <w:r>
        <w:t>}$ expression, we calculate the critical threshold where net dissolution ($\Delta G_{\text{diss}} &lt; 0$) begins:</w:t>
      </w:r>
    </w:p>
    <w:p w14:paraId="7D9C3113" w14:textId="77777777" w:rsidR="00D16118" w:rsidRDefault="001A599C">
      <w:pPr>
        <w:pBdr>
          <w:top w:val="nil"/>
          <w:left w:val="nil"/>
          <w:bottom w:val="nil"/>
          <w:right w:val="nil"/>
          <w:between w:val="nil"/>
        </w:pBdr>
        <w:spacing w:after="240"/>
      </w:pPr>
      <w:r>
        <w:t>$$[\</w:t>
      </w:r>
      <w:proofErr w:type="gramStart"/>
      <w:r>
        <w:t>text{</w:t>
      </w:r>
      <w:proofErr w:type="gramEnd"/>
      <w:r>
        <w:t>PO}_4</w:t>
      </w:r>
      <w:proofErr w:type="gramStart"/>
      <w:r>
        <w:t>^{</w:t>
      </w:r>
      <w:proofErr w:type="gramEnd"/>
      <w:r>
        <w:t>3-}] = \frac{K_{a</w:t>
      </w:r>
      <w:proofErr w:type="gramStart"/>
      <w:r>
        <w:t>1}K</w:t>
      </w:r>
      <w:proofErr w:type="gramEnd"/>
      <w:r>
        <w:t>_{a</w:t>
      </w:r>
      <w:proofErr w:type="gramStart"/>
      <w:r>
        <w:t>2}K</w:t>
      </w:r>
      <w:proofErr w:type="gramEnd"/>
      <w:r>
        <w:t>_{a3} \</w:t>
      </w:r>
      <w:proofErr w:type="spellStart"/>
      <w:r>
        <w:t>cdot</w:t>
      </w:r>
      <w:proofErr w:type="spellEnd"/>
      <w:r>
        <w:t xml:space="preserve"> [\text{H}_3\</w:t>
      </w:r>
      <w:proofErr w:type="gramStart"/>
      <w:r>
        <w:t>text{</w:t>
      </w:r>
      <w:proofErr w:type="gramEnd"/>
      <w:r>
        <w:t>PO}_4</w:t>
      </w:r>
      <w:proofErr w:type="gramStart"/>
      <w:r>
        <w:t>]}{</w:t>
      </w:r>
      <w:proofErr w:type="gramEnd"/>
      <w:r>
        <w:t>[\text{H}^</w:t>
      </w:r>
      <w:proofErr w:type="gramStart"/>
      <w:r>
        <w:t>+]^3}$</w:t>
      </w:r>
      <w:proofErr w:type="gramEnd"/>
      <w:r>
        <w:t>$</w:t>
      </w:r>
    </w:p>
    <w:p w14:paraId="6C13B397" w14:textId="77777777" w:rsidR="00D16118" w:rsidRDefault="001A599C">
      <w:pPr>
        <w:pBdr>
          <w:top w:val="nil"/>
          <w:left w:val="nil"/>
          <w:bottom w:val="nil"/>
          <w:right w:val="nil"/>
          <w:between w:val="nil"/>
        </w:pBdr>
        <w:spacing w:after="240"/>
      </w:pPr>
      <w:r>
        <w:t xml:space="preserve">When the localized metabolic acidosis drops the local pH below </w:t>
      </w:r>
      <w:r>
        <w:rPr>
          <w:b/>
          <w:bCs/>
        </w:rPr>
        <w:t>6.5</w:t>
      </w:r>
      <w:r>
        <w:t xml:space="preserve"> ($[\text{H}^+] &gt; 3.16 \times 10</w:t>
      </w:r>
      <w:proofErr w:type="gramStart"/>
      <w:r>
        <w:t>^{</w:t>
      </w:r>
      <w:proofErr w:type="gramEnd"/>
      <w:r>
        <w:t>-7} \</w:t>
      </w:r>
      <w:proofErr w:type="gramStart"/>
      <w:r>
        <w:t>text{ M</w:t>
      </w:r>
      <w:proofErr w:type="gramEnd"/>
      <w:r>
        <w:t>}$), the concentration of free, unprotonated $\</w:t>
      </w:r>
      <w:proofErr w:type="gramStart"/>
      <w:r>
        <w:t>text{</w:t>
      </w:r>
      <w:proofErr w:type="gramEnd"/>
      <w:r>
        <w:t>PO}_4</w:t>
      </w:r>
      <w:proofErr w:type="gramStart"/>
      <w:r>
        <w:t>^{</w:t>
      </w:r>
      <w:proofErr w:type="gramEnd"/>
      <w:r>
        <w:t>3</w:t>
      </w:r>
      <w:proofErr w:type="gramStart"/>
      <w:r>
        <w:t>-}$</w:t>
      </w:r>
      <w:proofErr w:type="gramEnd"/>
      <w:r>
        <w:t xml:space="preserve"> drops exponentially. According to Le Chatelier's principle, the system shifts sharply to the right. This causes the solid crystalline matrix to spontaneously dissolve into liquid-phase ions.</w:t>
      </w:r>
    </w:p>
    <w:p w14:paraId="4ADD9447" w14:textId="77777777" w:rsidR="00D16118" w:rsidRDefault="001A599C">
      <w:pPr>
        <w:pBdr>
          <w:top w:val="nil"/>
          <w:left w:val="nil"/>
          <w:bottom w:val="nil"/>
          <w:right w:val="nil"/>
          <w:between w:val="nil"/>
        </w:pBdr>
        <w:spacing w:after="240"/>
      </w:pPr>
      <w:r>
        <w:t xml:space="preserve">At a pathologically critical pH of </w:t>
      </w:r>
      <w:r>
        <w:rPr>
          <w:b/>
          <w:bCs/>
        </w:rPr>
        <w:t>4.5</w:t>
      </w:r>
      <w:r>
        <w:t xml:space="preserve"> ($[\text{H}^+] = 3.16 \times 10</w:t>
      </w:r>
      <w:proofErr w:type="gramStart"/>
      <w:r>
        <w:t>^{</w:t>
      </w:r>
      <w:proofErr w:type="gramEnd"/>
      <w:r>
        <w:t>-5} \</w:t>
      </w:r>
      <w:proofErr w:type="gramStart"/>
      <w:r>
        <w:t>text{ M</w:t>
      </w:r>
      <w:proofErr w:type="gramEnd"/>
      <w:r>
        <w:t>}$), the structural barrier is entirely removed, allowing fast, uninhibited structural melting.</w:t>
      </w:r>
    </w:p>
    <w:p w14:paraId="329E7B08" w14:textId="77777777" w:rsidR="00287295" w:rsidRDefault="00287295">
      <w:pPr>
        <w:pBdr>
          <w:top w:val="nil"/>
          <w:left w:val="nil"/>
          <w:bottom w:val="nil"/>
          <w:right w:val="nil"/>
          <w:between w:val="nil"/>
        </w:pBdr>
        <w:spacing w:after="240"/>
      </w:pPr>
    </w:p>
    <w:p w14:paraId="07D9709E" w14:textId="77777777" w:rsidR="00287295" w:rsidRDefault="00287295">
      <w:pPr>
        <w:pBdr>
          <w:top w:val="nil"/>
          <w:left w:val="nil"/>
          <w:bottom w:val="nil"/>
          <w:right w:val="nil"/>
          <w:between w:val="nil"/>
        </w:pBdr>
        <w:spacing w:after="240"/>
      </w:pPr>
    </w:p>
    <w:p w14:paraId="1D8D0461" w14:textId="77777777" w:rsidR="00287295" w:rsidRDefault="00287295">
      <w:pPr>
        <w:pBdr>
          <w:top w:val="nil"/>
          <w:left w:val="nil"/>
          <w:bottom w:val="nil"/>
          <w:right w:val="nil"/>
          <w:between w:val="nil"/>
        </w:pBdr>
        <w:spacing w:after="240"/>
      </w:pPr>
    </w:p>
    <w:p w14:paraId="4CD494CE" w14:textId="77777777" w:rsidR="00287295" w:rsidRDefault="00287295">
      <w:pPr>
        <w:pBdr>
          <w:top w:val="nil"/>
          <w:left w:val="nil"/>
          <w:bottom w:val="nil"/>
          <w:right w:val="nil"/>
          <w:between w:val="nil"/>
        </w:pBdr>
        <w:spacing w:after="240"/>
      </w:pPr>
    </w:p>
    <w:p w14:paraId="27230EEB" w14:textId="77777777" w:rsidR="00287295" w:rsidRDefault="00287295">
      <w:pPr>
        <w:pBdr>
          <w:top w:val="nil"/>
          <w:left w:val="nil"/>
          <w:bottom w:val="nil"/>
          <w:right w:val="nil"/>
          <w:between w:val="nil"/>
        </w:pBdr>
        <w:spacing w:after="240"/>
      </w:pPr>
    </w:p>
    <w:p w14:paraId="29DC2C16" w14:textId="77777777" w:rsidR="00287295" w:rsidRDefault="00287295">
      <w:pPr>
        <w:pBdr>
          <w:top w:val="nil"/>
          <w:left w:val="nil"/>
          <w:bottom w:val="nil"/>
          <w:right w:val="nil"/>
          <w:between w:val="nil"/>
        </w:pBdr>
        <w:spacing w:after="240"/>
      </w:pPr>
    </w:p>
    <w:p w14:paraId="12788A59" w14:textId="77777777" w:rsidR="00287295" w:rsidRDefault="00287295">
      <w:pPr>
        <w:pBdr>
          <w:top w:val="nil"/>
          <w:left w:val="nil"/>
          <w:bottom w:val="nil"/>
          <w:right w:val="nil"/>
          <w:between w:val="nil"/>
        </w:pBdr>
        <w:spacing w:after="240"/>
      </w:pPr>
    </w:p>
    <w:p w14:paraId="487FD336" w14:textId="77777777" w:rsidR="00287295" w:rsidRDefault="00287295">
      <w:pPr>
        <w:pBdr>
          <w:top w:val="nil"/>
          <w:left w:val="nil"/>
          <w:bottom w:val="nil"/>
          <w:right w:val="nil"/>
          <w:between w:val="nil"/>
        </w:pBdr>
        <w:spacing w:after="240"/>
      </w:pPr>
    </w:p>
    <w:p w14:paraId="318E3B57" w14:textId="77777777" w:rsidR="00D16118" w:rsidRDefault="001A599C">
      <w:pPr>
        <w:pStyle w:val="Heading2"/>
        <w:spacing w:before="0" w:after="240"/>
        <w:rPr>
          <w:sz w:val="24"/>
          <w:szCs w:val="24"/>
        </w:rPr>
      </w:pPr>
      <w:r>
        <w:rPr>
          <w:sz w:val="24"/>
          <w:szCs w:val="24"/>
        </w:rPr>
        <w:lastRenderedPageBreak/>
        <w:t>1.2 Organic Phase Dissolution (Soft Tissue Protein Matrix)</w:t>
      </w:r>
    </w:p>
    <w:p w14:paraId="38874063" w14:textId="77777777" w:rsidR="00D16118" w:rsidRDefault="001A599C">
      <w:pPr>
        <w:pBdr>
          <w:top w:val="nil"/>
          <w:left w:val="nil"/>
          <w:bottom w:val="nil"/>
          <w:right w:val="nil"/>
          <w:between w:val="nil"/>
        </w:pBdr>
        <w:spacing w:after="240"/>
      </w:pPr>
      <w:r>
        <w:t>Soft tissues rely on the stability of localized electrostatic links, which are governed by the protonation state of amino acid residues like Histidine, Glutamate, and Aspartate:</w:t>
      </w:r>
    </w:p>
    <w:p w14:paraId="37BDF041" w14:textId="77777777" w:rsidR="00D16118" w:rsidRDefault="001A599C">
      <w:pPr>
        <w:pBdr>
          <w:top w:val="nil"/>
          <w:left w:val="nil"/>
          <w:bottom w:val="nil"/>
          <w:right w:val="nil"/>
          <w:between w:val="nil"/>
        </w:pBdr>
        <w:spacing w:after="240"/>
      </w:pPr>
      <w:r>
        <w:t>$$\text{R-</w:t>
      </w:r>
      <w:proofErr w:type="gramStart"/>
      <w:r>
        <w:t>COO}^</w:t>
      </w:r>
      <w:proofErr w:type="gramEnd"/>
      <w:r>
        <w:t>- + \text{H}^+ \</w:t>
      </w:r>
      <w:proofErr w:type="spellStart"/>
      <w:r>
        <w:t>rightleftharpoons</w:t>
      </w:r>
      <w:proofErr w:type="spellEnd"/>
      <w:r>
        <w:t xml:space="preserve"> \text{R-COOH} \quad (</w:t>
      </w:r>
      <w:proofErr w:type="spellStart"/>
      <w:r>
        <w:t>K_a</w:t>
      </w:r>
      <w:proofErr w:type="spellEnd"/>
      <w:r>
        <w:t xml:space="preserve"> \</w:t>
      </w:r>
      <w:proofErr w:type="spellStart"/>
      <w:r>
        <w:t>approx</w:t>
      </w:r>
      <w:proofErr w:type="spellEnd"/>
      <w:r>
        <w:t xml:space="preserve"> 10</w:t>
      </w:r>
      <w:proofErr w:type="gramStart"/>
      <w:r>
        <w:t>^{</w:t>
      </w:r>
      <w:proofErr w:type="gramEnd"/>
      <w:r>
        <w:t>-4</w:t>
      </w:r>
      <w:proofErr w:type="gramStart"/>
      <w:r>
        <w:t>})$</w:t>
      </w:r>
      <w:proofErr w:type="gramEnd"/>
      <w:r>
        <w:t>$</w:t>
      </w:r>
    </w:p>
    <w:p w14:paraId="0CB6C2BC" w14:textId="77777777" w:rsidR="00D16118" w:rsidRDefault="001A599C">
      <w:pPr>
        <w:pBdr>
          <w:top w:val="nil"/>
          <w:left w:val="nil"/>
          <w:bottom w:val="nil"/>
          <w:right w:val="nil"/>
          <w:between w:val="nil"/>
        </w:pBdr>
        <w:spacing w:after="240"/>
      </w:pPr>
      <w:r>
        <w:t>The ratio of neutralized (unbound) to structural (bound) protein groups is tracked with the Henderson-Hasselbalch equation:</w:t>
      </w:r>
    </w:p>
    <w:p w14:paraId="5A5966F5" w14:textId="77777777" w:rsidR="00D16118" w:rsidRDefault="001A599C">
      <w:pPr>
        <w:pBdr>
          <w:top w:val="nil"/>
          <w:left w:val="nil"/>
          <w:bottom w:val="nil"/>
          <w:right w:val="nil"/>
          <w:between w:val="nil"/>
        </w:pBdr>
        <w:spacing w:after="240"/>
      </w:pPr>
      <w:r>
        <w:t>$$\text{pH} = \text{p}</w:t>
      </w:r>
      <w:proofErr w:type="spellStart"/>
      <w:r>
        <w:t>K_a</w:t>
      </w:r>
      <w:proofErr w:type="spellEnd"/>
      <w:r>
        <w:t xml:space="preserve"> + \log_{</w:t>
      </w:r>
      <w:proofErr w:type="gramStart"/>
      <w:r>
        <w:t>10}\</w:t>
      </w:r>
      <w:proofErr w:type="gramEnd"/>
      <w:r>
        <w:t>left(\frac{[\text{R-</w:t>
      </w:r>
      <w:proofErr w:type="gramStart"/>
      <w:r>
        <w:t>COO}^</w:t>
      </w:r>
      <w:proofErr w:type="gramEnd"/>
      <w:r>
        <w:t>-</w:t>
      </w:r>
      <w:proofErr w:type="gramStart"/>
      <w:r>
        <w:t>]}{</w:t>
      </w:r>
      <w:proofErr w:type="gramEnd"/>
      <w:r>
        <w:t>[\text{R-COOH}</w:t>
      </w:r>
      <w:proofErr w:type="gramStart"/>
      <w:r>
        <w:t>]}\right)$</w:t>
      </w:r>
      <w:proofErr w:type="gramEnd"/>
      <w:r>
        <w:t>$</w:t>
      </w:r>
    </w:p>
    <w:p w14:paraId="32CFBBD7" w14:textId="77777777" w:rsidR="00D16118" w:rsidRDefault="001A599C">
      <w:pPr>
        <w:pBdr>
          <w:top w:val="nil"/>
          <w:left w:val="nil"/>
          <w:bottom w:val="nil"/>
          <w:right w:val="nil"/>
          <w:between w:val="nil"/>
        </w:pBdr>
        <w:spacing w:after="240"/>
      </w:pPr>
      <w:r>
        <w:t>When pH drops near the typical protein carboxylate $\text{p}</w:t>
      </w:r>
      <w:proofErr w:type="spellStart"/>
      <w:r>
        <w:t>K_a</w:t>
      </w:r>
      <w:proofErr w:type="spellEnd"/>
      <w:r>
        <w:t xml:space="preserve">$ range of </w:t>
      </w:r>
      <w:r>
        <w:rPr>
          <w:b/>
          <w:bCs/>
        </w:rPr>
        <w:t>4.0 to 4.5</w:t>
      </w:r>
      <w:r>
        <w:t xml:space="preserve">, the ratio shifts so that </w:t>
      </w:r>
      <w:r>
        <w:rPr>
          <w:b/>
          <w:bCs/>
        </w:rPr>
        <w:t>over 50%</w:t>
      </w:r>
      <w:r>
        <w:t xml:space="preserve"> of the cross-linking anchors lose their negative charges. This drops the structural binding forces to zero, allowing the tissue proteins to uncoil and lose their strength.</w:t>
      </w:r>
    </w:p>
    <w:p w14:paraId="2909E737" w14:textId="77777777" w:rsidR="00287295" w:rsidRDefault="00287295">
      <w:pPr>
        <w:pStyle w:val="Heading2"/>
        <w:spacing w:after="240"/>
      </w:pPr>
    </w:p>
    <w:p w14:paraId="71580913" w14:textId="77777777" w:rsidR="00287295" w:rsidRDefault="00287295">
      <w:pPr>
        <w:pStyle w:val="Heading2"/>
        <w:spacing w:after="240"/>
      </w:pPr>
    </w:p>
    <w:p w14:paraId="7CC44F73" w14:textId="77777777" w:rsidR="00287295" w:rsidRDefault="00287295">
      <w:pPr>
        <w:pStyle w:val="Heading2"/>
        <w:spacing w:after="240"/>
      </w:pPr>
    </w:p>
    <w:p w14:paraId="47B28183" w14:textId="77777777" w:rsidR="00287295" w:rsidRDefault="00287295">
      <w:pPr>
        <w:pStyle w:val="Heading2"/>
        <w:spacing w:after="240"/>
      </w:pPr>
    </w:p>
    <w:p w14:paraId="1E2847C3" w14:textId="77777777" w:rsidR="00287295" w:rsidRDefault="00287295">
      <w:pPr>
        <w:pStyle w:val="Heading2"/>
        <w:spacing w:after="240"/>
      </w:pPr>
    </w:p>
    <w:p w14:paraId="16664497" w14:textId="77777777" w:rsidR="00287295" w:rsidRDefault="00287295">
      <w:pPr>
        <w:pStyle w:val="Heading2"/>
        <w:spacing w:after="240"/>
      </w:pPr>
    </w:p>
    <w:p w14:paraId="0A5BFA3B" w14:textId="77777777" w:rsidR="00287295" w:rsidRDefault="00287295">
      <w:pPr>
        <w:pStyle w:val="Heading2"/>
        <w:spacing w:after="240"/>
      </w:pPr>
    </w:p>
    <w:p w14:paraId="36F4498A" w14:textId="77777777" w:rsidR="00287295" w:rsidRDefault="00287295">
      <w:pPr>
        <w:pStyle w:val="Heading2"/>
        <w:spacing w:after="240"/>
      </w:pPr>
    </w:p>
    <w:p w14:paraId="46C8C4FC" w14:textId="77777777" w:rsidR="00287295" w:rsidRDefault="00287295" w:rsidP="00287295"/>
    <w:p w14:paraId="08509292" w14:textId="77777777" w:rsidR="00287295" w:rsidRDefault="00287295" w:rsidP="00287295"/>
    <w:p w14:paraId="0B41ADC8" w14:textId="77777777" w:rsidR="00287295" w:rsidRDefault="00287295" w:rsidP="00287295"/>
    <w:p w14:paraId="3655B029" w14:textId="77777777" w:rsidR="00287295" w:rsidRDefault="00287295" w:rsidP="00287295"/>
    <w:p w14:paraId="7ECC7609" w14:textId="77777777" w:rsidR="00287295" w:rsidRDefault="00287295" w:rsidP="00287295"/>
    <w:p w14:paraId="1A82C21B" w14:textId="77777777" w:rsidR="00287295" w:rsidRDefault="00287295" w:rsidP="00287295"/>
    <w:p w14:paraId="060C4471" w14:textId="77777777" w:rsidR="00287295" w:rsidRDefault="00287295" w:rsidP="00287295"/>
    <w:p w14:paraId="6724CF6D" w14:textId="77777777" w:rsidR="00287295" w:rsidRDefault="00287295" w:rsidP="00287295"/>
    <w:p w14:paraId="65457F05" w14:textId="77777777" w:rsidR="00287295" w:rsidRDefault="00287295" w:rsidP="00287295"/>
    <w:p w14:paraId="08A4593F" w14:textId="77777777" w:rsidR="00287295" w:rsidRPr="00287295" w:rsidRDefault="00287295" w:rsidP="00287295"/>
    <w:p w14:paraId="63C9A468" w14:textId="77777777" w:rsidR="00287295" w:rsidRDefault="00287295">
      <w:pPr>
        <w:pStyle w:val="Heading2"/>
        <w:spacing w:after="240"/>
      </w:pPr>
    </w:p>
    <w:p w14:paraId="66660417" w14:textId="54B5F6CB" w:rsidR="00D16118" w:rsidRDefault="001A599C">
      <w:pPr>
        <w:pStyle w:val="Heading2"/>
        <w:spacing w:after="240"/>
        <w:rPr>
          <w:sz w:val="30"/>
          <w:szCs w:val="30"/>
        </w:rPr>
      </w:pPr>
      <w:r>
        <w:rPr>
          <w:sz w:val="30"/>
          <w:szCs w:val="30"/>
        </w:rPr>
        <w:lastRenderedPageBreak/>
        <w:t>2. Enzymatic Degradation of Covalent Bonds</w:t>
      </w:r>
    </w:p>
    <w:p w14:paraId="72B7D027" w14:textId="77777777" w:rsidR="00D16118" w:rsidRDefault="001A599C">
      <w:pPr>
        <w:pBdr>
          <w:top w:val="nil"/>
          <w:left w:val="nil"/>
          <w:bottom w:val="nil"/>
          <w:right w:val="nil"/>
          <w:between w:val="nil"/>
        </w:pBdr>
        <w:spacing w:after="240"/>
      </w:pPr>
      <w:r>
        <w:t xml:space="preserve">Once local acidosis drops the pH and dismantles the ionic and electrostatic shields, the remaining structural covalent bonds (such as the peptide backbones and </w:t>
      </w:r>
      <w:proofErr w:type="spellStart"/>
      <w:r>
        <w:t>pyridinoline</w:t>
      </w:r>
      <w:proofErr w:type="spellEnd"/>
      <w:r>
        <w:t xml:space="preserve"> cross-links of Type I collagen) become exposed.</w:t>
      </w:r>
    </w:p>
    <w:p w14:paraId="10B9544B" w14:textId="77777777" w:rsidR="00D16118" w:rsidRDefault="001A599C">
      <w:pPr>
        <w:pBdr>
          <w:top w:val="nil"/>
          <w:left w:val="nil"/>
          <w:bottom w:val="nil"/>
          <w:right w:val="nil"/>
          <w:between w:val="nil"/>
        </w:pBdr>
        <w:spacing w:after="240"/>
      </w:pPr>
      <w:r>
        <w:t>During severe bacterial sepsis, pathognomonic bacteria exploit this vulnerability by deploying specialized, highly stable enzymes that break down these covalent bonds.</w:t>
      </w:r>
    </w:p>
    <w:p w14:paraId="30E378EB" w14:textId="77777777" w:rsidR="00D16118" w:rsidRDefault="00D16118">
      <w:pPr>
        <w:pBdr>
          <w:top w:val="nil"/>
          <w:left w:val="nil"/>
          <w:bottom w:val="nil"/>
          <w:right w:val="nil"/>
          <w:between w:val="nil"/>
        </w:pBdr>
        <w:spacing w:before="240" w:after="465"/>
        <w:ind w:left="240" w:right="240"/>
      </w:pPr>
    </w:p>
    <w:p w14:paraId="21A2A7A4" w14:textId="77777777" w:rsidR="00D16118" w:rsidRDefault="001A599C">
      <w:pPr>
        <w:pBdr>
          <w:top w:val="nil"/>
          <w:left w:val="nil"/>
          <w:bottom w:val="nil"/>
          <w:right w:val="nil"/>
          <w:between w:val="nil"/>
        </w:pBdr>
        <w:ind w:left="240" w:right="240"/>
        <w:rPr>
          <w:rFonts w:ascii="Courier" w:eastAsia="Courier" w:hAnsi="Courier" w:cs="Courier"/>
          <w:shd w:val="clear" w:color="auto" w:fill="F4F6F7"/>
        </w:rPr>
      </w:pPr>
      <w:r>
        <w:rPr>
          <w:rFonts w:ascii="Courier" w:eastAsia="Courier" w:hAnsi="Courier" w:cs="Courier"/>
          <w:shd w:val="clear" w:color="auto" w:fill="F4F6F7"/>
        </w:rPr>
        <w:t xml:space="preserve">       [Covalent </w:t>
      </w:r>
      <w:proofErr w:type="gramStart"/>
      <w:r>
        <w:rPr>
          <w:rFonts w:ascii="Courier" w:eastAsia="Courier" w:hAnsi="Courier" w:cs="Courier"/>
          <w:shd w:val="clear" w:color="auto" w:fill="F4F6F7"/>
        </w:rPr>
        <w:t>Backbone]  ...</w:t>
      </w:r>
      <w:proofErr w:type="gramEnd"/>
      <w:r>
        <w:rPr>
          <w:rFonts w:ascii="Courier" w:eastAsia="Courier" w:hAnsi="Courier" w:cs="Courier"/>
          <w:shd w:val="clear" w:color="auto" w:fill="F4F6F7"/>
        </w:rPr>
        <w:t>-Gly-Pro-</w:t>
      </w:r>
      <w:proofErr w:type="spellStart"/>
      <w:r>
        <w:rPr>
          <w:rFonts w:ascii="Courier" w:eastAsia="Courier" w:hAnsi="Courier" w:cs="Courier"/>
          <w:shd w:val="clear" w:color="auto" w:fill="F4F6F7"/>
        </w:rPr>
        <w:t>Hyp</w:t>
      </w:r>
      <w:proofErr w:type="spellEnd"/>
      <w:r>
        <w:rPr>
          <w:rFonts w:ascii="Courier" w:eastAsia="Courier" w:hAnsi="Courier" w:cs="Courier"/>
          <w:shd w:val="clear" w:color="auto" w:fill="F4F6F7"/>
        </w:rPr>
        <w:t>-Gly-Ala-</w:t>
      </w:r>
      <w:proofErr w:type="spellStart"/>
      <w:r>
        <w:rPr>
          <w:rFonts w:ascii="Courier" w:eastAsia="Courier" w:hAnsi="Courier" w:cs="Courier"/>
          <w:shd w:val="clear" w:color="auto" w:fill="F4F6F7"/>
        </w:rPr>
        <w:t>Hyp</w:t>
      </w:r>
      <w:proofErr w:type="spellEnd"/>
      <w:r>
        <w:rPr>
          <w:rFonts w:ascii="Courier" w:eastAsia="Courier" w:hAnsi="Courier" w:cs="Courier"/>
          <w:shd w:val="clear" w:color="auto" w:fill="F4F6F7"/>
        </w:rPr>
        <w:t>-...</w:t>
      </w:r>
      <w:r>
        <w:rPr>
          <w:rFonts w:ascii="Courier" w:eastAsia="Courier" w:hAnsi="Courier" w:cs="Courier"/>
          <w:shd w:val="clear" w:color="auto" w:fill="F4F6F7"/>
        </w:rPr>
        <w:br/>
        <w:t xml:space="preserve">                                           |</w:t>
      </w:r>
      <w:r>
        <w:rPr>
          <w:rFonts w:ascii="Courier" w:eastAsia="Courier" w:hAnsi="Courier" w:cs="Courier"/>
          <w:shd w:val="clear" w:color="auto" w:fill="F4F6F7"/>
        </w:rPr>
        <w:br/>
      </w:r>
      <w:r>
        <w:rPr>
          <w:rFonts w:ascii="Courier" w:eastAsia="Courier" w:hAnsi="Courier" w:cs="Courier"/>
          <w:shd w:val="clear" w:color="auto" w:fill="F4F6F7"/>
        </w:rPr>
        <w:t xml:space="preserve">                                           </w:t>
      </w:r>
      <w:proofErr w:type="gramStart"/>
      <w:r>
        <w:rPr>
          <w:rFonts w:ascii="Courier" w:eastAsia="Courier" w:hAnsi="Courier" w:cs="Courier"/>
          <w:shd w:val="clear" w:color="auto" w:fill="F4F6F7"/>
        </w:rPr>
        <w:t>v  &lt;</w:t>
      </w:r>
      <w:proofErr w:type="gramEnd"/>
      <w:r>
        <w:rPr>
          <w:rFonts w:ascii="Courier" w:eastAsia="Courier" w:hAnsi="Courier" w:cs="Courier"/>
          <w:shd w:val="clear" w:color="auto" w:fill="F4F6F7"/>
        </w:rPr>
        <w:t>-- Cleaved by Bacterial Collagenase</w:t>
      </w:r>
      <w:r>
        <w:rPr>
          <w:rFonts w:ascii="Courier" w:eastAsia="Courier" w:hAnsi="Courier" w:cs="Courier"/>
          <w:shd w:val="clear" w:color="auto" w:fill="F4F6F7"/>
        </w:rPr>
        <w:br/>
        <w:t xml:space="preserve">    </w:t>
      </w:r>
      <w:proofErr w:type="gramStart"/>
      <w:r>
        <w:rPr>
          <w:rFonts w:ascii="Courier" w:eastAsia="Courier" w:hAnsi="Courier" w:cs="Courier"/>
          <w:shd w:val="clear" w:color="auto" w:fill="F4F6F7"/>
        </w:rPr>
        <w:t xml:space="preserve">   [</w:t>
      </w:r>
      <w:proofErr w:type="gramEnd"/>
      <w:r>
        <w:rPr>
          <w:rFonts w:ascii="Courier" w:eastAsia="Courier" w:hAnsi="Courier" w:cs="Courier"/>
          <w:shd w:val="clear" w:color="auto" w:fill="F4F6F7"/>
        </w:rPr>
        <w:t xml:space="preserve">Liquid </w:t>
      </w:r>
      <w:proofErr w:type="gramStart"/>
      <w:r>
        <w:rPr>
          <w:rFonts w:ascii="Courier" w:eastAsia="Courier" w:hAnsi="Courier" w:cs="Courier"/>
          <w:shd w:val="clear" w:color="auto" w:fill="F4F6F7"/>
        </w:rPr>
        <w:t xml:space="preserve">Fragments]   </w:t>
      </w:r>
      <w:proofErr w:type="gramEnd"/>
      <w:r>
        <w:rPr>
          <w:rFonts w:ascii="Courier" w:eastAsia="Courier" w:hAnsi="Courier" w:cs="Courier"/>
          <w:shd w:val="clear" w:color="auto" w:fill="F4F6F7"/>
        </w:rPr>
        <w:t>...-Gly-Pro-</w:t>
      </w:r>
      <w:proofErr w:type="spellStart"/>
      <w:r>
        <w:rPr>
          <w:rFonts w:ascii="Courier" w:eastAsia="Courier" w:hAnsi="Courier" w:cs="Courier"/>
          <w:shd w:val="clear" w:color="auto" w:fill="F4F6F7"/>
        </w:rPr>
        <w:t>Hyp</w:t>
      </w:r>
      <w:proofErr w:type="spellEnd"/>
      <w:r>
        <w:rPr>
          <w:rFonts w:ascii="Courier" w:eastAsia="Courier" w:hAnsi="Courier" w:cs="Courier"/>
          <w:shd w:val="clear" w:color="auto" w:fill="F4F6F7"/>
        </w:rPr>
        <w:t xml:space="preserve">   +   Gly-Ala-</w:t>
      </w:r>
      <w:proofErr w:type="spellStart"/>
      <w:r>
        <w:rPr>
          <w:rFonts w:ascii="Courier" w:eastAsia="Courier" w:hAnsi="Courier" w:cs="Courier"/>
          <w:shd w:val="clear" w:color="auto" w:fill="F4F6F7"/>
        </w:rPr>
        <w:t>Hyp</w:t>
      </w:r>
      <w:proofErr w:type="spellEnd"/>
      <w:r>
        <w:rPr>
          <w:rFonts w:ascii="Courier" w:eastAsia="Courier" w:hAnsi="Courier" w:cs="Courier"/>
          <w:shd w:val="clear" w:color="auto" w:fill="F4F6F7"/>
        </w:rPr>
        <w:t>-...</w:t>
      </w:r>
      <w:r>
        <w:rPr>
          <w:rFonts w:ascii="Courier" w:eastAsia="Courier" w:hAnsi="Courier" w:cs="Courier"/>
          <w:shd w:val="clear" w:color="auto" w:fill="F4F6F7"/>
        </w:rPr>
        <w:br/>
      </w:r>
    </w:p>
    <w:p w14:paraId="44DC4872" w14:textId="77777777" w:rsidR="00287295" w:rsidRDefault="00287295">
      <w:pPr>
        <w:pStyle w:val="Heading2"/>
        <w:spacing w:before="0" w:after="240"/>
        <w:rPr>
          <w:sz w:val="24"/>
          <w:szCs w:val="24"/>
        </w:rPr>
      </w:pPr>
    </w:p>
    <w:p w14:paraId="4F6D7738" w14:textId="77777777" w:rsidR="00287295" w:rsidRDefault="00287295">
      <w:pPr>
        <w:pStyle w:val="Heading2"/>
        <w:spacing w:before="0" w:after="240"/>
        <w:rPr>
          <w:sz w:val="24"/>
          <w:szCs w:val="24"/>
        </w:rPr>
      </w:pPr>
    </w:p>
    <w:p w14:paraId="0E402399" w14:textId="77777777" w:rsidR="00287295" w:rsidRDefault="00287295">
      <w:pPr>
        <w:pStyle w:val="Heading2"/>
        <w:spacing w:before="0" w:after="240"/>
        <w:rPr>
          <w:sz w:val="24"/>
          <w:szCs w:val="24"/>
        </w:rPr>
      </w:pPr>
    </w:p>
    <w:p w14:paraId="67051589" w14:textId="77777777" w:rsidR="00287295" w:rsidRDefault="00287295">
      <w:pPr>
        <w:pStyle w:val="Heading2"/>
        <w:spacing w:before="0" w:after="240"/>
        <w:rPr>
          <w:sz w:val="24"/>
          <w:szCs w:val="24"/>
        </w:rPr>
      </w:pPr>
    </w:p>
    <w:p w14:paraId="3AE3986E" w14:textId="77777777" w:rsidR="00287295" w:rsidRDefault="00287295">
      <w:pPr>
        <w:pStyle w:val="Heading2"/>
        <w:spacing w:before="0" w:after="240"/>
        <w:rPr>
          <w:sz w:val="24"/>
          <w:szCs w:val="24"/>
        </w:rPr>
      </w:pPr>
    </w:p>
    <w:p w14:paraId="782B67DF" w14:textId="77777777" w:rsidR="00287295" w:rsidRDefault="00287295">
      <w:pPr>
        <w:pStyle w:val="Heading2"/>
        <w:spacing w:before="0" w:after="240"/>
        <w:rPr>
          <w:sz w:val="24"/>
          <w:szCs w:val="24"/>
        </w:rPr>
      </w:pPr>
    </w:p>
    <w:p w14:paraId="1A0D2F19" w14:textId="77777777" w:rsidR="00287295" w:rsidRDefault="00287295">
      <w:pPr>
        <w:pStyle w:val="Heading2"/>
        <w:spacing w:before="0" w:after="240"/>
        <w:rPr>
          <w:sz w:val="24"/>
          <w:szCs w:val="24"/>
        </w:rPr>
      </w:pPr>
    </w:p>
    <w:p w14:paraId="216AF841" w14:textId="77777777" w:rsidR="00287295" w:rsidRDefault="00287295">
      <w:pPr>
        <w:pStyle w:val="Heading2"/>
        <w:spacing w:before="0" w:after="240"/>
        <w:rPr>
          <w:sz w:val="24"/>
          <w:szCs w:val="24"/>
        </w:rPr>
      </w:pPr>
    </w:p>
    <w:p w14:paraId="06F2136F" w14:textId="77777777" w:rsidR="00287295" w:rsidRDefault="00287295">
      <w:pPr>
        <w:pStyle w:val="Heading2"/>
        <w:spacing w:before="0" w:after="240"/>
        <w:rPr>
          <w:sz w:val="24"/>
          <w:szCs w:val="24"/>
        </w:rPr>
      </w:pPr>
    </w:p>
    <w:p w14:paraId="28D132EA" w14:textId="77777777" w:rsidR="00287295" w:rsidRDefault="00287295">
      <w:pPr>
        <w:pStyle w:val="Heading2"/>
        <w:spacing w:before="0" w:after="240"/>
        <w:rPr>
          <w:sz w:val="24"/>
          <w:szCs w:val="24"/>
        </w:rPr>
      </w:pPr>
    </w:p>
    <w:p w14:paraId="607968AC" w14:textId="77777777" w:rsidR="00287295" w:rsidRDefault="00287295">
      <w:pPr>
        <w:pStyle w:val="Heading2"/>
        <w:spacing w:before="0" w:after="240"/>
        <w:rPr>
          <w:sz w:val="24"/>
          <w:szCs w:val="24"/>
        </w:rPr>
      </w:pPr>
    </w:p>
    <w:p w14:paraId="2EF03353" w14:textId="77777777" w:rsidR="00287295" w:rsidRDefault="00287295">
      <w:pPr>
        <w:pStyle w:val="Heading2"/>
        <w:spacing w:before="0" w:after="240"/>
        <w:rPr>
          <w:sz w:val="24"/>
          <w:szCs w:val="24"/>
        </w:rPr>
      </w:pPr>
    </w:p>
    <w:p w14:paraId="6D6CA080" w14:textId="77777777" w:rsidR="00287295" w:rsidRDefault="00287295">
      <w:pPr>
        <w:pStyle w:val="Heading2"/>
        <w:spacing w:before="0" w:after="240"/>
        <w:rPr>
          <w:sz w:val="24"/>
          <w:szCs w:val="24"/>
        </w:rPr>
      </w:pPr>
    </w:p>
    <w:p w14:paraId="3721F7A4" w14:textId="77777777" w:rsidR="00287295" w:rsidRDefault="00287295">
      <w:pPr>
        <w:pStyle w:val="Heading2"/>
        <w:spacing w:before="0" w:after="240"/>
        <w:rPr>
          <w:sz w:val="24"/>
          <w:szCs w:val="24"/>
        </w:rPr>
      </w:pPr>
    </w:p>
    <w:p w14:paraId="2B202B99" w14:textId="77777777" w:rsidR="00287295" w:rsidRDefault="00287295">
      <w:pPr>
        <w:pStyle w:val="Heading2"/>
        <w:spacing w:before="0" w:after="240"/>
        <w:rPr>
          <w:sz w:val="24"/>
          <w:szCs w:val="24"/>
        </w:rPr>
      </w:pPr>
    </w:p>
    <w:p w14:paraId="74D2AF7E" w14:textId="77777777" w:rsidR="00287295" w:rsidRDefault="00287295">
      <w:pPr>
        <w:pStyle w:val="Heading2"/>
        <w:spacing w:before="0" w:after="240"/>
        <w:rPr>
          <w:sz w:val="24"/>
          <w:szCs w:val="24"/>
        </w:rPr>
      </w:pPr>
    </w:p>
    <w:p w14:paraId="7805F100" w14:textId="0C35538B" w:rsidR="00D16118" w:rsidRDefault="001A599C">
      <w:pPr>
        <w:pStyle w:val="Heading2"/>
        <w:spacing w:before="0" w:after="240"/>
        <w:rPr>
          <w:sz w:val="24"/>
          <w:szCs w:val="24"/>
        </w:rPr>
      </w:pPr>
      <w:r>
        <w:rPr>
          <w:sz w:val="24"/>
          <w:szCs w:val="24"/>
        </w:rPr>
        <w:lastRenderedPageBreak/>
        <w:t>2.1 Bacterial Collagenases (Clostridium histolyticum, Vibrio spp.)</w:t>
      </w:r>
    </w:p>
    <w:p w14:paraId="16FB9692" w14:textId="77777777" w:rsidR="00D16118" w:rsidRDefault="001A599C">
      <w:pPr>
        <w:pBdr>
          <w:top w:val="nil"/>
          <w:left w:val="nil"/>
          <w:bottom w:val="nil"/>
          <w:right w:val="nil"/>
          <w:between w:val="nil"/>
        </w:pBdr>
        <w:spacing w:after="240"/>
      </w:pPr>
      <w:r>
        <w:t>Bacterial collagenases are distinct, highly aggressive matrix metalloproteinases (MMPs) that do not require an intact triple helix to function.</w:t>
      </w:r>
    </w:p>
    <w:p w14:paraId="4CCC2565" w14:textId="77777777" w:rsidR="00D16118" w:rsidRDefault="00D16118">
      <w:pPr>
        <w:numPr>
          <w:ilvl w:val="0"/>
          <w:numId w:val="1"/>
        </w:numPr>
        <w:pBdr>
          <w:top w:val="nil"/>
          <w:left w:val="nil"/>
          <w:bottom w:val="nil"/>
          <w:right w:val="nil"/>
          <w:between w:val="nil"/>
        </w:pBdr>
      </w:pPr>
    </w:p>
    <w:p w14:paraId="4EC38309" w14:textId="77777777" w:rsidR="00D16118" w:rsidRDefault="001A599C">
      <w:pPr>
        <w:numPr>
          <w:ilvl w:val="0"/>
          <w:numId w:val="1"/>
        </w:numPr>
        <w:pBdr>
          <w:top w:val="nil"/>
          <w:left w:val="nil"/>
          <w:bottom w:val="nil"/>
          <w:right w:val="nil"/>
          <w:between w:val="nil"/>
        </w:pBdr>
      </w:pPr>
      <w:r>
        <w:rPr>
          <w:b/>
          <w:bCs/>
        </w:rPr>
        <w:t>Mechanism</w:t>
      </w:r>
      <w:r>
        <w:t>: These enzymes are zinc-dependent endopeptidases. The catalytic site coordinates a $\</w:t>
      </w:r>
      <w:proofErr w:type="gramStart"/>
      <w:r>
        <w:t>text{</w:t>
      </w:r>
      <w:proofErr w:type="gramEnd"/>
      <w:r>
        <w:t>Zn}</w:t>
      </w:r>
      <w:proofErr w:type="gramStart"/>
      <w:r>
        <w:t>^{</w:t>
      </w:r>
      <w:proofErr w:type="gramEnd"/>
      <w:r>
        <w:t>2</w:t>
      </w:r>
      <w:proofErr w:type="gramStart"/>
      <w:r>
        <w:t>+}$</w:t>
      </w:r>
      <w:proofErr w:type="gramEnd"/>
      <w:r>
        <w:t xml:space="preserve"> ion that activates a water molecule, initiating a nucleophilic attack on the carbonyl carbon of the covalent peptide bond.</w:t>
      </w:r>
    </w:p>
    <w:p w14:paraId="3D86C6F6" w14:textId="77777777" w:rsidR="00D16118" w:rsidRDefault="001A599C">
      <w:pPr>
        <w:numPr>
          <w:ilvl w:val="0"/>
          <w:numId w:val="1"/>
        </w:numPr>
        <w:pBdr>
          <w:top w:val="nil"/>
          <w:left w:val="nil"/>
          <w:bottom w:val="nil"/>
          <w:right w:val="nil"/>
          <w:between w:val="nil"/>
        </w:pBdr>
      </w:pPr>
      <w:r>
        <w:rPr>
          <w:b/>
          <w:bCs/>
        </w:rPr>
        <w:t>Specificity</w:t>
      </w:r>
      <w:r>
        <w:t>: Unlike mammalian collagenases that cleave a single site, bacterial collagenases make multiple cuts along the helical domain. They target the covalent sequence position:</w:t>
      </w:r>
      <w:r>
        <w:rPr>
          <w:color w:val="000000"/>
        </w:rPr>
        <w:br/>
      </w:r>
      <w:r>
        <w:t>$$-\</w:t>
      </w:r>
      <w:proofErr w:type="gramStart"/>
      <w:r>
        <w:t>text{</w:t>
      </w:r>
      <w:proofErr w:type="gramEnd"/>
      <w:r>
        <w:t>Gly}-\</w:t>
      </w:r>
      <w:proofErr w:type="gramStart"/>
      <w:r>
        <w:t>text{</w:t>
      </w:r>
      <w:proofErr w:type="gramEnd"/>
      <w:r>
        <w:t>Pro}-\text{Y}-\</w:t>
      </w:r>
      <w:proofErr w:type="gramStart"/>
      <w:r>
        <w:t>text{</w:t>
      </w:r>
      <w:proofErr w:type="gramEnd"/>
      <w:r>
        <w:t>Gly}-\</w:t>
      </w:r>
      <w:proofErr w:type="gramStart"/>
      <w:r>
        <w:t>text{</w:t>
      </w:r>
      <w:proofErr w:type="gramEnd"/>
      <w:r>
        <w:t>Pro}-\text{X}-$$</w:t>
      </w:r>
      <w:r>
        <w:rPr>
          <w:color w:val="000000"/>
        </w:rPr>
        <w:br/>
      </w:r>
      <w:r>
        <w:t>Cleavage occurs specifically at the structural peptide bond preceding the Glycine residue. This shatters the long-chain covalent polymer into tiny, fluid-soluble peptide fragments.</w:t>
      </w:r>
    </w:p>
    <w:p w14:paraId="768BAB46" w14:textId="77777777" w:rsidR="00D16118" w:rsidRDefault="00D16118">
      <w:pPr>
        <w:numPr>
          <w:ilvl w:val="0"/>
          <w:numId w:val="1"/>
        </w:numPr>
        <w:pBdr>
          <w:top w:val="nil"/>
          <w:left w:val="nil"/>
          <w:bottom w:val="nil"/>
          <w:right w:val="nil"/>
          <w:between w:val="nil"/>
        </w:pBdr>
      </w:pPr>
    </w:p>
    <w:p w14:paraId="67368973" w14:textId="77777777" w:rsidR="00D16118" w:rsidRDefault="001A599C">
      <w:pPr>
        <w:pStyle w:val="Heading2"/>
        <w:rPr>
          <w:sz w:val="24"/>
          <w:szCs w:val="24"/>
        </w:rPr>
      </w:pPr>
      <w:r>
        <w:rPr>
          <w:sz w:val="24"/>
          <w:szCs w:val="24"/>
        </w:rPr>
        <w:t>2.2 Hyaluronidases ("Spreading Factors" of Streptococcus pyogenes and Staphylococcus aureus)</w:t>
      </w:r>
    </w:p>
    <w:p w14:paraId="3243E5B5" w14:textId="77777777" w:rsidR="00D16118" w:rsidRDefault="00D16118">
      <w:pPr>
        <w:numPr>
          <w:ilvl w:val="0"/>
          <w:numId w:val="2"/>
        </w:numPr>
        <w:pBdr>
          <w:top w:val="nil"/>
          <w:left w:val="nil"/>
          <w:bottom w:val="nil"/>
          <w:right w:val="nil"/>
          <w:between w:val="nil"/>
        </w:pBdr>
      </w:pPr>
    </w:p>
    <w:p w14:paraId="71D01DED" w14:textId="77777777" w:rsidR="00D16118" w:rsidRDefault="001A599C">
      <w:pPr>
        <w:numPr>
          <w:ilvl w:val="0"/>
          <w:numId w:val="2"/>
        </w:numPr>
        <w:pBdr>
          <w:top w:val="nil"/>
          <w:left w:val="nil"/>
          <w:bottom w:val="nil"/>
          <w:right w:val="nil"/>
          <w:between w:val="nil"/>
        </w:pBdr>
      </w:pPr>
      <w:r>
        <w:rPr>
          <w:b/>
          <w:bCs/>
        </w:rPr>
        <w:t>Mechanism</w:t>
      </w:r>
      <w:r>
        <w:t>: These enzymes target the ground substance of soft tissues and the extracellular matrix by attacking hyaluronic acid, a large polysaccharide made of repeating disaccharide units of D-glucuronic acid and N-acetyl-D-glucosamine linked by covalent $\beta-1,4$ and $\beta-1,3$ glycosidic bonds.</w:t>
      </w:r>
    </w:p>
    <w:p w14:paraId="581910BF" w14:textId="77777777" w:rsidR="00D16118" w:rsidRDefault="001A599C">
      <w:pPr>
        <w:numPr>
          <w:ilvl w:val="0"/>
          <w:numId w:val="2"/>
        </w:numPr>
        <w:pBdr>
          <w:top w:val="nil"/>
          <w:left w:val="nil"/>
          <w:bottom w:val="nil"/>
          <w:right w:val="nil"/>
          <w:between w:val="nil"/>
        </w:pBdr>
      </w:pPr>
      <w:r>
        <w:rPr>
          <w:b/>
          <w:bCs/>
        </w:rPr>
        <w:t>Specificity</w:t>
      </w:r>
      <w:r>
        <w:t>: Bacterial hyaluronidases function primarily as endo-$\beta$-N-</w:t>
      </w:r>
      <w:proofErr w:type="spellStart"/>
      <w:r>
        <w:t>acetylglucosaminidases</w:t>
      </w:r>
      <w:proofErr w:type="spellEnd"/>
      <w:r>
        <w:t>. They catalyze an elimination reaction that breaks the covalent $\beta-1,4$ glycosidic bond. This liquefies the viscous interstitial matrix, turning a firm, solid soft-tissue barrier into a highly permeable fluid path that accelerates the formation of lytic cavities.</w:t>
      </w:r>
    </w:p>
    <w:p w14:paraId="54A44EC5" w14:textId="77777777" w:rsidR="00D16118" w:rsidRDefault="00D16118">
      <w:pPr>
        <w:numPr>
          <w:ilvl w:val="0"/>
          <w:numId w:val="2"/>
        </w:numPr>
        <w:pBdr>
          <w:top w:val="nil"/>
          <w:left w:val="nil"/>
          <w:bottom w:val="nil"/>
          <w:right w:val="nil"/>
          <w:between w:val="nil"/>
        </w:pBdr>
      </w:pPr>
    </w:p>
    <w:p w14:paraId="3E6EBE2C" w14:textId="77777777" w:rsidR="00D16118" w:rsidRDefault="001A599C">
      <w:pPr>
        <w:pStyle w:val="Heading2"/>
        <w:rPr>
          <w:sz w:val="24"/>
          <w:szCs w:val="24"/>
        </w:rPr>
      </w:pPr>
      <w:r>
        <w:rPr>
          <w:sz w:val="24"/>
          <w:szCs w:val="24"/>
        </w:rPr>
        <w:t>2.3 Elastases and Neutral Proteases (Pseudomonas aeruginosa)</w:t>
      </w:r>
    </w:p>
    <w:p w14:paraId="39827953" w14:textId="77777777" w:rsidR="00D16118" w:rsidRDefault="00D16118">
      <w:pPr>
        <w:numPr>
          <w:ilvl w:val="0"/>
          <w:numId w:val="3"/>
        </w:numPr>
        <w:pBdr>
          <w:top w:val="nil"/>
          <w:left w:val="nil"/>
          <w:bottom w:val="nil"/>
          <w:right w:val="nil"/>
          <w:between w:val="nil"/>
        </w:pBdr>
      </w:pPr>
    </w:p>
    <w:p w14:paraId="5D7528BC" w14:textId="77777777" w:rsidR="00D16118" w:rsidRDefault="001A599C">
      <w:pPr>
        <w:numPr>
          <w:ilvl w:val="0"/>
          <w:numId w:val="3"/>
        </w:numPr>
        <w:pBdr>
          <w:top w:val="nil"/>
          <w:left w:val="nil"/>
          <w:bottom w:val="nil"/>
          <w:right w:val="nil"/>
          <w:between w:val="nil"/>
        </w:pBdr>
      </w:pPr>
      <w:r>
        <w:rPr>
          <w:b/>
          <w:bCs/>
        </w:rPr>
        <w:t>Mechanism</w:t>
      </w:r>
      <w:r>
        <w:t xml:space="preserve">: </w:t>
      </w:r>
      <w:r>
        <w:rPr>
          <w:i/>
          <w:iCs/>
        </w:rPr>
        <w:t>Pseudomonas aeruginosa</w:t>
      </w:r>
      <w:r>
        <w:t xml:space="preserve"> secretes Elastase (</w:t>
      </w:r>
      <w:proofErr w:type="spellStart"/>
      <w:r>
        <w:t>LasB</w:t>
      </w:r>
      <w:proofErr w:type="spellEnd"/>
      <w:r>
        <w:t>), a zinc metalloprotease that targets elastic fibers, fibronectin, and collagen.</w:t>
      </w:r>
    </w:p>
    <w:p w14:paraId="72A8AE5A" w14:textId="77777777" w:rsidR="00D16118" w:rsidRDefault="001A599C">
      <w:pPr>
        <w:numPr>
          <w:ilvl w:val="0"/>
          <w:numId w:val="3"/>
        </w:numPr>
        <w:pBdr>
          <w:top w:val="nil"/>
          <w:left w:val="nil"/>
          <w:bottom w:val="nil"/>
          <w:right w:val="nil"/>
          <w:between w:val="nil"/>
        </w:pBdr>
      </w:pPr>
      <w:r>
        <w:rPr>
          <w:b/>
          <w:bCs/>
        </w:rPr>
        <w:t>Specificity</w:t>
      </w:r>
      <w:r>
        <w:t>: It breaks covalent bonds next to hydrophobic amino acid residues (such as Leucine, Isoleucine, and Phenylalanine). This enzyme remains highly active across wide biochemical shifts, meaning it can continue to liquefy blood vessel walls and lung parenchymal networks even in unstable environments.</w:t>
      </w:r>
    </w:p>
    <w:p w14:paraId="4C35AEC7" w14:textId="77777777" w:rsidR="00D16118" w:rsidRDefault="00D16118">
      <w:pPr>
        <w:numPr>
          <w:ilvl w:val="0"/>
          <w:numId w:val="3"/>
        </w:numPr>
        <w:pBdr>
          <w:top w:val="nil"/>
          <w:left w:val="nil"/>
          <w:bottom w:val="nil"/>
          <w:right w:val="nil"/>
          <w:between w:val="nil"/>
        </w:pBdr>
      </w:pPr>
    </w:p>
    <w:p w14:paraId="31513FC1" w14:textId="77777777" w:rsidR="00287295" w:rsidRDefault="00287295">
      <w:pPr>
        <w:pStyle w:val="Heading2"/>
      </w:pPr>
    </w:p>
    <w:p w14:paraId="613CF212" w14:textId="77777777" w:rsidR="00287295" w:rsidRDefault="00287295">
      <w:pPr>
        <w:pStyle w:val="Heading2"/>
      </w:pPr>
    </w:p>
    <w:p w14:paraId="268B5C34" w14:textId="77777777" w:rsidR="00287295" w:rsidRDefault="00287295">
      <w:pPr>
        <w:pStyle w:val="Heading2"/>
      </w:pPr>
    </w:p>
    <w:p w14:paraId="427EDA57" w14:textId="4B5CEFC3" w:rsidR="00D16118" w:rsidRDefault="001A599C">
      <w:pPr>
        <w:pStyle w:val="Heading2"/>
        <w:rPr>
          <w:sz w:val="30"/>
          <w:szCs w:val="30"/>
        </w:rPr>
      </w:pPr>
      <w:r>
        <w:rPr>
          <w:sz w:val="30"/>
          <w:szCs w:val="30"/>
        </w:rPr>
        <w:lastRenderedPageBreak/>
        <w:t>3. Comprehensive Summary Table of Lytic Tissue Phase Transitions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D16118" w14:paraId="7AC2F830" w14:textId="77777777">
        <w:trPr>
          <w:tblHeader/>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B117A" w14:textId="77777777" w:rsidR="00D16118" w:rsidRDefault="001A599C">
            <w:pPr>
              <w:pBdr>
                <w:top w:val="nil"/>
                <w:left w:val="nil"/>
                <w:bottom w:val="nil"/>
                <w:right w:val="nil"/>
                <w:between w:val="nil"/>
              </w:pBdr>
              <w:spacing w:before="100" w:after="100" w:line="288" w:lineRule="auto"/>
            </w:pPr>
            <w:r>
              <w:t>Tissue Type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A2EF1" w14:textId="77777777" w:rsidR="00D16118" w:rsidRDefault="001A599C">
            <w:pPr>
              <w:pBdr>
                <w:top w:val="nil"/>
                <w:left w:val="nil"/>
                <w:bottom w:val="nil"/>
                <w:right w:val="nil"/>
                <w:between w:val="nil"/>
              </w:pBdr>
              <w:spacing w:before="100" w:after="100" w:line="288" w:lineRule="auto"/>
            </w:pPr>
            <w:r>
              <w:t>Target Matrix Structure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7A12D" w14:textId="77777777" w:rsidR="00D16118" w:rsidRDefault="001A599C">
            <w:pPr>
              <w:pBdr>
                <w:top w:val="nil"/>
                <w:left w:val="nil"/>
                <w:bottom w:val="nil"/>
                <w:right w:val="nil"/>
                <w:between w:val="nil"/>
              </w:pBdr>
              <w:spacing w:before="100" w:after="100" w:line="288" w:lineRule="auto"/>
            </w:pPr>
            <w:r>
              <w:t>Pre-Sepsis Charge / Bond State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F1C14" w14:textId="77777777" w:rsidR="00D16118" w:rsidRDefault="001A599C">
            <w:pPr>
              <w:pBdr>
                <w:top w:val="nil"/>
                <w:left w:val="nil"/>
                <w:bottom w:val="nil"/>
                <w:right w:val="nil"/>
                <w:between w:val="nil"/>
              </w:pBdr>
              <w:spacing w:before="100" w:after="100" w:line="288" w:lineRule="auto"/>
            </w:pPr>
            <w:r>
              <w:t>Acidosis Threshold ($[\text{H}^</w:t>
            </w:r>
            <w:proofErr w:type="gramStart"/>
            <w:r>
              <w:t>+]$</w:t>
            </w:r>
            <w:proofErr w:type="gramEnd"/>
            <w:r>
              <w:t xml:space="preserve"> Trigger)</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51837" w14:textId="77777777" w:rsidR="00D16118" w:rsidRDefault="001A599C">
            <w:pPr>
              <w:pBdr>
                <w:top w:val="nil"/>
                <w:left w:val="nil"/>
                <w:bottom w:val="nil"/>
                <w:right w:val="nil"/>
                <w:between w:val="nil"/>
              </w:pBdr>
              <w:spacing w:before="100" w:after="100" w:line="288" w:lineRule="auto"/>
            </w:pPr>
            <w:r>
              <w:t>Bacterial Enzyme Involved</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EAD80" w14:textId="77777777" w:rsidR="00D16118" w:rsidRDefault="001A599C">
            <w:pPr>
              <w:pBdr>
                <w:top w:val="nil"/>
                <w:left w:val="nil"/>
                <w:bottom w:val="nil"/>
                <w:right w:val="nil"/>
                <w:between w:val="nil"/>
              </w:pBdr>
              <w:spacing w:before="100" w:after="100" w:line="288" w:lineRule="auto"/>
            </w:pPr>
            <w:proofErr w:type="gramStart"/>
            <w:r>
              <w:t>End Product</w:t>
            </w:r>
            <w:proofErr w:type="gramEnd"/>
            <w:r>
              <w:t xml:space="preserve"> Post-Lysis</w:t>
            </w:r>
          </w:p>
        </w:tc>
      </w:tr>
      <w:tr w:rsidR="00D16118" w14:paraId="6009CAFE"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850D6" w14:textId="77777777" w:rsidR="00D16118" w:rsidRDefault="001A599C">
            <w:pPr>
              <w:pBdr>
                <w:top w:val="nil"/>
                <w:left w:val="nil"/>
                <w:bottom w:val="nil"/>
                <w:right w:val="nil"/>
                <w:between w:val="nil"/>
              </w:pBdr>
              <w:spacing w:before="100" w:after="100" w:line="288" w:lineRule="auto"/>
              <w:rPr>
                <w:b/>
                <w:bCs/>
              </w:rPr>
            </w:pPr>
            <w:r>
              <w:rPr>
                <w:b/>
                <w:bCs/>
              </w:rPr>
              <w:t>Bone (Hard Matrix)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1DDE9" w14:textId="77777777" w:rsidR="00D16118" w:rsidRDefault="001A599C">
            <w:pPr>
              <w:pBdr>
                <w:top w:val="nil"/>
                <w:left w:val="nil"/>
                <w:bottom w:val="nil"/>
                <w:right w:val="nil"/>
                <w:between w:val="nil"/>
              </w:pBdr>
              <w:spacing w:before="100" w:after="100" w:line="288" w:lineRule="auto"/>
            </w:pPr>
            <w:r>
              <w:t>Hydroxyapatite Crystal Lattice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B0804" w14:textId="77777777" w:rsidR="00D16118" w:rsidRDefault="001A599C">
            <w:pPr>
              <w:pBdr>
                <w:top w:val="nil"/>
                <w:left w:val="nil"/>
                <w:bottom w:val="nil"/>
                <w:right w:val="nil"/>
                <w:between w:val="nil"/>
              </w:pBdr>
              <w:spacing w:before="100" w:after="100" w:line="288" w:lineRule="auto"/>
            </w:pPr>
            <w:r>
              <w:t>Stable Ionic Bonds; $</w:t>
            </w:r>
            <w:proofErr w:type="gramStart"/>
            <w:r>
              <w:t>K_{</w:t>
            </w:r>
            <w:proofErr w:type="spellStart"/>
            <w:proofErr w:type="gramEnd"/>
            <w:r>
              <w:t>sp</w:t>
            </w:r>
            <w:proofErr w:type="spellEnd"/>
            <w:r>
              <w:t>}$ balance intact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F492A" w14:textId="77777777" w:rsidR="00D16118" w:rsidRDefault="001A599C">
            <w:pPr>
              <w:pBdr>
                <w:top w:val="nil"/>
                <w:left w:val="nil"/>
                <w:bottom w:val="nil"/>
                <w:right w:val="nil"/>
                <w:between w:val="nil"/>
              </w:pBdr>
              <w:spacing w:before="100" w:after="100" w:line="288" w:lineRule="auto"/>
            </w:pPr>
            <w:r>
              <w:t>$\text{pH} \le 6.5$ ($[\text{H}^+] \</w:t>
            </w:r>
            <w:proofErr w:type="spellStart"/>
            <w:r>
              <w:t>ge</w:t>
            </w:r>
            <w:proofErr w:type="spellEnd"/>
            <w:r>
              <w:t xml:space="preserve"> 3.16 \times 10</w:t>
            </w:r>
            <w:proofErr w:type="gramStart"/>
            <w:r>
              <w:t>^{</w:t>
            </w:r>
            <w:proofErr w:type="gramEnd"/>
            <w:r>
              <w:t>-7} \</w:t>
            </w:r>
            <w:proofErr w:type="gramStart"/>
            <w:r>
              <w:t>text{ M</w:t>
            </w:r>
            <w:proofErr w:type="gramEnd"/>
            <w:r>
              <w: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67D37" w14:textId="77777777" w:rsidR="00D16118" w:rsidRDefault="001A599C">
            <w:pPr>
              <w:pBdr>
                <w:top w:val="nil"/>
                <w:left w:val="nil"/>
                <w:bottom w:val="nil"/>
                <w:right w:val="nil"/>
                <w:between w:val="nil"/>
              </w:pBdr>
              <w:spacing w:before="100" w:after="100" w:line="288" w:lineRule="auto"/>
            </w:pPr>
            <w:r>
              <w:rPr>
                <w:i/>
                <w:iCs/>
              </w:rPr>
              <w:t>Clostridium</w:t>
            </w:r>
            <w:r>
              <w:t xml:space="preserve"> Collagenase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E8039" w14:textId="77777777" w:rsidR="00D16118" w:rsidRDefault="001A599C">
            <w:pPr>
              <w:pBdr>
                <w:top w:val="nil"/>
                <w:left w:val="nil"/>
                <w:bottom w:val="nil"/>
                <w:right w:val="nil"/>
                <w:between w:val="nil"/>
              </w:pBdr>
              <w:spacing w:before="100" w:after="100" w:line="288" w:lineRule="auto"/>
            </w:pPr>
            <w:r>
              <w:t>Soluble $\</w:t>
            </w:r>
            <w:proofErr w:type="gramStart"/>
            <w:r>
              <w:t>text{</w:t>
            </w:r>
            <w:proofErr w:type="gramEnd"/>
            <w:r>
              <w:t>Ca}</w:t>
            </w:r>
            <w:proofErr w:type="gramStart"/>
            <w:r>
              <w:t>^{</w:t>
            </w:r>
            <w:proofErr w:type="gramEnd"/>
            <w:r>
              <w:t>2</w:t>
            </w:r>
            <w:proofErr w:type="gramStart"/>
            <w:r>
              <w:t>+}$</w:t>
            </w:r>
            <w:proofErr w:type="gramEnd"/>
            <w:r>
              <w:t xml:space="preserve"> and $\</w:t>
            </w:r>
            <w:proofErr w:type="gramStart"/>
            <w:r>
              <w:t>text{</w:t>
            </w:r>
            <w:proofErr w:type="gramEnd"/>
            <w:r>
              <w:t>HPO}_4</w:t>
            </w:r>
            <w:proofErr w:type="gramStart"/>
            <w:r>
              <w:t>^{</w:t>
            </w:r>
            <w:proofErr w:type="gramEnd"/>
            <w:r>
              <w:t>2</w:t>
            </w:r>
            <w:proofErr w:type="gramStart"/>
            <w:r>
              <w:t>-}$</w:t>
            </w:r>
            <w:proofErr w:type="gramEnd"/>
            <w:r>
              <w:t xml:space="preserve"> pool</w:t>
            </w:r>
          </w:p>
        </w:tc>
      </w:tr>
      <w:tr w:rsidR="00D16118" w14:paraId="5AF29E0B"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D6CA1" w14:textId="77777777" w:rsidR="00D16118" w:rsidRDefault="001A599C">
            <w:pPr>
              <w:pBdr>
                <w:top w:val="nil"/>
                <w:left w:val="nil"/>
                <w:bottom w:val="nil"/>
                <w:right w:val="nil"/>
                <w:between w:val="nil"/>
              </w:pBdr>
              <w:spacing w:before="100" w:after="100" w:line="288" w:lineRule="auto"/>
              <w:rPr>
                <w:b/>
                <w:bCs/>
              </w:rPr>
            </w:pPr>
            <w:r>
              <w:rPr>
                <w:b/>
                <w:bCs/>
              </w:rPr>
              <w:t>Fascia &amp; Muscle (Soft Support)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D4E14" w14:textId="77777777" w:rsidR="00D16118" w:rsidRDefault="001A599C">
            <w:pPr>
              <w:pBdr>
                <w:top w:val="nil"/>
                <w:left w:val="nil"/>
                <w:bottom w:val="nil"/>
                <w:right w:val="nil"/>
                <w:between w:val="nil"/>
              </w:pBdr>
              <w:spacing w:before="100" w:after="100" w:line="288" w:lineRule="auto"/>
            </w:pPr>
            <w:r>
              <w:t>Type I Collagen Bundles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93D30" w14:textId="77777777" w:rsidR="00D16118" w:rsidRDefault="001A599C">
            <w:pPr>
              <w:pBdr>
                <w:top w:val="nil"/>
                <w:left w:val="nil"/>
                <w:bottom w:val="nil"/>
                <w:right w:val="nil"/>
                <w:between w:val="nil"/>
              </w:pBdr>
              <w:spacing w:before="100" w:after="100" w:line="288" w:lineRule="auto"/>
            </w:pPr>
            <w:r>
              <w:t>Neutralized $\</w:t>
            </w:r>
            <w:proofErr w:type="gramStart"/>
            <w:r>
              <w:t>text{</w:t>
            </w:r>
            <w:proofErr w:type="gramEnd"/>
            <w:r>
              <w:t>COO}^-$ and broken electrostatic links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D582B" w14:textId="77777777" w:rsidR="00D16118" w:rsidRDefault="001A599C">
            <w:pPr>
              <w:pBdr>
                <w:top w:val="nil"/>
                <w:left w:val="nil"/>
                <w:bottom w:val="nil"/>
                <w:right w:val="nil"/>
                <w:between w:val="nil"/>
              </w:pBdr>
              <w:spacing w:before="100" w:after="100" w:line="288" w:lineRule="auto"/>
            </w:pPr>
            <w:r>
              <w:t>$\text{pH} \le 4.5$ ($[\text{H}^+] \</w:t>
            </w:r>
            <w:proofErr w:type="spellStart"/>
            <w:r>
              <w:t>ge</w:t>
            </w:r>
            <w:proofErr w:type="spellEnd"/>
            <w:r>
              <w:t xml:space="preserve"> 3.16 \times 10</w:t>
            </w:r>
            <w:proofErr w:type="gramStart"/>
            <w:r>
              <w:t>^{</w:t>
            </w:r>
            <w:proofErr w:type="gramEnd"/>
            <w:r>
              <w:t>-5} \</w:t>
            </w:r>
            <w:proofErr w:type="gramStart"/>
            <w:r>
              <w:t>text{ M</w:t>
            </w:r>
            <w:proofErr w:type="gramEnd"/>
            <w:r>
              <w: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C3BAA" w14:textId="77777777" w:rsidR="00D16118" w:rsidRDefault="001A599C">
            <w:pPr>
              <w:pBdr>
                <w:top w:val="nil"/>
                <w:left w:val="nil"/>
                <w:bottom w:val="nil"/>
                <w:right w:val="nil"/>
                <w:between w:val="nil"/>
              </w:pBdr>
              <w:spacing w:before="100" w:after="100" w:line="288" w:lineRule="auto"/>
            </w:pPr>
            <w:r>
              <w:rPr>
                <w:i/>
                <w:iCs/>
              </w:rPr>
              <w:t>S. aureus</w:t>
            </w:r>
            <w:r>
              <w:t xml:space="preserve"> Collagenase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9E4FC" w14:textId="77777777" w:rsidR="00D16118" w:rsidRDefault="001A599C">
            <w:pPr>
              <w:pBdr>
                <w:top w:val="nil"/>
                <w:left w:val="nil"/>
                <w:bottom w:val="nil"/>
                <w:right w:val="nil"/>
                <w:between w:val="nil"/>
              </w:pBdr>
              <w:spacing w:before="100" w:after="100" w:line="288" w:lineRule="auto"/>
            </w:pPr>
            <w:r>
              <w:t>Soluble peptide fragments</w:t>
            </w:r>
          </w:p>
        </w:tc>
      </w:tr>
      <w:tr w:rsidR="00D16118" w14:paraId="6C30AE0D"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5E7A3" w14:textId="77777777" w:rsidR="00D16118" w:rsidRDefault="001A599C">
            <w:pPr>
              <w:pBdr>
                <w:top w:val="nil"/>
                <w:left w:val="nil"/>
                <w:bottom w:val="nil"/>
                <w:right w:val="nil"/>
                <w:between w:val="nil"/>
              </w:pBdr>
              <w:spacing w:before="100" w:after="100" w:line="288" w:lineRule="auto"/>
              <w:rPr>
                <w:b/>
                <w:bCs/>
              </w:rPr>
            </w:pPr>
            <w:r>
              <w:rPr>
                <w:b/>
                <w:bCs/>
              </w:rPr>
              <w:t>Interstitial Matrix (Cellular Glue)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4114F" w14:textId="77777777" w:rsidR="00D16118" w:rsidRDefault="001A599C">
            <w:pPr>
              <w:pBdr>
                <w:top w:val="nil"/>
                <w:left w:val="nil"/>
                <w:bottom w:val="nil"/>
                <w:right w:val="nil"/>
                <w:between w:val="nil"/>
              </w:pBdr>
              <w:spacing w:before="100" w:after="100" w:line="288" w:lineRule="auto"/>
            </w:pPr>
            <w:r>
              <w:t>Hyaluronic Acid Scaffolding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8ED46" w14:textId="77777777" w:rsidR="00D16118" w:rsidRDefault="001A599C">
            <w:pPr>
              <w:pBdr>
                <w:top w:val="nil"/>
                <w:left w:val="nil"/>
                <w:bottom w:val="nil"/>
                <w:right w:val="nil"/>
                <w:between w:val="nil"/>
              </w:pBdr>
              <w:spacing w:before="100" w:after="100" w:line="288" w:lineRule="auto"/>
            </w:pPr>
            <w:r>
              <w:t>Covalent $\beta-1,4$ and $\beta-1,3$ Glycosidic Bonds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36DBA" w14:textId="77777777" w:rsidR="00D16118" w:rsidRDefault="001A599C">
            <w:pPr>
              <w:pBdr>
                <w:top w:val="nil"/>
                <w:left w:val="nil"/>
                <w:bottom w:val="nil"/>
                <w:right w:val="nil"/>
                <w:between w:val="nil"/>
              </w:pBdr>
              <w:spacing w:before="100" w:after="100" w:line="288" w:lineRule="auto"/>
            </w:pPr>
            <w:r>
              <w:t>Broad range; optimized by charge shifts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51D22" w14:textId="77777777" w:rsidR="00D16118" w:rsidRDefault="001A599C">
            <w:pPr>
              <w:pBdr>
                <w:top w:val="nil"/>
                <w:left w:val="nil"/>
                <w:bottom w:val="nil"/>
                <w:right w:val="nil"/>
                <w:between w:val="nil"/>
              </w:pBdr>
              <w:spacing w:before="100" w:after="100" w:line="288" w:lineRule="auto"/>
            </w:pPr>
            <w:r>
              <w:rPr>
                <w:i/>
                <w:iCs/>
              </w:rPr>
              <w:t>S. pyogenes</w:t>
            </w:r>
            <w:r>
              <w:t xml:space="preserve"> Hyaluronidase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B93C5" w14:textId="77777777" w:rsidR="00D16118" w:rsidRDefault="001A599C">
            <w:pPr>
              <w:pBdr>
                <w:top w:val="nil"/>
                <w:left w:val="nil"/>
                <w:bottom w:val="nil"/>
                <w:right w:val="nil"/>
                <w:between w:val="nil"/>
              </w:pBdr>
              <w:spacing w:before="100" w:after="100" w:line="288" w:lineRule="auto"/>
            </w:pPr>
            <w:r>
              <w:t>Liquefied ground substance</w:t>
            </w:r>
          </w:p>
        </w:tc>
      </w:tr>
      <w:tr w:rsidR="00D16118" w14:paraId="20AA46D6" w14:textId="77777777">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21F7C" w14:textId="77777777" w:rsidR="00D16118" w:rsidRDefault="001A599C">
            <w:pPr>
              <w:pBdr>
                <w:top w:val="nil"/>
                <w:left w:val="nil"/>
                <w:bottom w:val="nil"/>
                <w:right w:val="nil"/>
                <w:between w:val="nil"/>
              </w:pBdr>
              <w:spacing w:before="100" w:after="100" w:line="288" w:lineRule="auto"/>
              <w:rPr>
                <w:b/>
                <w:bCs/>
              </w:rPr>
            </w:pPr>
            <w:r>
              <w:rPr>
                <w:b/>
                <w:bCs/>
              </w:rPr>
              <w:t>Vascular Wall (Lung / Organs)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EAE23" w14:textId="77777777" w:rsidR="00D16118" w:rsidRDefault="001A599C">
            <w:pPr>
              <w:pBdr>
                <w:top w:val="nil"/>
                <w:left w:val="nil"/>
                <w:bottom w:val="nil"/>
                <w:right w:val="nil"/>
                <w:between w:val="nil"/>
              </w:pBdr>
              <w:spacing w:before="100" w:after="100" w:line="288" w:lineRule="auto"/>
            </w:pPr>
            <w:r>
              <w:t>Elastin and Fibronectin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B699A" w14:textId="77777777" w:rsidR="00D16118" w:rsidRDefault="001A599C">
            <w:pPr>
              <w:pBdr>
                <w:top w:val="nil"/>
                <w:left w:val="nil"/>
                <w:bottom w:val="nil"/>
                <w:right w:val="nil"/>
                <w:between w:val="nil"/>
              </w:pBdr>
              <w:spacing w:before="100" w:after="100" w:line="288" w:lineRule="auto"/>
            </w:pPr>
            <w:r>
              <w:t>Hydrophobic and covalent cross-links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F2092" w14:textId="77777777" w:rsidR="00D16118" w:rsidRDefault="001A599C">
            <w:pPr>
              <w:pBdr>
                <w:top w:val="nil"/>
                <w:left w:val="nil"/>
                <w:bottom w:val="nil"/>
                <w:right w:val="nil"/>
                <w:between w:val="nil"/>
              </w:pBdr>
              <w:spacing w:before="100" w:after="100" w:line="288" w:lineRule="auto"/>
            </w:pPr>
            <w:r>
              <w:t>Variable; functional during acidosis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162E5" w14:textId="77777777" w:rsidR="00D16118" w:rsidRDefault="001A599C">
            <w:pPr>
              <w:pBdr>
                <w:top w:val="nil"/>
                <w:left w:val="nil"/>
                <w:bottom w:val="nil"/>
                <w:right w:val="nil"/>
                <w:between w:val="nil"/>
              </w:pBdr>
              <w:spacing w:before="100" w:after="100" w:line="288" w:lineRule="auto"/>
            </w:pPr>
            <w:r>
              <w:rPr>
                <w:i/>
                <w:iCs/>
              </w:rPr>
              <w:t>P. aeruginosa</w:t>
            </w:r>
            <w:r>
              <w:t xml:space="preserve"> Elastase (</w:t>
            </w:r>
            <w:proofErr w:type="spellStart"/>
            <w:r>
              <w:t>LasB</w:t>
            </w:r>
            <w:proofErr w:type="spellEnd"/>
            <w:r>
              <w: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BCD93" w14:textId="77777777" w:rsidR="00D16118" w:rsidRDefault="001A599C">
            <w:pPr>
              <w:pBdr>
                <w:top w:val="nil"/>
                <w:left w:val="nil"/>
                <w:bottom w:val="nil"/>
                <w:right w:val="nil"/>
                <w:between w:val="nil"/>
              </w:pBdr>
              <w:spacing w:before="100" w:after="100" w:line="288" w:lineRule="auto"/>
            </w:pPr>
            <w:r>
              <w:t>Hemorrhagic liquid cavity</w:t>
            </w:r>
          </w:p>
        </w:tc>
      </w:tr>
    </w:tbl>
    <w:p w14:paraId="31780A02" w14:textId="77777777" w:rsidR="00287295" w:rsidRDefault="00287295">
      <w:pPr>
        <w:pStyle w:val="Heading2"/>
      </w:pPr>
    </w:p>
    <w:p w14:paraId="4EFE568C" w14:textId="77777777" w:rsidR="00287295" w:rsidRDefault="00287295">
      <w:pPr>
        <w:pStyle w:val="Heading2"/>
      </w:pPr>
    </w:p>
    <w:p w14:paraId="70081AFC" w14:textId="77777777" w:rsidR="00287295" w:rsidRDefault="00287295">
      <w:pPr>
        <w:pStyle w:val="Heading2"/>
      </w:pPr>
    </w:p>
    <w:p w14:paraId="3F6C4FB1" w14:textId="0E4B0B95" w:rsidR="00D16118" w:rsidRDefault="001A599C">
      <w:pPr>
        <w:pStyle w:val="Heading2"/>
        <w:rPr>
          <w:sz w:val="30"/>
          <w:szCs w:val="30"/>
        </w:rPr>
      </w:pPr>
      <w:r>
        <w:rPr>
          <w:sz w:val="30"/>
          <w:szCs w:val="30"/>
        </w:rPr>
        <w:lastRenderedPageBreak/>
        <w:t>4. Trusted Official Resources and References (AMA Style)</w:t>
      </w:r>
    </w:p>
    <w:p w14:paraId="393A0BDF" w14:textId="77777777" w:rsidR="00D16118" w:rsidRDefault="001A599C">
      <w:pPr>
        <w:numPr>
          <w:ilvl w:val="0"/>
          <w:numId w:val="4"/>
        </w:numPr>
        <w:pBdr>
          <w:top w:val="nil"/>
          <w:left w:val="nil"/>
          <w:bottom w:val="nil"/>
          <w:right w:val="nil"/>
          <w:between w:val="nil"/>
        </w:pBdr>
      </w:pPr>
      <w:r>
        <w:t xml:space="preserve">Hotchkiss RS, </w:t>
      </w:r>
      <w:proofErr w:type="spellStart"/>
      <w:r>
        <w:t>Moldawer</w:t>
      </w:r>
      <w:proofErr w:type="spellEnd"/>
      <w:r>
        <w:t xml:space="preserve"> LL, Opal SM, Reinhardt K, Turnbull IR, Vincent JL. Sepsis and septic shock. </w:t>
      </w:r>
      <w:r>
        <w:rPr>
          <w:i/>
          <w:iCs/>
        </w:rPr>
        <w:t>Nat Rev Dis Primers</w:t>
      </w:r>
      <w:r>
        <w:t xml:space="preserve">. </w:t>
      </w:r>
      <w:proofErr w:type="gramStart"/>
      <w:r>
        <w:t>2016;2:16045</w:t>
      </w:r>
      <w:proofErr w:type="gramEnd"/>
      <w:r>
        <w:t xml:space="preserve">. doi:10.1038/nrdp.2016.45. National Institutes of Health </w:t>
      </w:r>
      <w:hyperlink r:id="rId7">
        <w:r>
          <w:rPr>
            <w:color w:val="0000EE"/>
            <w:u w:val="single"/>
          </w:rPr>
          <w:t>PubMed Central</w:t>
        </w:r>
      </w:hyperlink>
      <w:r>
        <w:t>.</w:t>
      </w:r>
    </w:p>
    <w:p w14:paraId="02E64A4C" w14:textId="77777777" w:rsidR="00D16118" w:rsidRDefault="001A599C">
      <w:pPr>
        <w:numPr>
          <w:ilvl w:val="0"/>
          <w:numId w:val="4"/>
        </w:numPr>
        <w:pBdr>
          <w:top w:val="nil"/>
          <w:left w:val="nil"/>
          <w:bottom w:val="nil"/>
          <w:right w:val="nil"/>
          <w:between w:val="nil"/>
        </w:pBdr>
      </w:pPr>
      <w:r>
        <w:t xml:space="preserve">Silver IA, </w:t>
      </w:r>
      <w:proofErr w:type="spellStart"/>
      <w:r>
        <w:t>Murrills</w:t>
      </w:r>
      <w:proofErr w:type="spellEnd"/>
      <w:r>
        <w:t xml:space="preserve"> RJ, Etherington DJ. Microelectrode studies of acid secretion by osteoclasts in vitro. </w:t>
      </w:r>
      <w:r>
        <w:rPr>
          <w:i/>
          <w:iCs/>
        </w:rPr>
        <w:t>Biol Cell</w:t>
      </w:r>
      <w:r>
        <w:t>. 1988;64(2):201-211. doi:10.1111/j.1768-322x.1988.tb</w:t>
      </w:r>
      <w:proofErr w:type="gramStart"/>
      <w:r>
        <w:t>00723.x.</w:t>
      </w:r>
      <w:proofErr w:type="gramEnd"/>
      <w:r>
        <w:t xml:space="preserve"> National Institutes of Health </w:t>
      </w:r>
      <w:hyperlink r:id="rId8">
        <w:r>
          <w:rPr>
            <w:color w:val="0000EE"/>
            <w:u w:val="single"/>
          </w:rPr>
          <w:t>PubMed Central</w:t>
        </w:r>
      </w:hyperlink>
      <w:r>
        <w:t>.</w:t>
      </w:r>
    </w:p>
    <w:p w14:paraId="57BD08BE" w14:textId="77777777" w:rsidR="00D16118" w:rsidRDefault="001A599C">
      <w:pPr>
        <w:numPr>
          <w:ilvl w:val="0"/>
          <w:numId w:val="4"/>
        </w:numPr>
        <w:pBdr>
          <w:top w:val="nil"/>
          <w:left w:val="nil"/>
          <w:bottom w:val="nil"/>
          <w:right w:val="nil"/>
          <w:between w:val="nil"/>
        </w:pBdr>
      </w:pPr>
      <w:r>
        <w:t xml:space="preserve">Qin A, Cheng TS, Pavlos NJ, et al. V-ATPases in osteoclasts: structure, function, and potential as therapeutic targets for osteolytic diseases. </w:t>
      </w:r>
      <w:r>
        <w:rPr>
          <w:i/>
          <w:iCs/>
        </w:rPr>
        <w:t xml:space="preserve">Int J </w:t>
      </w:r>
      <w:proofErr w:type="spellStart"/>
      <w:r>
        <w:rPr>
          <w:i/>
          <w:iCs/>
        </w:rPr>
        <w:t>Biochem</w:t>
      </w:r>
      <w:proofErr w:type="spellEnd"/>
      <w:r>
        <w:rPr>
          <w:i/>
          <w:iCs/>
        </w:rPr>
        <w:t xml:space="preserve"> Cell Biol</w:t>
      </w:r>
      <w:r>
        <w:t xml:space="preserve">. 2012;44(9):1422-1435. </w:t>
      </w:r>
      <w:proofErr w:type="gramStart"/>
      <w:r>
        <w:t>doi:10.1016/j.biocel</w:t>
      </w:r>
      <w:proofErr w:type="gramEnd"/>
      <w:r>
        <w:t xml:space="preserve">.2012.05.012. National Institutes of Health </w:t>
      </w:r>
      <w:hyperlink r:id="rId9">
        <w:r>
          <w:rPr>
            <w:color w:val="0000EE"/>
            <w:u w:val="single"/>
          </w:rPr>
          <w:t>PubMed Central</w:t>
        </w:r>
      </w:hyperlink>
      <w:r>
        <w:t>.</w:t>
      </w:r>
    </w:p>
    <w:p w14:paraId="0A0557A4" w14:textId="77777777" w:rsidR="00D16118" w:rsidRDefault="001A599C">
      <w:pPr>
        <w:numPr>
          <w:ilvl w:val="0"/>
          <w:numId w:val="4"/>
        </w:numPr>
        <w:pBdr>
          <w:top w:val="nil"/>
          <w:left w:val="nil"/>
          <w:bottom w:val="nil"/>
          <w:right w:val="nil"/>
          <w:between w:val="nil"/>
        </w:pBdr>
      </w:pPr>
      <w:r>
        <w:t xml:space="preserve">Harrington DJ. Bacterial collagenases and their clinical relevance. </w:t>
      </w:r>
      <w:r>
        <w:rPr>
          <w:i/>
          <w:iCs/>
        </w:rPr>
        <w:t xml:space="preserve">Trends </w:t>
      </w:r>
      <w:proofErr w:type="spellStart"/>
      <w:r>
        <w:rPr>
          <w:i/>
          <w:iCs/>
        </w:rPr>
        <w:t>Microbiol</w:t>
      </w:r>
      <w:proofErr w:type="spellEnd"/>
      <w:r>
        <w:t>. 1996;4(4):131-135. doi:10.1016/0966-842</w:t>
      </w:r>
      <w:proofErr w:type="gramStart"/>
      <w:r>
        <w:t>x(</w:t>
      </w:r>
      <w:proofErr w:type="gramEnd"/>
      <w:r>
        <w:t>96)10018-8. National Institutes of Health PubMed Central.</w:t>
      </w:r>
    </w:p>
    <w:p w14:paraId="09FFE74D" w14:textId="77777777" w:rsidR="00D16118" w:rsidRDefault="001A599C">
      <w:pPr>
        <w:numPr>
          <w:ilvl w:val="0"/>
          <w:numId w:val="4"/>
        </w:numPr>
        <w:pBdr>
          <w:top w:val="nil"/>
          <w:left w:val="nil"/>
          <w:bottom w:val="nil"/>
          <w:right w:val="nil"/>
          <w:between w:val="nil"/>
        </w:pBdr>
      </w:pPr>
      <w:r>
        <w:t xml:space="preserve">Passi A, </w:t>
      </w:r>
      <w:proofErr w:type="spellStart"/>
      <w:r>
        <w:t>Vigetti</w:t>
      </w:r>
      <w:proofErr w:type="spellEnd"/>
      <w:r>
        <w:t xml:space="preserve"> D, </w:t>
      </w:r>
      <w:proofErr w:type="spellStart"/>
      <w:r>
        <w:t>Buraschi</w:t>
      </w:r>
      <w:proofErr w:type="spellEnd"/>
      <w:r>
        <w:t xml:space="preserve"> S, Iozzo RV. Proteoglycans and glycosaminoglycans in sepsis-induced tissue degradation. </w:t>
      </w:r>
      <w:r>
        <w:rPr>
          <w:i/>
          <w:iCs/>
        </w:rPr>
        <w:t>University of California San Diego Glycobiology Resources</w:t>
      </w:r>
      <w:r>
        <w:t>. 2021. Accessed July 27, 2026. UCSD Faculty Handout.</w:t>
      </w:r>
    </w:p>
    <w:p w14:paraId="025A6B87" w14:textId="77777777" w:rsidR="00287295" w:rsidRDefault="00287295">
      <w:pPr>
        <w:pStyle w:val="Heading2"/>
      </w:pPr>
    </w:p>
    <w:p w14:paraId="48B015C2" w14:textId="77777777" w:rsidR="00287295" w:rsidRDefault="00287295">
      <w:pPr>
        <w:pStyle w:val="Heading2"/>
      </w:pPr>
    </w:p>
    <w:p w14:paraId="6E8D7490" w14:textId="77777777" w:rsidR="00287295" w:rsidRDefault="00287295">
      <w:pPr>
        <w:pStyle w:val="Heading2"/>
      </w:pPr>
    </w:p>
    <w:p w14:paraId="5CAD9C1E" w14:textId="77777777" w:rsidR="00287295" w:rsidRDefault="00287295">
      <w:pPr>
        <w:pStyle w:val="Heading2"/>
      </w:pPr>
    </w:p>
    <w:p w14:paraId="5A549D8F" w14:textId="77777777" w:rsidR="00287295" w:rsidRDefault="00287295">
      <w:pPr>
        <w:pStyle w:val="Heading2"/>
      </w:pPr>
    </w:p>
    <w:p w14:paraId="18D3D544" w14:textId="77777777" w:rsidR="00287295" w:rsidRDefault="00287295">
      <w:pPr>
        <w:pStyle w:val="Heading2"/>
      </w:pPr>
    </w:p>
    <w:p w14:paraId="29731D7C" w14:textId="77777777" w:rsidR="00287295" w:rsidRDefault="00287295">
      <w:pPr>
        <w:pStyle w:val="Heading2"/>
      </w:pPr>
    </w:p>
    <w:p w14:paraId="46070732" w14:textId="77777777" w:rsidR="00287295" w:rsidRDefault="00287295">
      <w:pPr>
        <w:pStyle w:val="Heading2"/>
      </w:pPr>
    </w:p>
    <w:p w14:paraId="5A8F7647" w14:textId="77777777" w:rsidR="00287295" w:rsidRDefault="00287295">
      <w:pPr>
        <w:pStyle w:val="Heading2"/>
      </w:pPr>
    </w:p>
    <w:p w14:paraId="7E02E743" w14:textId="77777777" w:rsidR="00287295" w:rsidRDefault="00287295">
      <w:pPr>
        <w:pStyle w:val="Heading2"/>
      </w:pPr>
    </w:p>
    <w:p w14:paraId="4A81363F" w14:textId="77777777" w:rsidR="00287295" w:rsidRDefault="00287295">
      <w:pPr>
        <w:pStyle w:val="Heading2"/>
      </w:pPr>
    </w:p>
    <w:p w14:paraId="6D6FB1AF" w14:textId="77777777" w:rsidR="00287295" w:rsidRDefault="00287295">
      <w:pPr>
        <w:pStyle w:val="Heading2"/>
      </w:pPr>
    </w:p>
    <w:p w14:paraId="382BE0E9" w14:textId="77777777" w:rsidR="00287295" w:rsidRDefault="00287295">
      <w:pPr>
        <w:pStyle w:val="Heading2"/>
      </w:pPr>
    </w:p>
    <w:p w14:paraId="39593BB5" w14:textId="71006B93" w:rsidR="00D16118" w:rsidRDefault="001A599C">
      <w:pPr>
        <w:pStyle w:val="Heading2"/>
        <w:rPr>
          <w:sz w:val="30"/>
          <w:szCs w:val="30"/>
        </w:rPr>
      </w:pPr>
      <w:r>
        <w:rPr>
          <w:sz w:val="30"/>
          <w:szCs w:val="30"/>
        </w:rPr>
        <w:lastRenderedPageBreak/>
        <w:t>Restatement of Core Analytical Finding</w:t>
      </w:r>
    </w:p>
    <w:p w14:paraId="2F545437" w14:textId="77777777" w:rsidR="00D16118" w:rsidRDefault="001A599C">
      <w:pPr>
        <w:pStyle w:val="Heading2"/>
        <w:spacing w:before="0" w:after="240"/>
        <w:rPr>
          <w:sz w:val="30"/>
          <w:szCs w:val="30"/>
        </w:rPr>
      </w:pPr>
      <w:r>
        <w:rPr>
          <w:rFonts w:ascii="Arial Unicode MS" w:eastAsia="Arial Unicode MS" w:hAnsi="Arial Unicode MS" w:cs="Arial Unicode MS"/>
          <w:sz w:val="30"/>
          <w:szCs w:val="30"/>
        </w:rPr>
        <w:t>✅</w:t>
      </w:r>
      <w:r>
        <w:rPr>
          <w:rFonts w:ascii="Arial Unicode MS" w:eastAsia="Arial Unicode MS" w:hAnsi="Arial Unicode MS" w:cs="Arial Unicode MS"/>
          <w:sz w:val="30"/>
          <w:szCs w:val="30"/>
        </w:rPr>
        <w:t xml:space="preserve"> Dissolution Threshold Reached</w:t>
      </w:r>
    </w:p>
    <w:p w14:paraId="512F8411" w14:textId="77777777" w:rsidR="00D16118" w:rsidRDefault="001A599C">
      <w:pPr>
        <w:pBdr>
          <w:top w:val="nil"/>
          <w:left w:val="nil"/>
          <w:bottom w:val="nil"/>
          <w:right w:val="nil"/>
          <w:between w:val="nil"/>
        </w:pBdr>
        <w:spacing w:after="240"/>
      </w:pPr>
      <w:r>
        <w:t>The physical breakdown of solid hydroxyapatite bone mineral matrix begins immediately when the local proton concentration exceeds the threshold of $[\text{H}^+] = 3.16 \times 10</w:t>
      </w:r>
      <w:proofErr w:type="gramStart"/>
      <w:r>
        <w:t>^{</w:t>
      </w:r>
      <w:proofErr w:type="gramEnd"/>
      <w:r>
        <w:t>-7} \</w:t>
      </w:r>
      <w:proofErr w:type="gramStart"/>
      <w:r>
        <w:t>text{ M</w:t>
      </w:r>
      <w:proofErr w:type="gramEnd"/>
      <w:r>
        <w:t>}$ ($\text{pH} = 6.5$</w:t>
      </w:r>
      <w:proofErr w:type="gramStart"/>
      <w:r>
        <w:t>), and</w:t>
      </w:r>
      <w:proofErr w:type="gramEnd"/>
      <w:r>
        <w:t xml:space="preserve"> becomes complete when structural protective charge densities drop to zero at or below $\text{pH} = 4.5$.</w:t>
      </w:r>
    </w:p>
    <w:p w14:paraId="04916F1D" w14:textId="77777777" w:rsidR="00287295" w:rsidRDefault="00287295">
      <w:pPr>
        <w:pBdr>
          <w:top w:val="nil"/>
          <w:left w:val="nil"/>
          <w:bottom w:val="nil"/>
          <w:right w:val="nil"/>
          <w:between w:val="nil"/>
        </w:pBdr>
        <w:spacing w:before="240" w:after="240"/>
      </w:pPr>
    </w:p>
    <w:p w14:paraId="26EA61F6" w14:textId="314D7BC1" w:rsidR="00D16118" w:rsidRDefault="001A599C">
      <w:pPr>
        <w:pBdr>
          <w:top w:val="nil"/>
          <w:left w:val="nil"/>
          <w:bottom w:val="nil"/>
          <w:right w:val="nil"/>
          <w:between w:val="nil"/>
        </w:pBdr>
        <w:spacing w:before="240" w:after="240"/>
      </w:pPr>
      <w:r>
        <w:t xml:space="preserve">Now that the biochemical frameworks and enzyme mechanics have been fully established, let me know if you would like to begin drafting a </w:t>
      </w:r>
      <w:r>
        <w:rPr>
          <w:b/>
          <w:bCs/>
        </w:rPr>
        <w:t>complete step-by-step math proof</w:t>
      </w:r>
      <w:r>
        <w:t xml:space="preserve"> calculating the exact ion activities and structural changes under varying levels of septic shock.</w:t>
      </w:r>
    </w:p>
    <w:sectPr w:rsidR="00D16118" w:rsidSect="00287295">
      <w:footerReference w:type="even" r:id="rId10"/>
      <w:footerReference w:type="default" r:id="rId11"/>
      <w:headerReference w:type="first" r:id="rId12"/>
      <w:footerReference w:type="first" r:id="rId13"/>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0EAC3" w14:textId="77777777" w:rsidR="001A599C" w:rsidRDefault="001A599C" w:rsidP="00287295">
      <w:r>
        <w:separator/>
      </w:r>
    </w:p>
  </w:endnote>
  <w:endnote w:type="continuationSeparator" w:id="0">
    <w:p w14:paraId="4B255024" w14:textId="77777777" w:rsidR="001A599C" w:rsidRDefault="001A599C" w:rsidP="00287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A9116C8-2744-4510-9B4A-5C605E1D9470}"/>
  </w:font>
  <w:font w:name="Courier">
    <w:altName w:val="Courier New"/>
    <w:panose1 w:val="02070409020205020404"/>
    <w:charset w:val="00"/>
    <w:family w:val="auto"/>
    <w:pitch w:val="default"/>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0D16BBC8-CB0F-40D7-92F0-EE703012F8B8}"/>
  </w:font>
  <w:font w:name="Cambria">
    <w:panose1 w:val="02040503050406030204"/>
    <w:charset w:val="00"/>
    <w:family w:val="roman"/>
    <w:pitch w:val="variable"/>
    <w:sig w:usb0="E00006FF" w:usb1="420024FF" w:usb2="02000000" w:usb3="00000000" w:csb0="0000019F" w:csb1="00000000"/>
    <w:embedRegular r:id="rId3" w:fontKey="{1F20B916-7D39-4800-A752-868DD33D13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C7AD" w14:textId="77777777" w:rsidR="00287295" w:rsidRDefault="00287295" w:rsidP="00287295">
    <w:pPr>
      <w:pStyle w:val="Footer"/>
      <w:jc w:val="center"/>
    </w:pPr>
    <w:hyperlink r:id="rId1" w:history="1">
      <w:r w:rsidRPr="00867F21">
        <w:rPr>
          <w:rStyle w:val="Hyperlink"/>
        </w:rPr>
        <w:t>https://www.foxrothschild.com/infrastructure-development/public-facilities</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F007" w14:textId="77777777" w:rsidR="00287295" w:rsidRDefault="00287295" w:rsidP="00287295">
    <w:pPr>
      <w:pStyle w:val="Footer"/>
      <w:tabs>
        <w:tab w:val="left" w:pos="8448"/>
      </w:tabs>
    </w:pPr>
    <w:r>
      <w:tab/>
    </w:r>
    <w:hyperlink r:id="rId1" w:history="1">
      <w:r w:rsidRPr="009C2F11">
        <w:rPr>
          <w:rStyle w:val="Hyperlink"/>
        </w:rPr>
        <w:t>https://www.foxrothschild.com/labor-employment</w:t>
      </w:r>
    </w:hyperlink>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1ADB" w14:textId="77777777" w:rsidR="00287295" w:rsidRDefault="00287295" w:rsidP="00287295">
    <w:pPr>
      <w:pStyle w:val="Footer"/>
      <w:jc w:val="center"/>
    </w:pPr>
    <w:hyperlink r:id="rId1" w:history="1">
      <w:r w:rsidRPr="00BB03D3">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19005" w14:textId="77777777" w:rsidR="001A599C" w:rsidRDefault="001A599C" w:rsidP="00287295">
      <w:r>
        <w:separator/>
      </w:r>
    </w:p>
  </w:footnote>
  <w:footnote w:type="continuationSeparator" w:id="0">
    <w:p w14:paraId="4354D165" w14:textId="77777777" w:rsidR="001A599C" w:rsidRDefault="001A599C" w:rsidP="00287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71C3A" w14:textId="77777777" w:rsidR="00287295" w:rsidRDefault="00287295" w:rsidP="00287295">
    <w:pPr>
      <w:pStyle w:val="Header"/>
      <w:jc w:val="right"/>
    </w:pPr>
  </w:p>
  <w:p w14:paraId="5C458540" w14:textId="77777777" w:rsidR="00287295" w:rsidRDefault="00287295" w:rsidP="00287295">
    <w:pPr>
      <w:pStyle w:val="Header"/>
      <w:jc w:val="right"/>
    </w:pPr>
  </w:p>
  <w:p w14:paraId="4B83D2D5" w14:textId="257569A3" w:rsidR="00287295" w:rsidRDefault="00287295" w:rsidP="00287295">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3A60"/>
    <w:multiLevelType w:val="multilevel"/>
    <w:tmpl w:val="78D85E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B91D45"/>
    <w:multiLevelType w:val="multilevel"/>
    <w:tmpl w:val="3EBAD43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F2470C"/>
    <w:multiLevelType w:val="multilevel"/>
    <w:tmpl w:val="C99C24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75E24F3"/>
    <w:multiLevelType w:val="multilevel"/>
    <w:tmpl w:val="5B509D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56226680">
    <w:abstractNumId w:val="3"/>
  </w:num>
  <w:num w:numId="2" w16cid:durableId="344525241">
    <w:abstractNumId w:val="0"/>
  </w:num>
  <w:num w:numId="3" w16cid:durableId="1506045229">
    <w:abstractNumId w:val="2"/>
  </w:num>
  <w:num w:numId="4" w16cid:durableId="2084638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118"/>
    <w:rsid w:val="001A599C"/>
    <w:rsid w:val="00287295"/>
    <w:rsid w:val="00752A18"/>
    <w:rsid w:val="00D16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4CF7A"/>
  <w15:docId w15:val="{D9813DA2-8889-4509-B9D9-D250BDC71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287295"/>
    <w:pPr>
      <w:tabs>
        <w:tab w:val="center" w:pos="4680"/>
        <w:tab w:val="right" w:pos="9360"/>
      </w:tabs>
    </w:pPr>
  </w:style>
  <w:style w:type="character" w:customStyle="1" w:styleId="HeaderChar">
    <w:name w:val="Header Char"/>
    <w:basedOn w:val="DefaultParagraphFont"/>
    <w:link w:val="Header"/>
    <w:uiPriority w:val="99"/>
    <w:rsid w:val="00287295"/>
  </w:style>
  <w:style w:type="paragraph" w:styleId="Footer">
    <w:name w:val="footer"/>
    <w:basedOn w:val="Normal"/>
    <w:link w:val="FooterChar"/>
    <w:uiPriority w:val="99"/>
    <w:unhideWhenUsed/>
    <w:rsid w:val="00287295"/>
    <w:pPr>
      <w:tabs>
        <w:tab w:val="center" w:pos="4680"/>
        <w:tab w:val="right" w:pos="9360"/>
      </w:tabs>
    </w:pPr>
  </w:style>
  <w:style w:type="character" w:customStyle="1" w:styleId="FooterChar">
    <w:name w:val="Footer Char"/>
    <w:basedOn w:val="DefaultParagraphFont"/>
    <w:link w:val="Footer"/>
    <w:uiPriority w:val="99"/>
    <w:rsid w:val="00287295"/>
  </w:style>
  <w:style w:type="character" w:styleId="Hyperlink">
    <w:name w:val="Hyperlink"/>
    <w:basedOn w:val="DefaultParagraphFont"/>
    <w:uiPriority w:val="99"/>
    <w:unhideWhenUsed/>
    <w:rsid w:val="002872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077641/"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pmc.ncbi.nlm.nih.gov/articles/PMC5084839/"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6276090/"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frastructure-development/public-facilities"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labor-employmen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1271</Words>
  <Characters>8300</Characters>
  <Application>Microsoft Office Word</Application>
  <DocSecurity>0</DocSecurity>
  <Lines>296</Lines>
  <Paragraphs>83</Paragraphs>
  <ScaleCrop>false</ScaleCrop>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Revolutionary Tech</dc:creator>
  <cp:lastModifiedBy>Cory Hofstad</cp:lastModifiedBy>
  <cp:revision>2</cp:revision>
  <dcterms:created xsi:type="dcterms:W3CDTF">2026-07-27T23:35:00Z</dcterms:created>
  <dcterms:modified xsi:type="dcterms:W3CDTF">2026-07-27T23:35:00Z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48dbd29c-1c7f-4ee1-aa76-fc9380e1c363</vt:lpwstr>
  </property>
</Properties>
</file>