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enable users to perform GIS tasks or query spatial databases using natural language. ChatGeoAI employs LLaMA-2 to convert queries into executable PyQGIS scripts, while Jiang and Yang use ChatGPT to generate PostGIS-compatible SQL. Text-to-OverpassQL by Staniek et al. [</w:t>
      </w:r>
      <w:r w:rsidR="007F4E08">
        <w:rPr>
          <w:lang w:val="en-AE"/>
        </w:rPr>
        <w:t>8</w:t>
      </w:r>
      <w:r w:rsidRPr="009157D8">
        <w:rPr>
          <w:lang w:val="en-AE"/>
        </w:rPr>
        <w:t>] further advances this by translating natural language into OverpassQL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w:t>
      </w:r>
      <w:r w:rsidR="007F4E08">
        <w:rPr>
          <w:lang w:val="en-AE"/>
        </w:rPr>
        <w:t>9</w:t>
      </w:r>
      <w:r w:rsidRPr="00E533C1">
        <w:rPr>
          <w:lang w:val="en-AE"/>
        </w:rPr>
        <w:t>] utilizes GPT-3.5 and Wikidata to answer geographic questions and visualize answers on maps. GeoAgent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BB-GeoGPT by Zhang et al. [</w:t>
      </w:r>
      <w:r w:rsidR="007F4E08">
        <w:rPr>
          <w:lang w:val="en-AE"/>
        </w:rPr>
        <w:t>12</w:t>
      </w:r>
      <w:r w:rsidRPr="00CF203F">
        <w:rPr>
          <w:lang w:val="en-AE"/>
        </w:rPr>
        <w:t>] is a fine-tuned LLaMA-2 model trained on GIS texts and Q&amp;A pairs, outperforming general LLMs in spatial queries. Similarly, GeoLLM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and GTChain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63B3662" w:rsidR="00EA6944" w:rsidRPr="00EA7A4B" w:rsidRDefault="00EA7A4B" w:rsidP="00B92B69">
      <w:pPr>
        <w:ind w:firstLine="14.45pt"/>
        <w:jc w:val="both"/>
      </w:pPr>
      <w:r w:rsidRPr="00555CAA">
        <w:t xml:space="preserve">This section outlines the design and implementation of the GeoBikeLLM system, which integrates geospatial data, environmental metrics, and large language models (LLMs) to provide intelligent, eco-aware bike routing in Chicago. The </w:t>
      </w:r>
      <w:r w:rsidR="009D492D">
        <w:rPr>
          <w:noProof/>
        </w:rPr>
        <w:drawing>
          <wp:inline distT="0" distB="0" distL="0" distR="0" wp14:anchorId="08D5CA5D" wp14:editId="2CE3B94E">
            <wp:extent cx="3089910" cy="3053080"/>
            <wp:effectExtent l="0" t="0" r="0" b="0"/>
            <wp:docPr id="108826879" name="Picture 4" descr="Group 3, Shap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Group 3, 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9910" cy="3053080"/>
                    </a:xfrm>
                    <a:prstGeom prst="rect">
                      <a:avLst/>
                    </a:prstGeom>
                    <a:noFill/>
                    <a:ln>
                      <a:noFill/>
                    </a:ln>
                  </pic:spPr>
                </pic:pic>
              </a:graphicData>
            </a:graphic>
          </wp:inline>
        </w:drawing>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52564081"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710FC0">
        <w:rPr>
          <w:lang w:bidi="ar-AE"/>
        </w:rPr>
        <w:t xml:space="preserve">Figure </w:t>
      </w:r>
      <w:r w:rsidR="00710FC0">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7F2B7BD" w14:textId="5E8EFB4C" w:rsidR="00710FC0" w:rsidRDefault="00710FC0" w:rsidP="00710FC0">
      <w:pPr>
        <w:ind w:firstLine="14.40pt"/>
        <w:jc w:val="both"/>
        <w:rPr>
          <w:lang w:val="en-AE" w:bidi="ar-AE"/>
        </w:rPr>
      </w:pPr>
      <w:r>
        <w:rPr>
          <w:noProof/>
        </w:rPr>
        <w:drawing>
          <wp:anchor distT="0" distB="0" distL="114300" distR="114300" simplePos="0" relativeHeight="251674624" behindDoc="1" locked="0" layoutInCell="1" allowOverlap="1" wp14:anchorId="7D30EAFE" wp14:editId="3A5D1C25">
            <wp:simplePos x="0" y="0"/>
            <wp:positionH relativeFrom="column">
              <wp:posOffset>-80645</wp:posOffset>
            </wp:positionH>
            <wp:positionV relativeFrom="paragraph">
              <wp:posOffset>2726690</wp:posOffset>
            </wp:positionV>
            <wp:extent cx="3089910" cy="635"/>
            <wp:effectExtent l="0" t="0" r="0" b="0"/>
            <wp:wrapTight wrapText="bothSides">
              <wp:wrapPolygon edited="0">
                <wp:start x="0" y="0"/>
                <wp:lineTo x="0" y="21600"/>
                <wp:lineTo x="21600" y="21600"/>
                <wp:lineTo x="21600" y="0"/>
              </wp:wrapPolygon>
            </wp:wrapTight>
            <wp:docPr id="1455317206"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1380B809" w14:textId="4CBF2FD8" w:rsidR="00710FC0" w:rsidRPr="00BB2627" w:rsidRDefault="00710FC0" w:rsidP="00710FC0">
                        <w:pPr>
                          <w:pStyle w:val="Caption"/>
                          <w:rPr>
                            <w:noProof/>
                            <w:color w:val="auto"/>
                            <w:sz w:val="20"/>
                            <w:szCs w:val="20"/>
                            <w:lang w:bidi="ar-AE"/>
                          </w:rPr>
                        </w:pPr>
                        <w:r>
                          <w:t>Figure 2</w:t>
                        </w:r>
                        <w:r w:rsidRPr="00501012">
                          <w:t>: Air quality visualization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1E5789">
        <w:rPr>
          <w:noProof/>
          <w:lang w:bidi="ar-AE"/>
        </w:rPr>
        <w:drawing>
          <wp:anchor distT="0" distB="0" distL="114300" distR="114300" simplePos="0" relativeHeight="251666432" behindDoc="1" locked="0" layoutInCell="1" allowOverlap="1" wp14:anchorId="62281B83" wp14:editId="585741EC">
            <wp:simplePos x="0" y="0"/>
            <wp:positionH relativeFrom="column">
              <wp:posOffset>-80645</wp:posOffset>
            </wp:positionH>
            <wp:positionV relativeFrom="paragraph">
              <wp:posOffset>476250</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007B33C1" w:rsidRPr="00323A55">
        <w:rPr>
          <w:lang w:val="en-AE" w:bidi="ar-AE"/>
        </w:rPr>
        <w:t>This spatial representation helps identify areas that may require further attention or intervention for environmental and public health planning.</w:t>
      </w:r>
    </w:p>
    <w:p w14:paraId="4125B00B" w14:textId="6F674D0E" w:rsidR="007B33C1" w:rsidRDefault="007B33C1" w:rsidP="00710FC0">
      <w:pPr>
        <w:jc w:val="both"/>
        <w:rPr>
          <w:lang w:val="en-AE" w:bidi="ar-AE"/>
        </w:rPr>
      </w:pPr>
    </w:p>
    <w:p w14:paraId="0F554CAA" w14:textId="3471625F" w:rsidR="00710FC0" w:rsidRPr="00710FC0" w:rsidRDefault="00710FC0" w:rsidP="00710FC0">
      <w:pPr>
        <w:pStyle w:val="Heading3"/>
        <w:numPr>
          <w:ilvl w:val="2"/>
          <w:numId w:val="7"/>
        </w:numPr>
        <w:rPr>
          <w:lang w:bidi="ar-AE"/>
        </w:rPr>
      </w:pPr>
      <w:r>
        <w:rPr>
          <w:lang w:bidi="ar-AE"/>
        </w:rPr>
        <w:t xml:space="preserve">NDVI </w:t>
      </w:r>
      <w:r w:rsidRPr="00BC0A59">
        <w:rPr>
          <w:lang w:bidi="ar-AE"/>
        </w:rPr>
        <w:t>Visualization</w:t>
      </w:r>
    </w:p>
    <w:p w14:paraId="7CB387FC" w14:textId="77777777" w:rsidR="00710FC0" w:rsidRDefault="00710FC0" w:rsidP="00710FC0">
      <w:pPr>
        <w:ind w:firstLine="14.40pt"/>
        <w:jc w:val="both"/>
        <w:rPr>
          <w:lang w:bidi="ar-AE"/>
        </w:rPr>
      </w:pP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southwestern parts of the city, corresponding to parklands and suburban zones. In contrast, central urban areas and the lakefront exhibit lower NDVI scores, indicating minimal greenery.</w:t>
      </w:r>
      <w:r>
        <w:rPr>
          <w:lang w:bidi="ar-AE"/>
        </w:rPr>
        <w:t xml:space="preserve"> </w:t>
      </w:r>
    </w:p>
    <w:p w14:paraId="0E74B906" w14:textId="77777777" w:rsidR="00710FC0" w:rsidRPr="00B80AF6" w:rsidRDefault="00710FC0" w:rsidP="00710FC0">
      <w:pPr>
        <w:ind w:firstLine="14.40pt"/>
        <w:jc w:val="both"/>
        <w:rPr>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3C05FA74" w14:textId="0A3F84ED" w:rsidR="00710FC0" w:rsidRPr="00710FC0" w:rsidRDefault="00710FC0" w:rsidP="00EE43E1">
      <w:pPr>
        <w:jc w:val="both"/>
        <w:rPr>
          <w:lang w:val="en-AE" w:bidi="ar-AE"/>
        </w:rPr>
      </w:pPr>
      <w:r>
        <w:rPr>
          <w:noProof/>
          <w:lang w:bidi="ar-AE"/>
        </w:rPr>
        <w:drawing>
          <wp:anchor distT="0" distB="0" distL="114300" distR="114300" simplePos="0" relativeHeight="251676672" behindDoc="0" locked="0" layoutInCell="1" allowOverlap="1" wp14:anchorId="22A308DB" wp14:editId="6397835C">
            <wp:simplePos x="0" y="0"/>
            <wp:positionH relativeFrom="column">
              <wp:posOffset>0</wp:posOffset>
            </wp:positionH>
            <wp:positionV relativeFrom="paragraph">
              <wp:posOffset>146050</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3D706363" w14:textId="77777777" w:rsidR="00710FC0" w:rsidRPr="00024BB8" w:rsidRDefault="00710FC0" w:rsidP="00710FC0">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p>
    <w:p w14:paraId="4D64D9E5" w14:textId="416AC086" w:rsidR="009303D9" w:rsidRDefault="31756DFC" w:rsidP="00ED0149">
      <w:pPr>
        <w:pStyle w:val="Heading2"/>
      </w:pPr>
      <w:r w:rsidRPr="008D77AB">
        <w:t>Path Selection Module</w:t>
      </w:r>
    </w:p>
    <w:p w14:paraId="0559E74D" w14:textId="7988623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4AE017C3" w:rsidR="00567150" w:rsidRDefault="00567150" w:rsidP="00567150">
      <w:pPr>
        <w:pStyle w:val="Heading2"/>
      </w:pPr>
      <w:r>
        <w:t>LLM Integration</w:t>
      </w:r>
    </w:p>
    <w:p w14:paraId="4983A39B" w14:textId="5AA6BDB8"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3E642D0C" w:rsidR="00567150" w:rsidRDefault="00567150" w:rsidP="00567150">
      <w:pPr>
        <w:pStyle w:val="Heading3"/>
        <w:rPr>
          <w:i w:val="0"/>
        </w:rPr>
      </w:pPr>
      <w:r w:rsidRPr="00C46735">
        <w:t>Query Interpretation using LLaMA 3.1 8B Instant</w:t>
      </w:r>
      <w:r>
        <w:t xml:space="preserve">: </w:t>
      </w:r>
      <w:r w:rsidRPr="002D55AC">
        <w:rPr>
          <w:i w:val="0"/>
        </w:rPr>
        <w:t xml:space="preserve">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w:t>
      </w:r>
      <w:r w:rsidRPr="002D55AC">
        <w:rPr>
          <w:i w:val="0"/>
        </w:rPr>
        <w:lastRenderedPageBreak/>
        <w:t>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 xml:space="preserve">The integration of LLMs in this project enhances accessibility by enabling natural language interaction with complex geospatial computations. The system can interpret a wide range of user inputs, including informal phrasing, typographical errors, inconsistent formatting, and loosely </w:t>
      </w:r>
      <w:r w:rsidRPr="00BC4D9A">
        <w:rPr>
          <w:lang w:val="en-US"/>
        </w:rPr>
        <w:t>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r w:rsidR="00CF4DB9" w:rsidRPr="00F118F8">
        <w:rPr>
          <w:color w:val="FF0000"/>
          <w:lang w:val="en-AE"/>
        </w:rPr>
        <w:t xml:space="preserve">num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lastRenderedPageBreak/>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3"/>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5"/>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lastRenderedPageBreak/>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7"/>
                    <a:stretch>
                      <a:fillRect/>
                    </a:stretch>
                  </pic:blipFill>
                  <pic:spPr>
                    <a:xfrm>
                      <a:off x="0" y="0"/>
                      <a:ext cx="3089910" cy="2192020"/>
                    </a:xfrm>
                    <a:prstGeom prst="rect">
                      <a:avLst/>
                    </a:prstGeom>
                  </pic:spPr>
                </pic:pic>
              </a:graphicData>
            </a:graphic>
          </wp:inline>
        </w:drawing>
      </w:r>
    </w:p>
    <w:p w14:paraId="1DFCC2E2" w14:textId="13874976" w:rsidR="00E51424" w:rsidRPr="00453D0A" w:rsidRDefault="00E51424" w:rsidP="00E51424">
      <w:pPr>
        <w:pStyle w:val="Caption"/>
      </w:pPr>
      <w:r>
        <w:t xml:space="preserve">Fig. </w:t>
      </w:r>
      <w:fldSimple w:instr=" SEQ Figure \* ARABIC ">
        <w:r w:rsidR="00710FC0">
          <w:rPr>
            <w:noProof/>
          </w:rPr>
          <w:t>2</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lastRenderedPageBreak/>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8"/>
                    <a:stretch>
                      <a:fillRect/>
                    </a:stretch>
                  </pic:blipFill>
                  <pic:spPr>
                    <a:xfrm>
                      <a:off x="0" y="0"/>
                      <a:ext cx="3089910" cy="2230755"/>
                    </a:xfrm>
                    <a:prstGeom prst="rect">
                      <a:avLst/>
                    </a:prstGeom>
                  </pic:spPr>
                </pic:pic>
              </a:graphicData>
            </a:graphic>
          </wp:inline>
        </w:drawing>
      </w:r>
    </w:p>
    <w:p w14:paraId="48CDEF73" w14:textId="16DA955F" w:rsidR="00C46BB3" w:rsidRDefault="00C46BB3" w:rsidP="00C46BB3">
      <w:pPr>
        <w:pStyle w:val="Caption"/>
      </w:pPr>
      <w:r>
        <w:t xml:space="preserve">Fig. </w:t>
      </w:r>
      <w:fldSimple w:instr=" SEQ Figure \* ARABIC ">
        <w:r w:rsidR="00710FC0">
          <w:rPr>
            <w:noProof/>
          </w:rPr>
          <w:t>3</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9"/>
                    <a:stretch>
                      <a:fillRect/>
                    </a:stretch>
                  </pic:blipFill>
                  <pic:spPr>
                    <a:xfrm>
                      <a:off x="0" y="0"/>
                      <a:ext cx="3089910" cy="2118360"/>
                    </a:xfrm>
                    <a:prstGeom prst="rect">
                      <a:avLst/>
                    </a:prstGeom>
                  </pic:spPr>
                </pic:pic>
              </a:graphicData>
            </a:graphic>
          </wp:inline>
        </w:drawing>
      </w:r>
    </w:p>
    <w:p w14:paraId="276CCA04" w14:textId="3125D5DA" w:rsidR="00FC7113" w:rsidRDefault="00FC7113" w:rsidP="00FC7113">
      <w:pPr>
        <w:pStyle w:val="Caption"/>
      </w:pPr>
      <w:r>
        <w:t xml:space="preserve">Fig. </w:t>
      </w:r>
      <w:fldSimple w:instr=" SEQ Figure \* ARABIC ">
        <w:r w:rsidR="00710FC0">
          <w:rPr>
            <w:noProof/>
          </w:rPr>
          <w:t>4</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20"/>
                    <a:stretch>
                      <a:fillRect/>
                    </a:stretch>
                  </pic:blipFill>
                  <pic:spPr>
                    <a:xfrm>
                      <a:off x="0" y="0"/>
                      <a:ext cx="3089910" cy="2372995"/>
                    </a:xfrm>
                    <a:prstGeom prst="rect">
                      <a:avLst/>
                    </a:prstGeom>
                  </pic:spPr>
                </pic:pic>
              </a:graphicData>
            </a:graphic>
          </wp:inline>
        </w:drawing>
      </w:r>
    </w:p>
    <w:p w14:paraId="68F50EBA" w14:textId="14037B4F" w:rsidR="00FC7113" w:rsidRDefault="00FC7113" w:rsidP="00FC7113">
      <w:pPr>
        <w:pStyle w:val="Caption"/>
        <w:rPr>
          <w:i w:val="0"/>
          <w:iCs w:val="0"/>
          <w:lang w:val="en-AE"/>
        </w:rPr>
      </w:pPr>
      <w:r>
        <w:t xml:space="preserve">Fig. </w:t>
      </w:r>
      <w:fldSimple w:instr=" SEQ Figure \* ARABIC ">
        <w:r w:rsidR="00710FC0">
          <w:rPr>
            <w:noProof/>
          </w:rPr>
          <w:t>5</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21"/>
                    <a:stretch>
                      <a:fillRect/>
                    </a:stretch>
                  </pic:blipFill>
                  <pic:spPr>
                    <a:xfrm>
                      <a:off x="0" y="0"/>
                      <a:ext cx="3089910" cy="2370455"/>
                    </a:xfrm>
                    <a:prstGeom prst="rect">
                      <a:avLst/>
                    </a:prstGeom>
                  </pic:spPr>
                </pic:pic>
              </a:graphicData>
            </a:graphic>
          </wp:inline>
        </w:drawing>
      </w:r>
    </w:p>
    <w:p w14:paraId="68A53FE9" w14:textId="3F9D9288" w:rsidR="00FC7113" w:rsidRDefault="00FC7113" w:rsidP="00FC7113">
      <w:pPr>
        <w:pStyle w:val="Caption"/>
      </w:pPr>
      <w:r>
        <w:t xml:space="preserve">Fig. </w:t>
      </w:r>
      <w:fldSimple w:instr=" SEQ Figure \* ARABIC ">
        <w:r w:rsidR="00710FC0">
          <w:rPr>
            <w:noProof/>
          </w:rPr>
          <w:t>6</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lastRenderedPageBreak/>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2"/>
                    <a:stretch>
                      <a:fillRect/>
                    </a:stretch>
                  </pic:blipFill>
                  <pic:spPr>
                    <a:xfrm>
                      <a:off x="0" y="0"/>
                      <a:ext cx="3089910" cy="2200275"/>
                    </a:xfrm>
                    <a:prstGeom prst="rect">
                      <a:avLst/>
                    </a:prstGeom>
                  </pic:spPr>
                </pic:pic>
              </a:graphicData>
            </a:graphic>
          </wp:inline>
        </w:drawing>
      </w:r>
    </w:p>
    <w:p w14:paraId="65BFE7B1" w14:textId="050ADB91" w:rsidR="00FC7113" w:rsidRDefault="00FC7113" w:rsidP="00FC7113">
      <w:pPr>
        <w:pStyle w:val="Caption"/>
        <w:rPr>
          <w:i w:val="0"/>
          <w:iCs w:val="0"/>
        </w:rPr>
      </w:pPr>
      <w:r>
        <w:t xml:space="preserve">Fig. </w:t>
      </w:r>
      <w:fldSimple w:instr=" SEQ Figure \* ARABIC ">
        <w:r w:rsidR="00710FC0">
          <w:rPr>
            <w:noProof/>
          </w:rPr>
          <w:t>7</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3"/>
                    <a:stretch>
                      <a:fillRect/>
                    </a:stretch>
                  </pic:blipFill>
                  <pic:spPr>
                    <a:xfrm>
                      <a:off x="0" y="0"/>
                      <a:ext cx="3089910" cy="2353945"/>
                    </a:xfrm>
                    <a:prstGeom prst="rect">
                      <a:avLst/>
                    </a:prstGeom>
                  </pic:spPr>
                </pic:pic>
              </a:graphicData>
            </a:graphic>
          </wp:inline>
        </w:drawing>
      </w:r>
    </w:p>
    <w:p w14:paraId="26A2A04A" w14:textId="38AE74D9" w:rsidR="006659CC" w:rsidRDefault="006659CC" w:rsidP="006659CC">
      <w:pPr>
        <w:pStyle w:val="Caption"/>
        <w:rPr>
          <w:b/>
          <w:bCs/>
          <w:i w:val="0"/>
          <w:iCs w:val="0"/>
          <w:lang w:val="en-AE"/>
        </w:rPr>
      </w:pPr>
      <w:r>
        <w:t xml:space="preserve">Fig. </w:t>
      </w:r>
      <w:fldSimple w:instr=" SEQ Figure \* ARABIC ">
        <w:r w:rsidR="00710FC0">
          <w:rPr>
            <w:noProof/>
          </w:rPr>
          <w:t>8</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lastRenderedPageBreak/>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66A2947" w14:textId="77777777" w:rsidR="00986B93" w:rsidRDefault="00986B93" w:rsidP="001A3B3D">
      <w:r>
        <w:separator/>
      </w:r>
    </w:p>
  </w:endnote>
  <w:endnote w:type="continuationSeparator" w:id="0">
    <w:p w14:paraId="0C1A9DB9" w14:textId="77777777" w:rsidR="00986B93" w:rsidRDefault="00986B93" w:rsidP="001A3B3D">
      <w:r>
        <w:continuationSeparator/>
      </w:r>
    </w:p>
  </w:endnote>
  <w:endnote w:type="continuationNotice" w:id="1">
    <w:p w14:paraId="41E9150A" w14:textId="77777777" w:rsidR="00986B93" w:rsidRDefault="00986B9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A248449" w14:textId="77777777" w:rsidR="00986B93" w:rsidRDefault="00986B93" w:rsidP="001A3B3D">
      <w:r>
        <w:separator/>
      </w:r>
    </w:p>
  </w:footnote>
  <w:footnote w:type="continuationSeparator" w:id="0">
    <w:p w14:paraId="11483334" w14:textId="77777777" w:rsidR="00986B93" w:rsidRDefault="00986B93" w:rsidP="001A3B3D">
      <w:r>
        <w:continuationSeparator/>
      </w:r>
    </w:p>
  </w:footnote>
  <w:footnote w:type="continuationNotice" w:id="1">
    <w:p w14:paraId="68BFF702" w14:textId="77777777" w:rsidR="00986B93" w:rsidRDefault="00986B9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259</TotalTime>
  <Pages>9</Pages>
  <Words>4957</Words>
  <Characters>28261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80</cp:revision>
  <dcterms:created xsi:type="dcterms:W3CDTF">2025-05-06T12:53:00Z</dcterms:created>
  <dcterms:modified xsi:type="dcterms:W3CDTF">2025-05-08T13:03:00Z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