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6" Type="http://schemas.microsoft.com/office/2020/02/relationships/classificationlabels" Target="docMetadata/LabelInfo.xml"/><Relationship Id="rId5" Type="http://purl.oclc.org/ooxml/officeDocument/relationships/customProperties" Target="docProps/custom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B3739DE" w14:textId="4CCDC8EA" w:rsidR="496C1E01" w:rsidRDefault="496C1E01" w:rsidP="00DC62FA">
      <w:pPr>
        <w:pStyle w:val="papertitle"/>
        <w:spacing w:before="5pt" w:beforeAutospacing="1" w:after="5pt" w:afterAutospacing="1"/>
      </w:pPr>
      <w:r>
        <w:t>GeoBikeLLM: LLM-Powered Bike Route Planning with Air Quality and Vegetation-Aware Geospatial Intelligence</w:t>
      </w:r>
    </w:p>
    <w:p w14:paraId="5FBCC200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7D0407">
          <w:pgSz w:w="595.30pt" w:h="841.90pt" w:code="9"/>
          <w:pgMar w:top="72pt" w:right="44.65pt" w:bottom="72pt" w:left="44.65pt" w:header="36pt" w:footer="36pt" w:gutter="0pt"/>
          <w:cols w:space="36pt"/>
          <w:titlePg/>
          <w:docGrid w:linePitch="360"/>
        </w:sectPr>
      </w:pPr>
    </w:p>
    <w:p w14:paraId="501FA54C" w14:textId="741FA126" w:rsidR="000D628D" w:rsidRPr="000D628D" w:rsidRDefault="480B66C3" w:rsidP="000D628D">
      <w:pPr>
        <w:pStyle w:val="Author"/>
        <w:spacing w:before="0pt" w:after="0pt"/>
        <w:rPr>
          <w:sz w:val="18"/>
          <w:szCs w:val="18"/>
        </w:rPr>
      </w:pPr>
      <w:r w:rsidRPr="1F735336">
        <w:rPr>
          <w:sz w:val="18"/>
          <w:szCs w:val="18"/>
        </w:rPr>
        <w:t>Menatalla Haggag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1F735336" w:rsidRPr="1F735336">
        <w:rPr>
          <w:sz w:val="18"/>
          <w:szCs w:val="18"/>
        </w:rPr>
        <w:t xml:space="preserve">, </w:t>
      </w:r>
      <w:r w:rsidR="12A373ED" w:rsidRPr="1F735336">
        <w:rPr>
          <w:sz w:val="18"/>
          <w:szCs w:val="18"/>
        </w:rPr>
        <w:t>Lubana Al Rayes</w:t>
      </w:r>
      <w:r w:rsidR="7AAEA644" w:rsidRPr="1F735336">
        <w:rPr>
          <w:rFonts w:ascii="Cambria Math" w:hAnsi="Cambria Math" w:cs="Cambria Math"/>
          <w:sz w:val="18"/>
          <w:szCs w:val="18"/>
          <w:vertAlign w:val="superscript"/>
        </w:rPr>
        <w:t xml:space="preserve"> ∗</w:t>
      </w:r>
      <w:r w:rsidR="1F735336" w:rsidRPr="1F735336">
        <w:rPr>
          <w:sz w:val="18"/>
          <w:szCs w:val="18"/>
        </w:rPr>
        <w:t xml:space="preserve">, </w:t>
      </w:r>
      <w:r w:rsidR="1F8A9F10" w:rsidRPr="1F735336">
        <w:rPr>
          <w:sz w:val="18"/>
          <w:szCs w:val="18"/>
        </w:rPr>
        <w:t>Esra</w:t>
      </w:r>
      <w:r w:rsidR="5B6F57D6" w:rsidRPr="1F735336">
        <w:rPr>
          <w:sz w:val="18"/>
          <w:szCs w:val="18"/>
        </w:rPr>
        <w:t>a</w:t>
      </w:r>
      <w:r w:rsidR="1F8A9F10" w:rsidRPr="1F735336">
        <w:rPr>
          <w:sz w:val="18"/>
          <w:szCs w:val="18"/>
        </w:rPr>
        <w:t xml:space="preserve"> </w:t>
      </w:r>
      <w:r w:rsidR="7C90A2A0" w:rsidRPr="1F735336">
        <w:rPr>
          <w:sz w:val="18"/>
          <w:szCs w:val="18"/>
        </w:rPr>
        <w:t>Alhamid</w:t>
      </w:r>
      <w:r w:rsidR="4002C383" w:rsidRPr="1F735336">
        <w:rPr>
          <w:rFonts w:ascii="Cambria Math" w:hAnsi="Cambria Math" w:cs="Cambria Math"/>
          <w:sz w:val="18"/>
          <w:szCs w:val="18"/>
          <w:vertAlign w:val="superscript"/>
        </w:rPr>
        <w:t xml:space="preserve"> ∗</w:t>
      </w:r>
      <w:r w:rsidR="1F735336" w:rsidRPr="1F735336">
        <w:rPr>
          <w:sz w:val="18"/>
          <w:szCs w:val="18"/>
        </w:rPr>
        <w:t xml:space="preserve">, </w:t>
      </w:r>
      <w:r w:rsidR="3F22813D" w:rsidRPr="1F735336">
        <w:rPr>
          <w:sz w:val="18"/>
          <w:szCs w:val="18"/>
        </w:rPr>
        <w:t>Sara Alshamsi</w:t>
      </w:r>
      <w:r w:rsidR="1F735336" w:rsidRPr="1F735336">
        <w:rPr>
          <w:sz w:val="18"/>
          <w:szCs w:val="18"/>
        </w:rPr>
        <w:t>4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1F735336" w:rsidRPr="1F735336">
        <w:rPr>
          <w:sz w:val="18"/>
          <w:szCs w:val="18"/>
        </w:rPr>
        <w:t xml:space="preserve">, </w:t>
      </w:r>
      <w:r w:rsidR="3BEE6866" w:rsidRPr="1F735336">
        <w:rPr>
          <w:sz w:val="18"/>
          <w:szCs w:val="18"/>
        </w:rPr>
        <w:t>Isam Al Jawarneh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</w:p>
    <w:p w14:paraId="6915241B" w14:textId="13C4F301" w:rsidR="000D628D" w:rsidRPr="000D628D" w:rsidRDefault="1F735336" w:rsidP="000D628D">
      <w:pPr>
        <w:pStyle w:val="Author"/>
        <w:spacing w:before="0pt" w:after="0pt"/>
        <w:rPr>
          <w:sz w:val="18"/>
          <w:szCs w:val="18"/>
        </w:rPr>
      </w:pPr>
      <w:r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3FDC8A93" w:rsidRPr="1F735336">
        <w:rPr>
          <w:i/>
          <w:iCs/>
          <w:sz w:val="18"/>
          <w:szCs w:val="18"/>
        </w:rPr>
        <w:t>Computer Science Department, University of Sharjah, Sharjah, UAE</w:t>
      </w:r>
    </w:p>
    <w:p w14:paraId="6B17154B" w14:textId="31ED6E0D" w:rsidR="000D628D" w:rsidRPr="004F2F4D" w:rsidRDefault="19193321" w:rsidP="000D628D">
      <w:pPr>
        <w:pStyle w:val="Author"/>
        <w:spacing w:before="0pt" w:after="0pt"/>
        <w:rPr>
          <w:sz w:val="18"/>
          <w:szCs w:val="18"/>
          <w:lang w:val="fr-FR"/>
        </w:rPr>
      </w:pPr>
      <w:r w:rsidRPr="004F2F4D">
        <w:rPr>
          <w:sz w:val="18"/>
          <w:szCs w:val="18"/>
          <w:lang w:val="fr-FR"/>
        </w:rPr>
        <w:t>{</w:t>
      </w:r>
      <w:r w:rsidR="1B09C399" w:rsidRPr="004F2F4D">
        <w:rPr>
          <w:sz w:val="18"/>
          <w:szCs w:val="18"/>
          <w:lang w:val="fr-FR"/>
        </w:rPr>
        <w:t>U23103328,</w:t>
      </w:r>
      <w:r w:rsidR="3035899A" w:rsidRPr="004F2F4D">
        <w:rPr>
          <w:sz w:val="18"/>
          <w:szCs w:val="18"/>
          <w:lang w:val="fr-FR"/>
        </w:rPr>
        <w:t xml:space="preserve"> U23103394, </w:t>
      </w:r>
      <w:r w:rsidR="2BB8FB49" w:rsidRPr="004F2F4D">
        <w:rPr>
          <w:sz w:val="18"/>
          <w:szCs w:val="18"/>
          <w:lang w:val="fr-FR"/>
        </w:rPr>
        <w:t>U</w:t>
      </w:r>
      <w:r w:rsidR="3035899A" w:rsidRPr="004F2F4D">
        <w:rPr>
          <w:sz w:val="18"/>
          <w:szCs w:val="18"/>
          <w:lang w:val="fr-FR"/>
        </w:rPr>
        <w:t>24105438</w:t>
      </w:r>
      <w:r w:rsidR="56F0FBEF" w:rsidRPr="004F2F4D">
        <w:rPr>
          <w:sz w:val="18"/>
          <w:szCs w:val="18"/>
          <w:lang w:val="fr-FR"/>
        </w:rPr>
        <w:t xml:space="preserve">, </w:t>
      </w:r>
      <w:r w:rsidR="46CBBF13" w:rsidRPr="004F2F4D">
        <w:rPr>
          <w:sz w:val="18"/>
          <w:szCs w:val="18"/>
          <w:lang w:val="fr-FR"/>
        </w:rPr>
        <w:t xml:space="preserve">U24102808, </w:t>
      </w:r>
      <w:r w:rsidR="3035899A" w:rsidRPr="004F2F4D">
        <w:rPr>
          <w:sz w:val="18"/>
          <w:szCs w:val="18"/>
          <w:lang w:val="fr-FR"/>
        </w:rPr>
        <w:t>ijawarneh</w:t>
      </w:r>
      <w:r w:rsidR="377374FB" w:rsidRPr="004F2F4D">
        <w:rPr>
          <w:sz w:val="18"/>
          <w:szCs w:val="18"/>
          <w:lang w:val="fr-FR"/>
        </w:rPr>
        <w:t>}</w:t>
      </w:r>
      <w:r w:rsidR="3035899A" w:rsidRPr="004F2F4D">
        <w:rPr>
          <w:sz w:val="18"/>
          <w:szCs w:val="18"/>
          <w:lang w:val="fr-FR"/>
        </w:rPr>
        <w:t>@sharjah.ac.ae</w:t>
      </w:r>
    </w:p>
    <w:p w14:paraId="5DA36892" w14:textId="4252B398" w:rsidR="009303D9" w:rsidRPr="004F2F4D" w:rsidRDefault="009303D9">
      <w:pPr>
        <w:rPr>
          <w:lang w:val="fr-FR"/>
        </w:rPr>
        <w:sectPr w:rsidR="009303D9" w:rsidRPr="004F2F4D" w:rsidSect="009C7308">
          <w:type w:val="continuous"/>
          <w:pgSz w:w="595.30pt" w:h="841.90pt" w:code="9"/>
          <w:pgMar w:top="22.50pt" w:right="44.65pt" w:bottom="72pt" w:left="44.65pt" w:header="36pt" w:footer="36pt" w:gutter="0pt"/>
          <w:cols w:space="36pt"/>
          <w:docGrid w:linePitch="360"/>
        </w:sectPr>
      </w:pPr>
    </w:p>
    <w:p w14:paraId="1F3827B2" w14:textId="77777777" w:rsidR="009C7308" w:rsidRPr="004F2F4D" w:rsidRDefault="009C7308" w:rsidP="00972203">
      <w:pPr>
        <w:pStyle w:val="Abstract"/>
        <w:rPr>
          <w:i/>
          <w:iCs/>
          <w:lang w:val="fr-FR"/>
        </w:rPr>
        <w:sectPr w:rsidR="009C7308" w:rsidRPr="004F2F4D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60EFA412" w14:textId="42A0E5AD" w:rsidR="004D72B5" w:rsidRDefault="009303D9" w:rsidP="00972203">
      <w:pPr>
        <w:pStyle w:val="Abstract"/>
        <w:rPr>
          <w:i/>
          <w:iCs/>
        </w:rPr>
      </w:pPr>
      <w:r>
        <w:rPr>
          <w:i/>
          <w:iCs/>
        </w:rPr>
        <w:t>Abstract</w:t>
      </w:r>
      <w:r>
        <w:t>—</w:t>
      </w:r>
    </w:p>
    <w:p w14:paraId="64762A1E" w14:textId="2DA285C2" w:rsidR="009303D9" w:rsidRPr="004D72B5" w:rsidRDefault="004D72B5" w:rsidP="00972203">
      <w:pPr>
        <w:pStyle w:val="Keywords"/>
      </w:pPr>
      <w:r w:rsidRPr="004D72B5">
        <w:t>Keywords—</w:t>
      </w:r>
      <w:r w:rsidR="00376346" w:rsidRPr="00376346">
        <w:t xml:space="preserve">Geospatial </w:t>
      </w:r>
      <w:r w:rsidR="00D7522C">
        <w:t>,</w:t>
      </w:r>
      <w:r w:rsidR="009303D9" w:rsidRPr="004D72B5">
        <w:t xml:space="preserve"> </w:t>
      </w:r>
      <w:r w:rsidR="00376346">
        <w:t xml:space="preserve">LLM </w:t>
      </w:r>
      <w:r w:rsidR="00D7522C">
        <w:t>,</w:t>
      </w:r>
      <w:r w:rsidR="009303D9" w:rsidRPr="004D72B5">
        <w:t xml:space="preserve"> </w:t>
      </w:r>
      <w:r w:rsidR="00376346" w:rsidRPr="00376346">
        <w:t xml:space="preserve">Air Quality </w:t>
      </w:r>
      <w:r w:rsidR="00D7522C">
        <w:t>,</w:t>
      </w:r>
      <w:r w:rsidR="009303D9" w:rsidRPr="004D72B5">
        <w:t xml:space="preserve"> </w:t>
      </w:r>
      <w:r w:rsidR="00994FBA">
        <w:t>NDVI</w:t>
      </w:r>
      <w:r w:rsidR="00D7522C">
        <w:t>,</w:t>
      </w:r>
      <w:r w:rsidR="009303D9" w:rsidRPr="004D72B5">
        <w:t xml:space="preserve"> </w:t>
      </w:r>
      <w:r w:rsidR="00C31D5B">
        <w:t>GIS</w:t>
      </w:r>
      <w:r w:rsidR="009303D9" w:rsidRPr="004D72B5">
        <w:t xml:space="preserve"> </w:t>
      </w:r>
    </w:p>
    <w:p w14:paraId="243AAA1A" w14:textId="7B3BF404" w:rsidR="009303D9" w:rsidRPr="00D632BE" w:rsidRDefault="1F735336" w:rsidP="1F735336">
      <w:pPr>
        <w:pStyle w:val="Heading1"/>
        <w:rPr>
          <w:rFonts w:eastAsia="MS Mincho"/>
          <w:i/>
          <w:iCs/>
        </w:rPr>
      </w:pPr>
      <w:r>
        <w:t xml:space="preserve">Introduction </w:t>
      </w:r>
    </w:p>
    <w:p w14:paraId="7E7B5FDA" w14:textId="0B75325B" w:rsidR="009303D9" w:rsidRPr="006C737A" w:rsidRDefault="4F1C608B" w:rsidP="006B6B66">
      <w:pPr>
        <w:pStyle w:val="Heading1"/>
      </w:pPr>
      <w:r w:rsidRPr="006C737A">
        <w:t>Related Work</w:t>
      </w:r>
    </w:p>
    <w:p w14:paraId="42A1097C" w14:textId="2F044B82" w:rsidR="00B71838" w:rsidRDefault="00B71838" w:rsidP="00B71838">
      <w:pPr>
        <w:pStyle w:val="Heading2"/>
      </w:pPr>
      <w:r w:rsidRPr="00F962B3">
        <w:t>LLM-Augmented Geospatial Understanding and Querying</w:t>
      </w:r>
    </w:p>
    <w:p w14:paraId="08E3DC1F" w14:textId="77777777" w:rsidR="00B71838" w:rsidRDefault="00B71838" w:rsidP="00B71838">
      <w:pPr>
        <w:pStyle w:val="BodyText"/>
        <w:rPr>
          <w:lang w:val="en-AE"/>
        </w:rPr>
      </w:pPr>
      <w:r w:rsidRPr="009157D8">
        <w:rPr>
          <w:lang w:val="en-AE"/>
        </w:rPr>
        <w:t xml:space="preserve">Recent research has focused on enhancing geospatial data accessibility through natural language interfaces powered by large language models (LLMs). Systems like </w:t>
      </w:r>
      <w:proofErr w:type="spellStart"/>
      <w:r w:rsidRPr="009157D8">
        <w:rPr>
          <w:lang w:val="en-AE"/>
        </w:rPr>
        <w:t>ChatGeoAI</w:t>
      </w:r>
      <w:proofErr w:type="spellEnd"/>
      <w:r w:rsidRPr="009157D8">
        <w:rPr>
          <w:lang w:val="en-AE"/>
        </w:rPr>
        <w:t xml:space="preserve"> by Mansourian and </w:t>
      </w:r>
      <w:proofErr w:type="spellStart"/>
      <w:r w:rsidRPr="009157D8">
        <w:rPr>
          <w:lang w:val="en-AE"/>
        </w:rPr>
        <w:t>Oucheikh</w:t>
      </w:r>
      <w:proofErr w:type="spellEnd"/>
      <w:r w:rsidRPr="009157D8">
        <w:rPr>
          <w:lang w:val="en-AE"/>
        </w:rPr>
        <w:t xml:space="preserve"> [1] and the SQL-generation framework by Jiang and Yang [2] enable users to perform GIS tasks or query spatial databases using natural language. </w:t>
      </w:r>
      <w:proofErr w:type="spellStart"/>
      <w:r w:rsidRPr="009157D8">
        <w:rPr>
          <w:lang w:val="en-AE"/>
        </w:rPr>
        <w:t>ChatGeoAI</w:t>
      </w:r>
      <w:proofErr w:type="spellEnd"/>
      <w:r w:rsidRPr="009157D8">
        <w:rPr>
          <w:lang w:val="en-AE"/>
        </w:rPr>
        <w:t xml:space="preserve"> employs LLaMA-2 to convert queries into executable </w:t>
      </w:r>
      <w:proofErr w:type="spellStart"/>
      <w:r w:rsidRPr="009157D8">
        <w:rPr>
          <w:lang w:val="en-AE"/>
        </w:rPr>
        <w:t>PyQGIS</w:t>
      </w:r>
      <w:proofErr w:type="spellEnd"/>
      <w:r w:rsidRPr="009157D8">
        <w:rPr>
          <w:lang w:val="en-AE"/>
        </w:rPr>
        <w:t xml:space="preserve"> scripts, while Jiang and Yang use ChatGPT to generate </w:t>
      </w:r>
      <w:proofErr w:type="spellStart"/>
      <w:r w:rsidRPr="009157D8">
        <w:rPr>
          <w:lang w:val="en-AE"/>
        </w:rPr>
        <w:t>PostGIS</w:t>
      </w:r>
      <w:proofErr w:type="spellEnd"/>
      <w:r w:rsidRPr="009157D8">
        <w:rPr>
          <w:lang w:val="en-AE"/>
        </w:rPr>
        <w:t>-compatible SQL. Text-to-</w:t>
      </w:r>
      <w:proofErr w:type="spellStart"/>
      <w:r w:rsidRPr="009157D8">
        <w:rPr>
          <w:lang w:val="en-AE"/>
        </w:rPr>
        <w:t>OverpassQL</w:t>
      </w:r>
      <w:proofErr w:type="spellEnd"/>
      <w:r w:rsidRPr="009157D8">
        <w:rPr>
          <w:lang w:val="en-AE"/>
        </w:rPr>
        <w:t xml:space="preserve"> by </w:t>
      </w:r>
      <w:proofErr w:type="spellStart"/>
      <w:r w:rsidRPr="009157D8">
        <w:rPr>
          <w:lang w:val="en-AE"/>
        </w:rPr>
        <w:t>Staniek</w:t>
      </w:r>
      <w:proofErr w:type="spellEnd"/>
      <w:r w:rsidRPr="009157D8">
        <w:rPr>
          <w:lang w:val="en-AE"/>
        </w:rPr>
        <w:t xml:space="preserve"> et al. [3] further advances this by translating natural language into </w:t>
      </w:r>
      <w:proofErr w:type="spellStart"/>
      <w:r w:rsidRPr="009157D8">
        <w:rPr>
          <w:lang w:val="en-AE"/>
        </w:rPr>
        <w:t>OverpassQL</w:t>
      </w:r>
      <w:proofErr w:type="spellEnd"/>
      <w:r w:rsidRPr="009157D8">
        <w:rPr>
          <w:lang w:val="en-AE"/>
        </w:rPr>
        <w:t xml:space="preserve"> queries for OpenStreetMap, democratizing access to structured geodata.</w:t>
      </w:r>
    </w:p>
    <w:p w14:paraId="2D3D7EF1" w14:textId="576E1F48" w:rsidR="00342958" w:rsidRPr="00CF203F" w:rsidRDefault="00342958" w:rsidP="00342958">
      <w:pPr>
        <w:pStyle w:val="BodyText"/>
        <w:ind w:firstLine="0pt"/>
        <w:rPr>
          <w:lang w:val="en-AE"/>
        </w:rPr>
      </w:pPr>
      <w:r>
        <w:rPr>
          <w:lang w:val="en-AE"/>
        </w:rPr>
        <w:tab/>
      </w:r>
      <w:r w:rsidRPr="00E533C1">
        <w:rPr>
          <w:lang w:val="en-AE"/>
        </w:rPr>
        <w:t xml:space="preserve">Other studies investigate how LLMs can interpret or extract geographic knowledge. </w:t>
      </w:r>
      <w:proofErr w:type="spellStart"/>
      <w:r w:rsidRPr="00E533C1">
        <w:rPr>
          <w:lang w:val="en-AE"/>
        </w:rPr>
        <w:t>GeoQAMap</w:t>
      </w:r>
      <w:proofErr w:type="spellEnd"/>
      <w:r w:rsidRPr="00E533C1">
        <w:rPr>
          <w:lang w:val="en-AE"/>
        </w:rPr>
        <w:t xml:space="preserve"> by Feng et al. [4] utilizes GPT-3.5 and </w:t>
      </w:r>
      <w:proofErr w:type="spellStart"/>
      <w:r w:rsidRPr="00E533C1">
        <w:rPr>
          <w:lang w:val="en-AE"/>
        </w:rPr>
        <w:t>Wikidata</w:t>
      </w:r>
      <w:proofErr w:type="spellEnd"/>
      <w:r w:rsidRPr="00E533C1">
        <w:rPr>
          <w:lang w:val="en-AE"/>
        </w:rPr>
        <w:t xml:space="preserve"> to answer geographic questions and visualize answers on maps. </w:t>
      </w:r>
      <w:proofErr w:type="spellStart"/>
      <w:r w:rsidRPr="00E533C1">
        <w:rPr>
          <w:lang w:val="en-AE"/>
        </w:rPr>
        <w:t>GeoAgent</w:t>
      </w:r>
      <w:proofErr w:type="spellEnd"/>
      <w:r w:rsidRPr="00E533C1">
        <w:rPr>
          <w:lang w:val="en-AE"/>
        </w:rPr>
        <w:t xml:space="preserve"> by Huang et al. [5] focuses on address standardization using ChatGLM-6B, showing how LLMs can resolve ambiguous and incomplete geospatial texts. Meanwhile, Bhandari et al. [6] evaluate whether large language models are geospatially knowledgeable, revealing that while some geospatial knowledge exists in pretrained models, it is often imprecise.</w:t>
      </w:r>
    </w:p>
    <w:p w14:paraId="2B3BC170" w14:textId="77777777" w:rsidR="00342958" w:rsidRPr="00CF203F" w:rsidRDefault="00342958" w:rsidP="00342958">
      <w:pPr>
        <w:pStyle w:val="BodyText"/>
        <w:rPr>
          <w:lang w:val="en-AE"/>
        </w:rPr>
      </w:pPr>
      <w:r w:rsidRPr="00CF203F">
        <w:rPr>
          <w:lang w:val="en-AE"/>
        </w:rPr>
        <w:t>To overcome these limitations, domain-adapted models have emerged. BB-</w:t>
      </w:r>
      <w:proofErr w:type="spellStart"/>
      <w:r w:rsidRPr="00CF203F">
        <w:rPr>
          <w:lang w:val="en-AE"/>
        </w:rPr>
        <w:t>GeoGPT</w:t>
      </w:r>
      <w:proofErr w:type="spellEnd"/>
      <w:r w:rsidRPr="00CF203F">
        <w:rPr>
          <w:lang w:val="en-AE"/>
        </w:rPr>
        <w:t xml:space="preserve"> by Zhang et al. [7] is a fine-tuned LLaMA-2 model trained on GIS texts and Q&amp;A pairs, outperforming general LLMs in spatial queries. Similarly, </w:t>
      </w:r>
      <w:proofErr w:type="spellStart"/>
      <w:r w:rsidRPr="00CF203F">
        <w:rPr>
          <w:lang w:val="en-AE"/>
        </w:rPr>
        <w:t>GeoLLM</w:t>
      </w:r>
      <w:proofErr w:type="spellEnd"/>
      <w:r w:rsidRPr="00CF203F">
        <w:rPr>
          <w:lang w:val="en-AE"/>
        </w:rPr>
        <w:t xml:space="preserve"> by Shah et al. [8] boosts geospatial prediction accuracy by embedding map-based contextual data into prompts. These efforts establish the foundation for natural language interaction with spatial systems but stop short of performing complex geospatial planning or optimization.</w:t>
      </w:r>
    </w:p>
    <w:p w14:paraId="15917936" w14:textId="77777777" w:rsidR="00B71838" w:rsidRPr="00B71838" w:rsidRDefault="00B71838" w:rsidP="005E277C">
      <w:pPr>
        <w:jc w:val="both"/>
      </w:pPr>
    </w:p>
    <w:p w14:paraId="5E192302" w14:textId="5B04DDFA" w:rsidR="009303D9" w:rsidRDefault="005E277C" w:rsidP="005E277C">
      <w:pPr>
        <w:pStyle w:val="Heading2"/>
        <w:rPr>
          <w:lang w:val="en-AE"/>
        </w:rPr>
      </w:pPr>
      <w:r w:rsidRPr="003E3161">
        <w:rPr>
          <w:lang w:val="en-AE"/>
        </w:rPr>
        <w:t>Multimodal Geospatial Intelligence for Environmental and Spatial Planning</w:t>
      </w:r>
    </w:p>
    <w:p w14:paraId="08B36A32" w14:textId="77777777" w:rsidR="00BF350A" w:rsidRPr="00BE5976" w:rsidRDefault="00BF350A" w:rsidP="00BF350A">
      <w:pPr>
        <w:pStyle w:val="BodyText"/>
        <w:rPr>
          <w:lang w:val="en-AE"/>
        </w:rPr>
      </w:pPr>
      <w:r w:rsidRPr="00BE5976">
        <w:rPr>
          <w:lang w:val="en-AE"/>
        </w:rPr>
        <w:t xml:space="preserve">Advancements in </w:t>
      </w:r>
      <w:proofErr w:type="spellStart"/>
      <w:r w:rsidRPr="00BE5976">
        <w:rPr>
          <w:lang w:val="en-AE"/>
        </w:rPr>
        <w:t>GeoAI</w:t>
      </w:r>
      <w:proofErr w:type="spellEnd"/>
      <w:r w:rsidRPr="00BE5976">
        <w:rPr>
          <w:lang w:val="en-AE"/>
        </w:rPr>
        <w:t xml:space="preserve"> have expanded to multimodal systems integrating LLMs with visual and structured geospatial data. </w:t>
      </w:r>
      <w:proofErr w:type="spellStart"/>
      <w:r w:rsidRPr="00BE5976">
        <w:rPr>
          <w:lang w:val="en-AE"/>
        </w:rPr>
        <w:t>OmniGeo</w:t>
      </w:r>
      <w:proofErr w:type="spellEnd"/>
      <w:r w:rsidRPr="00BE5976">
        <w:rPr>
          <w:lang w:val="en-AE"/>
        </w:rPr>
        <w:t xml:space="preserve"> by Yuan et al. [9] exemplifies this trend by combining satellite imagery, map layers, and text </w:t>
      </w:r>
      <w:r w:rsidRPr="00BE5976">
        <w:rPr>
          <w:lang w:val="en-AE"/>
        </w:rPr>
        <w:t xml:space="preserve">data, enabling LLMs to perform diverse tasks such as land use classification and environmental forecasting. Geode by Wu et al. [10] and </w:t>
      </w:r>
      <w:proofErr w:type="spellStart"/>
      <w:r w:rsidRPr="00BE5976">
        <w:rPr>
          <w:lang w:val="en-AE"/>
        </w:rPr>
        <w:t>GTChain</w:t>
      </w:r>
      <w:proofErr w:type="spellEnd"/>
      <w:r w:rsidRPr="00BE5976">
        <w:rPr>
          <w:lang w:val="en-AE"/>
        </w:rPr>
        <w:t xml:space="preserve"> by Zhang et al. [11] extend LLMs into autonomous agents, coordinating APIs, GIS tools, and real-time databases to solve spatial tasks.</w:t>
      </w:r>
    </w:p>
    <w:p w14:paraId="65FDB80F" w14:textId="77777777" w:rsidR="00BF350A" w:rsidRPr="009B3D1C" w:rsidRDefault="00BF350A" w:rsidP="00BF350A">
      <w:pPr>
        <w:pStyle w:val="BodyText"/>
        <w:ind w:firstLine="0pt"/>
        <w:rPr>
          <w:lang w:val="en-AE"/>
        </w:rPr>
      </w:pPr>
      <w:r>
        <w:rPr>
          <w:lang w:val="en-US"/>
        </w:rPr>
        <w:tab/>
      </w:r>
      <w:r w:rsidRPr="00EA3CFB">
        <w:rPr>
          <w:lang w:val="en-AE"/>
        </w:rPr>
        <w:t xml:space="preserve">These systems demonstrate the potential of LLMs in spatial reasoning, data retrieval, and geospatial tool orchestration. Geode performs zero-shot geospatial Q&amp;A with explicit reasoning and live data, while </w:t>
      </w:r>
      <w:proofErr w:type="spellStart"/>
      <w:r w:rsidRPr="00EA3CFB">
        <w:rPr>
          <w:lang w:val="en-AE"/>
        </w:rPr>
        <w:t>GTChain</w:t>
      </w:r>
      <w:proofErr w:type="spellEnd"/>
      <w:r w:rsidRPr="00EA3CFB">
        <w:rPr>
          <w:lang w:val="en-AE"/>
        </w:rPr>
        <w:t xml:space="preserve"> trains LLMs to generate tool-use chains for complex tasks in simulated GIS environments. The autonomous GIS agent by Ning et al. [12] also showcases how LLMs can be used to dynamically retrieve data across diverse spatial datasets, enhancing spatial decision-making workflows.</w:t>
      </w:r>
    </w:p>
    <w:p w14:paraId="5BA5F4F6" w14:textId="77777777" w:rsidR="00BF350A" w:rsidRPr="00BF350A" w:rsidRDefault="00BF350A" w:rsidP="00BF350A">
      <w:pPr>
        <w:rPr>
          <w:lang w:val="en-AE"/>
        </w:rPr>
      </w:pPr>
    </w:p>
    <w:p w14:paraId="0560E476" w14:textId="406C10F5" w:rsidR="009303D9" w:rsidRPr="005B520E" w:rsidRDefault="009303D9" w:rsidP="00E7596C">
      <w:pPr>
        <w:pStyle w:val="BodyText"/>
      </w:pPr>
    </w:p>
    <w:p w14:paraId="71294972" w14:textId="68D10A3B" w:rsidR="009303D9" w:rsidRPr="003E3161" w:rsidRDefault="008D77AB" w:rsidP="003E3161">
      <w:pPr>
        <w:pStyle w:val="Heading2"/>
        <w:rPr>
          <w:lang w:val="en-AE"/>
        </w:rPr>
      </w:pPr>
      <w:r>
        <w:rPr>
          <w:lang w:val="en-AE"/>
        </w:rPr>
        <w:t>Section 2</w:t>
      </w:r>
    </w:p>
    <w:p w14:paraId="381AAA2A" w14:textId="1BC94FC9" w:rsidR="009303D9" w:rsidRDefault="049423C7" w:rsidP="006B6B66">
      <w:pPr>
        <w:pStyle w:val="Heading1"/>
      </w:pPr>
      <w:r>
        <w:t>Methodology</w:t>
      </w:r>
    </w:p>
    <w:p w14:paraId="2592DC1E" w14:textId="03D18D33" w:rsidR="008B1233" w:rsidRPr="00A6696F" w:rsidRDefault="008B1233" w:rsidP="008B1233">
      <w:pPr>
        <w:pStyle w:val="Heading2"/>
      </w:pPr>
      <w:r w:rsidRPr="00A6696F">
        <w:t>Datasets</w:t>
      </w:r>
    </w:p>
    <w:p w14:paraId="4D64D9E5" w14:textId="24C99832" w:rsidR="009303D9" w:rsidRPr="008D77AB" w:rsidRDefault="31756DFC" w:rsidP="00ED0149">
      <w:pPr>
        <w:pStyle w:val="Heading2"/>
      </w:pPr>
      <w:r w:rsidRPr="008D77AB">
        <w:t>Path Selection Module</w:t>
      </w:r>
    </w:p>
    <w:p w14:paraId="1960B6D1" w14:textId="7BEA0144" w:rsidR="009303D9" w:rsidRDefault="4D041D5E" w:rsidP="00ED0149">
      <w:pPr>
        <w:pStyle w:val="Heading2"/>
      </w:pPr>
      <w:r>
        <w:t>LLM Integration</w:t>
      </w:r>
    </w:p>
    <w:p w14:paraId="4BFB47C6" w14:textId="3C635FC4" w:rsidR="009303D9" w:rsidRPr="005B520E" w:rsidRDefault="523574AB" w:rsidP="00ED0149">
      <w:pPr>
        <w:pStyle w:val="Heading2"/>
      </w:pPr>
      <w:r>
        <w:t>Overall System</w:t>
      </w:r>
    </w:p>
    <w:p w14:paraId="0974CAF6" w14:textId="7ADB3462" w:rsidR="009303D9" w:rsidRDefault="2BA139EB" w:rsidP="00ED0149">
      <w:pPr>
        <w:pStyle w:val="Heading2"/>
      </w:pPr>
      <w:r>
        <w:t>Testing Interface</w:t>
      </w:r>
    </w:p>
    <w:p w14:paraId="1CF50986" w14:textId="537317D4" w:rsidR="009303D9" w:rsidRDefault="1986EFEE" w:rsidP="006B6B66">
      <w:pPr>
        <w:pStyle w:val="Heading1"/>
      </w:pPr>
      <w:r>
        <w:t>Results</w:t>
      </w:r>
    </w:p>
    <w:p w14:paraId="303B779E" w14:textId="77777777" w:rsidR="009303D9" w:rsidRDefault="009303D9" w:rsidP="00ED0149">
      <w:pPr>
        <w:pStyle w:val="Heading2"/>
      </w:pPr>
      <w:r w:rsidRPr="005B520E">
        <w:t>Authors</w:t>
      </w:r>
      <w:r>
        <w:t xml:space="preserve"> and Affiliations</w:t>
      </w:r>
    </w:p>
    <w:p w14:paraId="50815E56" w14:textId="77777777" w:rsidR="006F6D3D" w:rsidRDefault="006F6D3D" w:rsidP="006F6D3D">
      <w:pPr>
        <w:jc w:val="start"/>
        <w:rPr>
          <w:i/>
          <w:iCs/>
          <w:noProof/>
        </w:rPr>
      </w:pPr>
    </w:p>
    <w:p w14:paraId="0E0CD8E5" w14:textId="77777777" w:rsidR="009303D9" w:rsidRDefault="009303D9" w:rsidP="00ED0149">
      <w:pPr>
        <w:pStyle w:val="Heading2"/>
      </w:pPr>
      <w:r w:rsidRPr="005B520E">
        <w:t>Identify</w:t>
      </w:r>
      <w:r>
        <w:t xml:space="preserve"> the Headings</w:t>
      </w:r>
    </w:p>
    <w:p w14:paraId="27E4BBA9" w14:textId="77777777" w:rsidR="009303D9" w:rsidRDefault="009303D9" w:rsidP="00ED0149">
      <w:pPr>
        <w:pStyle w:val="Heading2"/>
      </w:pPr>
      <w:r>
        <w:t>Figures and Tables</w:t>
      </w:r>
    </w:p>
    <w:p w14:paraId="78F9B70B" w14:textId="77777777" w:rsidR="0080791D" w:rsidRDefault="0080791D" w:rsidP="0080791D">
      <w:pPr>
        <w:pStyle w:val="Heading5"/>
      </w:pPr>
      <w:r w:rsidRPr="005B520E">
        <w:t>Acknowledgment</w:t>
      </w:r>
      <w:r>
        <w:t xml:space="preserve"> </w:t>
      </w:r>
      <w:r>
        <w:rPr>
          <w:i/>
          <w:iCs/>
        </w:rPr>
        <w:t>(</w:t>
      </w:r>
      <w:r w:rsidRPr="00651A08">
        <w:rPr>
          <w:i/>
          <w:iCs/>
          <w:smallCaps w:val="0"/>
        </w:rPr>
        <w:t>Heading 5</w:t>
      </w:r>
      <w:r>
        <w:rPr>
          <w:i/>
          <w:iCs/>
        </w:rPr>
        <w:t>)</w:t>
      </w:r>
    </w:p>
    <w:p w14:paraId="1EF01AD5" w14:textId="114C9947" w:rsidR="00575BCA" w:rsidRPr="004372A8" w:rsidRDefault="004372A8" w:rsidP="004372A8">
      <w:pPr>
        <w:pStyle w:val="BodyText"/>
        <w:rPr>
          <w:i/>
          <w:iCs/>
        </w:rPr>
      </w:pPr>
      <w:r w:rsidRPr="004372A8">
        <w:rPr>
          <w:i/>
          <w:iCs/>
        </w:rPr>
        <w:t xml:space="preserve">Edit acknowledgement </w:t>
      </w:r>
    </w:p>
    <w:p w14:paraId="69400F50" w14:textId="3EE60CFD" w:rsidR="009303D9" w:rsidRPr="005B520E" w:rsidRDefault="009303D9" w:rsidP="00885C50">
      <w:pPr>
        <w:pStyle w:val="Heading5"/>
      </w:pPr>
      <w:r w:rsidRPr="005B520E">
        <w:t>References</w:t>
      </w:r>
    </w:p>
    <w:p w14:paraId="1EC03CAF" w14:textId="77777777" w:rsidR="00BF350A" w:rsidRPr="00312C2E" w:rsidRDefault="00BF350A" w:rsidP="00BF350A">
      <w:pPr>
        <w:pStyle w:val="references"/>
        <w:ind w:start="17.70pt" w:hanging="17.70pt"/>
        <w:rPr>
          <w:lang w:val="en-AE"/>
        </w:rPr>
      </w:pPr>
      <w:r w:rsidRPr="00312C2E">
        <w:rPr>
          <w:lang w:val="en-AE"/>
        </w:rPr>
        <w:t xml:space="preserve">Mansourian, A. &amp; Oucheikh, A. (2024). </w:t>
      </w:r>
      <w:r w:rsidRPr="00312C2E">
        <w:rPr>
          <w:i/>
          <w:iCs/>
          <w:lang w:val="en-AE"/>
        </w:rPr>
        <w:t>ChatGeoAI: Enabling Geospatial Analysis for Public through Natural Language, with Large Language Models</w:t>
      </w:r>
      <w:r w:rsidRPr="00312C2E">
        <w:rPr>
          <w:lang w:val="en-AE"/>
        </w:rPr>
        <w:t>. ISPRS International Journal of Geo-Information.</w:t>
      </w:r>
    </w:p>
    <w:p w14:paraId="4FE4BE4B" w14:textId="77777777" w:rsidR="00BF350A" w:rsidRPr="00312C2E" w:rsidRDefault="00BF350A" w:rsidP="00BF350A">
      <w:pPr>
        <w:pStyle w:val="references"/>
        <w:ind w:start="17.70pt" w:hanging="17.70pt"/>
      </w:pPr>
      <w:r w:rsidRPr="00312C2E">
        <w:rPr>
          <w:lang w:val="en-AE"/>
        </w:rPr>
        <w:t xml:space="preserve">Jiang, Y. &amp; Yang, C. (2024). </w:t>
      </w:r>
      <w:r w:rsidRPr="00312C2E">
        <w:rPr>
          <w:i/>
          <w:iCs/>
          <w:lang w:val="en-AE"/>
        </w:rPr>
        <w:t>Is ChatGPT a Good Geospatial Data Analyst? Exploring the Integration of Natural Language into Structured Query Language within a Spatial Database</w:t>
      </w:r>
      <w:r w:rsidRPr="00312C2E">
        <w:rPr>
          <w:lang w:val="en-AE"/>
        </w:rPr>
        <w:t>. ISPRS International Journal of Geo-Information.</w:t>
      </w:r>
    </w:p>
    <w:p w14:paraId="15653058" w14:textId="77777777" w:rsidR="00BF350A" w:rsidRPr="00312C2E" w:rsidRDefault="00BF350A" w:rsidP="00BF350A">
      <w:pPr>
        <w:pStyle w:val="references"/>
        <w:ind w:start="17.70pt" w:hanging="17.70pt"/>
      </w:pPr>
      <w:r w:rsidRPr="00312C2E">
        <w:rPr>
          <w:lang w:val="en-AE"/>
        </w:rPr>
        <w:lastRenderedPageBreak/>
        <w:t xml:space="preserve">Staniek, M., et al. (2024). </w:t>
      </w:r>
      <w:r w:rsidRPr="00312C2E">
        <w:rPr>
          <w:i/>
          <w:iCs/>
          <w:lang w:val="en-AE"/>
        </w:rPr>
        <w:t>Text-to-OverpassQL: A Natural Language Interface for Complex Geodata Querying of OpenStreetMap</w:t>
      </w:r>
      <w:r w:rsidRPr="00312C2E">
        <w:rPr>
          <w:lang w:val="en-AE"/>
        </w:rPr>
        <w:t>. Transactions of the Association for Computational Linguistics.</w:t>
      </w:r>
    </w:p>
    <w:p w14:paraId="65FC656D" w14:textId="77777777" w:rsidR="00BF350A" w:rsidRPr="00312C2E" w:rsidRDefault="00BF350A" w:rsidP="00BF350A">
      <w:pPr>
        <w:pStyle w:val="references"/>
        <w:ind w:start="17.70pt" w:hanging="17.70pt"/>
      </w:pPr>
      <w:r w:rsidRPr="00312C2E">
        <w:rPr>
          <w:lang w:val="en-AE"/>
        </w:rPr>
        <w:t xml:space="preserve">Feng, Z., et al. (2023). </w:t>
      </w:r>
      <w:r w:rsidRPr="00312C2E">
        <w:rPr>
          <w:i/>
          <w:iCs/>
          <w:lang w:val="en-AE"/>
        </w:rPr>
        <w:t>GeoQAMap: Geographic Question Answering with Maps Leveraging LLM and Open Knowledge Base</w:t>
      </w:r>
      <w:r w:rsidRPr="00312C2E">
        <w:rPr>
          <w:lang w:val="en-AE"/>
        </w:rPr>
        <w:t>. GIScience 2023, Leibniz International Proceedings in Informatics.</w:t>
      </w:r>
    </w:p>
    <w:p w14:paraId="1ECBEF0D" w14:textId="77777777" w:rsidR="00BF350A" w:rsidRPr="00312C2E" w:rsidRDefault="00BF350A" w:rsidP="00BF350A">
      <w:pPr>
        <w:pStyle w:val="references"/>
        <w:ind w:start="17.70pt" w:hanging="17.70pt"/>
      </w:pPr>
      <w:r w:rsidRPr="00312C2E">
        <w:rPr>
          <w:lang w:val="en-AE"/>
        </w:rPr>
        <w:t xml:space="preserve">Huang, W., et al. (2024). </w:t>
      </w:r>
      <w:r w:rsidRPr="00312C2E">
        <w:rPr>
          <w:i/>
          <w:iCs/>
          <w:lang w:val="en-AE"/>
        </w:rPr>
        <w:t>GeoAgent: To Empower LLMs using Geospatial Tools for Address Standardization</w:t>
      </w:r>
      <w:r w:rsidRPr="00312C2E">
        <w:rPr>
          <w:lang w:val="en-AE"/>
        </w:rPr>
        <w:t>. Findings of ACL 2024.</w:t>
      </w:r>
    </w:p>
    <w:p w14:paraId="109E8125" w14:textId="77777777" w:rsidR="00BF350A" w:rsidRPr="00312C2E" w:rsidRDefault="00BF350A" w:rsidP="00BF350A">
      <w:pPr>
        <w:pStyle w:val="references"/>
        <w:ind w:start="17.70pt" w:hanging="17.70pt"/>
      </w:pPr>
      <w:r w:rsidRPr="00312C2E">
        <w:rPr>
          <w:lang w:val="en-AE"/>
        </w:rPr>
        <w:t xml:space="preserve">Bhandari, S., et al. (2023). </w:t>
      </w:r>
      <w:r w:rsidRPr="00312C2E">
        <w:rPr>
          <w:i/>
          <w:iCs/>
          <w:lang w:val="en-AE"/>
        </w:rPr>
        <w:t>Are Large Language Models Geospatially Knowledgeable?</w:t>
      </w:r>
      <w:r w:rsidRPr="00312C2E">
        <w:rPr>
          <w:lang w:val="en-AE"/>
        </w:rPr>
        <w:t>. ACM SIGSPATIAL 2023.</w:t>
      </w:r>
    </w:p>
    <w:p w14:paraId="2BCD1D7E" w14:textId="77777777" w:rsidR="00BF350A" w:rsidRPr="00312C2E" w:rsidRDefault="00BF350A" w:rsidP="00BF350A">
      <w:pPr>
        <w:pStyle w:val="references"/>
        <w:ind w:start="17.70pt" w:hanging="17.70pt"/>
      </w:pPr>
      <w:r w:rsidRPr="004F2F4D">
        <w:rPr>
          <w:lang w:val="fr-FR"/>
        </w:rPr>
        <w:t xml:space="preserve">Zhang, Z., et al. (2024a). </w:t>
      </w:r>
      <w:r w:rsidRPr="00312C2E">
        <w:rPr>
          <w:i/>
          <w:iCs/>
          <w:lang w:val="en-AE"/>
        </w:rPr>
        <w:t>BB-GeoGPT: A Framework for Learning a Large Language Model for Geographic Information Science</w:t>
      </w:r>
      <w:r w:rsidRPr="00312C2E">
        <w:rPr>
          <w:lang w:val="en-AE"/>
        </w:rPr>
        <w:t>. Information Processing &amp; Management.</w:t>
      </w:r>
    </w:p>
    <w:p w14:paraId="76F13553" w14:textId="77777777" w:rsidR="00BF350A" w:rsidRPr="00312C2E" w:rsidRDefault="00BF350A" w:rsidP="00BF350A">
      <w:pPr>
        <w:pStyle w:val="references"/>
        <w:ind w:start="17.70pt" w:hanging="17.70pt"/>
      </w:pPr>
      <w:r w:rsidRPr="00312C2E">
        <w:rPr>
          <w:lang w:val="en-AE"/>
        </w:rPr>
        <w:t xml:space="preserve">Shah, R., et al. (2024). </w:t>
      </w:r>
      <w:r w:rsidRPr="00312C2E">
        <w:rPr>
          <w:i/>
          <w:iCs/>
          <w:lang w:val="en-AE"/>
        </w:rPr>
        <w:t>GeoLLM: Extracting Geospatial Knowledge from Large Language Models</w:t>
      </w:r>
      <w:r w:rsidRPr="00312C2E">
        <w:rPr>
          <w:lang w:val="en-AE"/>
        </w:rPr>
        <w:t>. ICLR 2024 Conference Track.</w:t>
      </w:r>
    </w:p>
    <w:p w14:paraId="1E97A718" w14:textId="77777777" w:rsidR="00BF350A" w:rsidRPr="00312C2E" w:rsidRDefault="00BF350A" w:rsidP="00BF350A">
      <w:pPr>
        <w:pStyle w:val="references"/>
        <w:ind w:start="17.70pt" w:hanging="17.70pt"/>
      </w:pPr>
      <w:r w:rsidRPr="00312C2E">
        <w:rPr>
          <w:lang w:val="en-AE"/>
        </w:rPr>
        <w:t xml:space="preserve">Yuan, Q., et al. (2025). </w:t>
      </w:r>
      <w:r w:rsidRPr="00312C2E">
        <w:rPr>
          <w:i/>
          <w:iCs/>
          <w:lang w:val="en-AE"/>
        </w:rPr>
        <w:t>OmniGeo: Towards a Multimodal Large Language Models for Geospatial Artificial Intelligence</w:t>
      </w:r>
      <w:r w:rsidRPr="00312C2E">
        <w:rPr>
          <w:lang w:val="en-AE"/>
        </w:rPr>
        <w:t>. arXiv preprint.</w:t>
      </w:r>
    </w:p>
    <w:p w14:paraId="3AF1F399" w14:textId="77777777" w:rsidR="00BF350A" w:rsidRPr="00312C2E" w:rsidRDefault="00BF350A" w:rsidP="00BF350A">
      <w:pPr>
        <w:pStyle w:val="references"/>
        <w:ind w:start="17.70pt" w:hanging="17.70pt"/>
      </w:pPr>
      <w:r w:rsidRPr="00312C2E">
        <w:rPr>
          <w:lang w:val="en-AE"/>
        </w:rPr>
        <w:t xml:space="preserve">Wu, K., et al. (2024). </w:t>
      </w:r>
      <w:r w:rsidRPr="00312C2E">
        <w:rPr>
          <w:i/>
          <w:iCs/>
          <w:lang w:val="en-AE"/>
        </w:rPr>
        <w:t>Geode: A Zero-shot Geospatial Question-Answering Agent with Explicit Reasoning and Precise Spatio-Temporal Retrieval</w:t>
      </w:r>
      <w:r w:rsidRPr="00312C2E">
        <w:rPr>
          <w:lang w:val="en-AE"/>
        </w:rPr>
        <w:t>. arXiv preprint.</w:t>
      </w:r>
    </w:p>
    <w:p w14:paraId="104497AC" w14:textId="77777777" w:rsidR="00BF350A" w:rsidRDefault="00BF350A" w:rsidP="00BF350A">
      <w:pPr>
        <w:pStyle w:val="references"/>
        <w:ind w:start="17.70pt" w:hanging="17.70pt"/>
      </w:pPr>
      <w:r w:rsidRPr="004F2F4D">
        <w:rPr>
          <w:lang w:val="fr-FR"/>
        </w:rPr>
        <w:t xml:space="preserve">Zhang, Z., et al. (2025b). </w:t>
      </w:r>
      <w:r w:rsidRPr="00312C2E">
        <w:rPr>
          <w:i/>
          <w:iCs/>
          <w:lang w:val="en-AE"/>
        </w:rPr>
        <w:t>Geospatial Large Language Model Trained with a Simulated Environment for Generating Tool-Use Chains Autonomously</w:t>
      </w:r>
      <w:r w:rsidRPr="00312C2E">
        <w:rPr>
          <w:lang w:val="en-AE"/>
        </w:rPr>
        <w:t>. Future Generation Computer Systems.</w:t>
      </w:r>
    </w:p>
    <w:p w14:paraId="2086C976" w14:textId="65E15346" w:rsidR="00836367" w:rsidRPr="00BF350A" w:rsidRDefault="00BF350A" w:rsidP="00BF350A">
      <w:pPr>
        <w:pStyle w:val="references"/>
        <w:ind w:start="17.70pt" w:hanging="17.70pt"/>
        <w:sectPr w:rsidR="00836367" w:rsidRPr="00BF350A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 w:rsidRPr="00BF350A">
        <w:rPr>
          <w:lang w:val="en-AE"/>
        </w:rPr>
        <w:t xml:space="preserve">Ning, Y., et al. (2025). </w:t>
      </w:r>
      <w:r w:rsidRPr="00BF350A">
        <w:rPr>
          <w:i/>
          <w:iCs/>
          <w:lang w:val="en-AE"/>
        </w:rPr>
        <w:t>An Autonomous GIS Agent Framework for Geospatial Data Retrieval</w:t>
      </w:r>
      <w:r w:rsidRPr="00BF350A">
        <w:rPr>
          <w:lang w:val="en-AE"/>
        </w:rPr>
        <w:t>. International Journal of Digital Earth.</w:t>
      </w:r>
      <w:r w:rsidR="00312C2E" w:rsidRPr="00BF350A">
        <w:rPr>
          <w:lang w:val="en-AE"/>
        </w:rPr>
        <w:br/>
      </w:r>
      <w:r w:rsidR="00312C2E" w:rsidRPr="00BF350A">
        <w:rPr>
          <w:lang w:val="en-AE"/>
        </w:rPr>
        <w:br/>
      </w:r>
      <w:r w:rsidR="00312C2E" w:rsidRPr="00BF350A">
        <w:rPr>
          <w:lang w:val="en-AE"/>
        </w:rPr>
        <w:br/>
      </w:r>
      <w:r w:rsidR="00312C2E" w:rsidRPr="00BF350A">
        <w:rPr>
          <w:lang w:val="en-AE"/>
        </w:rPr>
        <w:br/>
      </w:r>
    </w:p>
    <w:p w14:paraId="6DEB70C8" w14:textId="48278148" w:rsidR="009303D9" w:rsidRDefault="009303D9" w:rsidP="00342958">
      <w:pPr>
        <w:jc w:val="both"/>
      </w:pPr>
    </w:p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88B23B3" w14:textId="77777777" w:rsidR="00854E04" w:rsidRDefault="00854E04" w:rsidP="001A3B3D">
      <w:r>
        <w:separator/>
      </w:r>
    </w:p>
  </w:endnote>
  <w:endnote w:type="continuationSeparator" w:id="0">
    <w:p w14:paraId="75A85F2A" w14:textId="77777777" w:rsidR="00854E04" w:rsidRDefault="00854E04" w:rsidP="001A3B3D">
      <w:r>
        <w:continuationSeparator/>
      </w:r>
    </w:p>
  </w:endnote>
  <w:endnote w:type="continuationNotice" w:id="1">
    <w:p w14:paraId="5D846307" w14:textId="77777777" w:rsidR="00854E04" w:rsidRDefault="00854E04"/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2C142D3D" w14:textId="77777777" w:rsidR="00854E04" w:rsidRDefault="00854E04" w:rsidP="001A3B3D">
      <w:r>
        <w:separator/>
      </w:r>
    </w:p>
  </w:footnote>
  <w:footnote w:type="continuationSeparator" w:id="0">
    <w:p w14:paraId="467B92F4" w14:textId="77777777" w:rsidR="00854E04" w:rsidRDefault="00854E04" w:rsidP="001A3B3D">
      <w:r>
        <w:continuationSeparator/>
      </w:r>
    </w:p>
  </w:footnote>
  <w:footnote w:type="continuationNotice" w:id="1">
    <w:p w14:paraId="50623295" w14:textId="77777777" w:rsidR="00854E04" w:rsidRDefault="00854E04"/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9.30pt"/>
        </w:tabs>
        <w:ind w:start="39.3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8.90pt"/>
        </w:tabs>
        <w:ind w:start="78.90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14.90pt"/>
        </w:tabs>
        <w:ind w:start="114.90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50.90pt"/>
        </w:tabs>
        <w:ind w:start="150.90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6.90pt"/>
        </w:tabs>
        <w:ind w:start="186.9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22.90pt"/>
        </w:tabs>
        <w:ind w:start="222.90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8.90pt"/>
        </w:tabs>
        <w:ind w:start="258.90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94.90pt"/>
        </w:tabs>
        <w:ind w:start="294.90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30.90pt"/>
        </w:tabs>
        <w:ind w:start="330.90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4.8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604877586">
    <w:abstractNumId w:val="14"/>
  </w:num>
  <w:num w:numId="2" w16cid:durableId="1223760336">
    <w:abstractNumId w:val="19"/>
  </w:num>
  <w:num w:numId="3" w16cid:durableId="2088112425">
    <w:abstractNumId w:val="13"/>
  </w:num>
  <w:num w:numId="4" w16cid:durableId="1935816954">
    <w:abstractNumId w:val="16"/>
  </w:num>
  <w:num w:numId="5" w16cid:durableId="745495060">
    <w:abstractNumId w:val="16"/>
  </w:num>
  <w:num w:numId="6" w16cid:durableId="676348441">
    <w:abstractNumId w:val="16"/>
  </w:num>
  <w:num w:numId="7" w16cid:durableId="236207963">
    <w:abstractNumId w:val="16"/>
  </w:num>
  <w:num w:numId="8" w16cid:durableId="1892185352">
    <w:abstractNumId w:val="18"/>
  </w:num>
  <w:num w:numId="9" w16cid:durableId="473832229">
    <w:abstractNumId w:val="20"/>
  </w:num>
  <w:num w:numId="10" w16cid:durableId="956255420">
    <w:abstractNumId w:val="15"/>
  </w:num>
  <w:num w:numId="11" w16cid:durableId="708188027">
    <w:abstractNumId w:val="12"/>
  </w:num>
  <w:num w:numId="12" w16cid:durableId="1797872084">
    <w:abstractNumId w:val="11"/>
  </w:num>
  <w:num w:numId="13" w16cid:durableId="1830439885">
    <w:abstractNumId w:val="0"/>
  </w:num>
  <w:num w:numId="14" w16cid:durableId="820775463">
    <w:abstractNumId w:val="10"/>
  </w:num>
  <w:num w:numId="15" w16cid:durableId="147718687">
    <w:abstractNumId w:val="8"/>
  </w:num>
  <w:num w:numId="16" w16cid:durableId="693725846">
    <w:abstractNumId w:val="7"/>
  </w:num>
  <w:num w:numId="17" w16cid:durableId="1536890404">
    <w:abstractNumId w:val="6"/>
  </w:num>
  <w:num w:numId="18" w16cid:durableId="602492650">
    <w:abstractNumId w:val="5"/>
  </w:num>
  <w:num w:numId="19" w16cid:durableId="1631279730">
    <w:abstractNumId w:val="9"/>
  </w:num>
  <w:num w:numId="20" w16cid:durableId="1976568122">
    <w:abstractNumId w:val="4"/>
  </w:num>
  <w:num w:numId="21" w16cid:durableId="1642229601">
    <w:abstractNumId w:val="3"/>
  </w:num>
  <w:num w:numId="22" w16cid:durableId="1091897952">
    <w:abstractNumId w:val="2"/>
  </w:num>
  <w:num w:numId="23" w16cid:durableId="1085372758">
    <w:abstractNumId w:val="1"/>
  </w:num>
  <w:num w:numId="24" w16cid:durableId="168011257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%"/>
  <w:embedSystemFonts/>
  <w:proofState w:spelling="clean"/>
  <w:defaultTabStop w:val="36pt"/>
  <w:doNotHyphenateCaps/>
  <w:characterSpacingControl w:val="doNotCompress"/>
  <w:savePreviewPicture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31DF"/>
    <w:rsid w:val="0000787C"/>
    <w:rsid w:val="00014960"/>
    <w:rsid w:val="00032068"/>
    <w:rsid w:val="0003522F"/>
    <w:rsid w:val="00041063"/>
    <w:rsid w:val="0004781E"/>
    <w:rsid w:val="0006161A"/>
    <w:rsid w:val="000634AB"/>
    <w:rsid w:val="0007257E"/>
    <w:rsid w:val="00073260"/>
    <w:rsid w:val="0008758A"/>
    <w:rsid w:val="000915DC"/>
    <w:rsid w:val="000A5022"/>
    <w:rsid w:val="000B10AA"/>
    <w:rsid w:val="000C1E68"/>
    <w:rsid w:val="000D628D"/>
    <w:rsid w:val="000E2A5A"/>
    <w:rsid w:val="001119F0"/>
    <w:rsid w:val="00132B41"/>
    <w:rsid w:val="00153739"/>
    <w:rsid w:val="0016422C"/>
    <w:rsid w:val="001801A5"/>
    <w:rsid w:val="0018092A"/>
    <w:rsid w:val="001940D6"/>
    <w:rsid w:val="001A12B8"/>
    <w:rsid w:val="001A2EFD"/>
    <w:rsid w:val="001A3B3D"/>
    <w:rsid w:val="001B67DC"/>
    <w:rsid w:val="001D5E3D"/>
    <w:rsid w:val="0021422A"/>
    <w:rsid w:val="002254A9"/>
    <w:rsid w:val="00233D97"/>
    <w:rsid w:val="002347A2"/>
    <w:rsid w:val="0024364F"/>
    <w:rsid w:val="00246F63"/>
    <w:rsid w:val="00251B9D"/>
    <w:rsid w:val="0025206A"/>
    <w:rsid w:val="00266479"/>
    <w:rsid w:val="0026778F"/>
    <w:rsid w:val="002850E3"/>
    <w:rsid w:val="002A1CFE"/>
    <w:rsid w:val="002A5F4B"/>
    <w:rsid w:val="002C35B4"/>
    <w:rsid w:val="002C7C0A"/>
    <w:rsid w:val="002D1F05"/>
    <w:rsid w:val="002D55AC"/>
    <w:rsid w:val="00306875"/>
    <w:rsid w:val="00312C2E"/>
    <w:rsid w:val="00325867"/>
    <w:rsid w:val="00342958"/>
    <w:rsid w:val="00354FCF"/>
    <w:rsid w:val="00360280"/>
    <w:rsid w:val="0036154E"/>
    <w:rsid w:val="00376346"/>
    <w:rsid w:val="003A19E2"/>
    <w:rsid w:val="003A772B"/>
    <w:rsid w:val="003B2B40"/>
    <w:rsid w:val="003B4E04"/>
    <w:rsid w:val="003B5A92"/>
    <w:rsid w:val="003D6450"/>
    <w:rsid w:val="003E0C7D"/>
    <w:rsid w:val="003E3161"/>
    <w:rsid w:val="003E53D2"/>
    <w:rsid w:val="003F5A08"/>
    <w:rsid w:val="00416946"/>
    <w:rsid w:val="00420716"/>
    <w:rsid w:val="0042665E"/>
    <w:rsid w:val="004325FB"/>
    <w:rsid w:val="004372A8"/>
    <w:rsid w:val="004432BA"/>
    <w:rsid w:val="0044407E"/>
    <w:rsid w:val="00447BB9"/>
    <w:rsid w:val="00450066"/>
    <w:rsid w:val="0046031D"/>
    <w:rsid w:val="0046572A"/>
    <w:rsid w:val="00473AC9"/>
    <w:rsid w:val="004D72B5"/>
    <w:rsid w:val="004E1544"/>
    <w:rsid w:val="004E6086"/>
    <w:rsid w:val="004F2F4D"/>
    <w:rsid w:val="0053759C"/>
    <w:rsid w:val="00551B7F"/>
    <w:rsid w:val="00561344"/>
    <w:rsid w:val="0056610F"/>
    <w:rsid w:val="00575BCA"/>
    <w:rsid w:val="00580362"/>
    <w:rsid w:val="0059656D"/>
    <w:rsid w:val="005A0E15"/>
    <w:rsid w:val="005B0344"/>
    <w:rsid w:val="005B1279"/>
    <w:rsid w:val="005B3393"/>
    <w:rsid w:val="005B520E"/>
    <w:rsid w:val="005C48BD"/>
    <w:rsid w:val="005E277C"/>
    <w:rsid w:val="005E2800"/>
    <w:rsid w:val="005E411B"/>
    <w:rsid w:val="00605825"/>
    <w:rsid w:val="00617C94"/>
    <w:rsid w:val="00626DF4"/>
    <w:rsid w:val="006420F0"/>
    <w:rsid w:val="00645D22"/>
    <w:rsid w:val="00651A08"/>
    <w:rsid w:val="00654204"/>
    <w:rsid w:val="006566AE"/>
    <w:rsid w:val="006613DE"/>
    <w:rsid w:val="0066296D"/>
    <w:rsid w:val="00670434"/>
    <w:rsid w:val="00674241"/>
    <w:rsid w:val="00690D35"/>
    <w:rsid w:val="00691463"/>
    <w:rsid w:val="006A6C83"/>
    <w:rsid w:val="006B6B66"/>
    <w:rsid w:val="006C219B"/>
    <w:rsid w:val="006C737A"/>
    <w:rsid w:val="006C746E"/>
    <w:rsid w:val="006D6507"/>
    <w:rsid w:val="006F6D3D"/>
    <w:rsid w:val="007021E5"/>
    <w:rsid w:val="00715BEA"/>
    <w:rsid w:val="007177F9"/>
    <w:rsid w:val="00740EEA"/>
    <w:rsid w:val="0074299F"/>
    <w:rsid w:val="00744E16"/>
    <w:rsid w:val="00745EF7"/>
    <w:rsid w:val="00747611"/>
    <w:rsid w:val="007524F6"/>
    <w:rsid w:val="00763C47"/>
    <w:rsid w:val="00787079"/>
    <w:rsid w:val="00787F3A"/>
    <w:rsid w:val="0079173C"/>
    <w:rsid w:val="00793F7B"/>
    <w:rsid w:val="00794804"/>
    <w:rsid w:val="007A394B"/>
    <w:rsid w:val="007B2796"/>
    <w:rsid w:val="007B33F1"/>
    <w:rsid w:val="007B4CA6"/>
    <w:rsid w:val="007B6DDA"/>
    <w:rsid w:val="007C0308"/>
    <w:rsid w:val="007C2FF2"/>
    <w:rsid w:val="007D0407"/>
    <w:rsid w:val="007D4458"/>
    <w:rsid w:val="007D6232"/>
    <w:rsid w:val="007F1D8A"/>
    <w:rsid w:val="007F1F99"/>
    <w:rsid w:val="007F768F"/>
    <w:rsid w:val="00807120"/>
    <w:rsid w:val="0080791D"/>
    <w:rsid w:val="0081042E"/>
    <w:rsid w:val="00810520"/>
    <w:rsid w:val="008106A8"/>
    <w:rsid w:val="008146D2"/>
    <w:rsid w:val="00836367"/>
    <w:rsid w:val="00854E04"/>
    <w:rsid w:val="008718B5"/>
    <w:rsid w:val="00873603"/>
    <w:rsid w:val="0088100C"/>
    <w:rsid w:val="00884741"/>
    <w:rsid w:val="00885C50"/>
    <w:rsid w:val="008A1D8C"/>
    <w:rsid w:val="008A2C7D"/>
    <w:rsid w:val="008B1233"/>
    <w:rsid w:val="008B23E5"/>
    <w:rsid w:val="008B6524"/>
    <w:rsid w:val="008B6A2A"/>
    <w:rsid w:val="008C4B23"/>
    <w:rsid w:val="008D4717"/>
    <w:rsid w:val="008D77AB"/>
    <w:rsid w:val="008F6E2C"/>
    <w:rsid w:val="00910966"/>
    <w:rsid w:val="009109DD"/>
    <w:rsid w:val="009157D8"/>
    <w:rsid w:val="009206F0"/>
    <w:rsid w:val="009303D9"/>
    <w:rsid w:val="00933C64"/>
    <w:rsid w:val="0093597C"/>
    <w:rsid w:val="00962B20"/>
    <w:rsid w:val="00967320"/>
    <w:rsid w:val="00972203"/>
    <w:rsid w:val="0097589A"/>
    <w:rsid w:val="00984773"/>
    <w:rsid w:val="009915C2"/>
    <w:rsid w:val="009921F3"/>
    <w:rsid w:val="00994FBA"/>
    <w:rsid w:val="009A3F30"/>
    <w:rsid w:val="009B3D1C"/>
    <w:rsid w:val="009C245C"/>
    <w:rsid w:val="009C5BD0"/>
    <w:rsid w:val="009C7308"/>
    <w:rsid w:val="009D6A1C"/>
    <w:rsid w:val="009F1D79"/>
    <w:rsid w:val="009F4F75"/>
    <w:rsid w:val="00A059B3"/>
    <w:rsid w:val="00A07D0D"/>
    <w:rsid w:val="00A139AB"/>
    <w:rsid w:val="00A21EF8"/>
    <w:rsid w:val="00A22177"/>
    <w:rsid w:val="00A23FE9"/>
    <w:rsid w:val="00A440C9"/>
    <w:rsid w:val="00A55077"/>
    <w:rsid w:val="00A56BC7"/>
    <w:rsid w:val="00A57C8E"/>
    <w:rsid w:val="00A6696F"/>
    <w:rsid w:val="00A759E4"/>
    <w:rsid w:val="00A84328"/>
    <w:rsid w:val="00A93F8E"/>
    <w:rsid w:val="00AB01BE"/>
    <w:rsid w:val="00AB3FDF"/>
    <w:rsid w:val="00AE22A2"/>
    <w:rsid w:val="00AE3409"/>
    <w:rsid w:val="00AE6403"/>
    <w:rsid w:val="00B11A60"/>
    <w:rsid w:val="00B17ACE"/>
    <w:rsid w:val="00B22613"/>
    <w:rsid w:val="00B3194B"/>
    <w:rsid w:val="00B444A4"/>
    <w:rsid w:val="00B44A76"/>
    <w:rsid w:val="00B53B65"/>
    <w:rsid w:val="00B674C2"/>
    <w:rsid w:val="00B71838"/>
    <w:rsid w:val="00B768D1"/>
    <w:rsid w:val="00B85ED2"/>
    <w:rsid w:val="00BA1025"/>
    <w:rsid w:val="00BA1293"/>
    <w:rsid w:val="00BA188C"/>
    <w:rsid w:val="00BA1E5A"/>
    <w:rsid w:val="00BA2FC1"/>
    <w:rsid w:val="00BB4D67"/>
    <w:rsid w:val="00BC3420"/>
    <w:rsid w:val="00BC4D9A"/>
    <w:rsid w:val="00BD670B"/>
    <w:rsid w:val="00BE5976"/>
    <w:rsid w:val="00BE7D3C"/>
    <w:rsid w:val="00BF350A"/>
    <w:rsid w:val="00BF5FF6"/>
    <w:rsid w:val="00C0207F"/>
    <w:rsid w:val="00C16117"/>
    <w:rsid w:val="00C21B24"/>
    <w:rsid w:val="00C3075A"/>
    <w:rsid w:val="00C31D5B"/>
    <w:rsid w:val="00C42741"/>
    <w:rsid w:val="00C46735"/>
    <w:rsid w:val="00C76DEC"/>
    <w:rsid w:val="00C8234E"/>
    <w:rsid w:val="00C919A4"/>
    <w:rsid w:val="00CA4392"/>
    <w:rsid w:val="00CC393F"/>
    <w:rsid w:val="00CE5163"/>
    <w:rsid w:val="00CF203F"/>
    <w:rsid w:val="00CF4C36"/>
    <w:rsid w:val="00D00D22"/>
    <w:rsid w:val="00D07244"/>
    <w:rsid w:val="00D2176E"/>
    <w:rsid w:val="00D36713"/>
    <w:rsid w:val="00D42CFD"/>
    <w:rsid w:val="00D56737"/>
    <w:rsid w:val="00D632BE"/>
    <w:rsid w:val="00D70ADE"/>
    <w:rsid w:val="00D72D06"/>
    <w:rsid w:val="00D7522C"/>
    <w:rsid w:val="00D7536F"/>
    <w:rsid w:val="00D76668"/>
    <w:rsid w:val="00DA2AF5"/>
    <w:rsid w:val="00DC62FA"/>
    <w:rsid w:val="00E0278D"/>
    <w:rsid w:val="00E07383"/>
    <w:rsid w:val="00E165BC"/>
    <w:rsid w:val="00E425C1"/>
    <w:rsid w:val="00E533C1"/>
    <w:rsid w:val="00E61E12"/>
    <w:rsid w:val="00E67FF5"/>
    <w:rsid w:val="00E7596C"/>
    <w:rsid w:val="00E829C1"/>
    <w:rsid w:val="00E878F2"/>
    <w:rsid w:val="00E96367"/>
    <w:rsid w:val="00EA3CFB"/>
    <w:rsid w:val="00EA587C"/>
    <w:rsid w:val="00EA69E2"/>
    <w:rsid w:val="00EB7AAA"/>
    <w:rsid w:val="00EC3FC6"/>
    <w:rsid w:val="00ED0149"/>
    <w:rsid w:val="00EE5CC8"/>
    <w:rsid w:val="00EF139B"/>
    <w:rsid w:val="00EF4AA5"/>
    <w:rsid w:val="00EF7DE3"/>
    <w:rsid w:val="00F03103"/>
    <w:rsid w:val="00F040F7"/>
    <w:rsid w:val="00F0459B"/>
    <w:rsid w:val="00F271DE"/>
    <w:rsid w:val="00F27DB6"/>
    <w:rsid w:val="00F41360"/>
    <w:rsid w:val="00F5109C"/>
    <w:rsid w:val="00F527BD"/>
    <w:rsid w:val="00F627DA"/>
    <w:rsid w:val="00F64BEC"/>
    <w:rsid w:val="00F7288F"/>
    <w:rsid w:val="00F84706"/>
    <w:rsid w:val="00F847A6"/>
    <w:rsid w:val="00F9441B"/>
    <w:rsid w:val="00F962B3"/>
    <w:rsid w:val="00FA4C32"/>
    <w:rsid w:val="00FC2B6C"/>
    <w:rsid w:val="00FE7114"/>
    <w:rsid w:val="00FF0737"/>
    <w:rsid w:val="00FF36D4"/>
    <w:rsid w:val="049423C7"/>
    <w:rsid w:val="085E6E45"/>
    <w:rsid w:val="09803C1E"/>
    <w:rsid w:val="0AC6A71F"/>
    <w:rsid w:val="0B7A4810"/>
    <w:rsid w:val="11B02E15"/>
    <w:rsid w:val="12A373ED"/>
    <w:rsid w:val="19193321"/>
    <w:rsid w:val="1986EFEE"/>
    <w:rsid w:val="1AD9BE6A"/>
    <w:rsid w:val="1B09C399"/>
    <w:rsid w:val="1F735336"/>
    <w:rsid w:val="1F8A9F10"/>
    <w:rsid w:val="255F8B3F"/>
    <w:rsid w:val="2BA139EB"/>
    <w:rsid w:val="2BB8FB49"/>
    <w:rsid w:val="2D693D1C"/>
    <w:rsid w:val="3035899A"/>
    <w:rsid w:val="31756DFC"/>
    <w:rsid w:val="32679863"/>
    <w:rsid w:val="377374FB"/>
    <w:rsid w:val="3ABBDDAB"/>
    <w:rsid w:val="3BEE6866"/>
    <w:rsid w:val="3E1540D1"/>
    <w:rsid w:val="3F22813D"/>
    <w:rsid w:val="3FDC8A93"/>
    <w:rsid w:val="4002C383"/>
    <w:rsid w:val="40A52283"/>
    <w:rsid w:val="40E45849"/>
    <w:rsid w:val="42935D56"/>
    <w:rsid w:val="449B7501"/>
    <w:rsid w:val="46CBBF13"/>
    <w:rsid w:val="480B66C3"/>
    <w:rsid w:val="496C1E01"/>
    <w:rsid w:val="4D041D5E"/>
    <w:rsid w:val="4F1C608B"/>
    <w:rsid w:val="523574AB"/>
    <w:rsid w:val="5334B2E7"/>
    <w:rsid w:val="5400FD83"/>
    <w:rsid w:val="56F0FBEF"/>
    <w:rsid w:val="5ACFD2C7"/>
    <w:rsid w:val="5B6F57D6"/>
    <w:rsid w:val="5D301D90"/>
    <w:rsid w:val="5F1291C7"/>
    <w:rsid w:val="6240DEF8"/>
    <w:rsid w:val="643A102B"/>
    <w:rsid w:val="6D5E975E"/>
    <w:rsid w:val="78AE1D82"/>
    <w:rsid w:val="7AAEA644"/>
    <w:rsid w:val="7BCDBA52"/>
    <w:rsid w:val="7C90A2A0"/>
    <w:rsid w:val="7FA7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AB604BB"/>
  <w15:chartTrackingRefBased/>
  <w15:docId w15:val="{305650D1-872B-4990-87FF-F355F68E9169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4.8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NormalWeb">
    <w:name w:val="Normal (Web)"/>
    <w:basedOn w:val="Normal"/>
    <w:rsid w:val="003E3161"/>
    <w:rPr>
      <w:sz w:val="24"/>
      <w:szCs w:val="24"/>
    </w:rPr>
  </w:style>
  <w:style w:type="paragraph" w:styleId="Caption">
    <w:name w:val="caption"/>
    <w:basedOn w:val="Normal"/>
    <w:next w:val="Normal"/>
    <w:unhideWhenUsed/>
    <w:qFormat/>
    <w:rsid w:val="00D42CFD"/>
    <w:pPr>
      <w:spacing w:after="10pt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rsid w:val="00B71838"/>
    <w:rPr>
      <w:i/>
      <w:iCs/>
      <w:noProof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509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127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919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485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08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6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4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897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350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7090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4830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0240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1099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24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414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145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61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828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52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43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274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518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136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415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75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287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150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62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003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444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42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531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078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656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6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988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85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377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112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4149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18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ntTable" Target="fontTable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4" Type="http://purl.oclc.org/ooxml/officeDocument/relationships/settings" Target="settings.xml"/><Relationship Id="rId9" Type="http://purl.oclc.org/ooxml/officeDocument/relationships/theme" Target="theme/theme1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79772a-82d6-468a-86d6-22ff1101ba48}" enabled="1" method="Privileged" siteId="{e0ba2eba-5425-4d9b-b24b-f0f4845bcf62}" removed="0"/>
</clbl:labelList>
</file>

<file path=docProps/app.xml><?xml version="1.0" encoding="utf-8"?>
<Properties xmlns="http://purl.oclc.org/ooxml/officeDocument/extendedProperties" xmlns:vt="http://purl.oclc.org/ooxml/officeDocument/docPropsVTypes">
  <Template>Normal</Template>
  <TotalTime>27</TotalTime>
  <Pages>2</Pages>
  <Words>756</Words>
  <Characters>4657</Characters>
  <Application>Microsoft Office Word</Application>
  <DocSecurity>0</DocSecurity>
  <Lines>119</Lines>
  <Paragraphs>46</Paragraphs>
  <ScaleCrop>false</ScaleCrop>
  <Company>IEEE</Company>
  <LinksUpToDate>false</LinksUpToDate>
  <CharactersWithSpaces>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ESRAA ABDULSALAM ALHAMID</cp:lastModifiedBy>
  <cp:revision>9</cp:revision>
  <dcterms:created xsi:type="dcterms:W3CDTF">2025-05-06T12:53:00Z</dcterms:created>
  <dcterms:modified xsi:type="dcterms:W3CDTF">2025-05-06T13:41:00Z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GrammarlyDocumentId">
    <vt:lpwstr>2392b035-0c5d-45de-ba67-5bbcaf237fc4</vt:lpwstr>
  </property>
</Properties>
</file>