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6" Type="http://schemas.microsoft.com/office/2020/02/relationships/classificationlabels" Target="docMetadata/LabelInfo.xml"/><Relationship Id="rId5" Type="http://purl.oclc.org/ooxml/officeDocument/relationships/customProperties" Target="docProps/custom.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039F5952" w:rsidR="005261C1" w:rsidRPr="005B520E" w:rsidRDefault="00D03C68" w:rsidP="005261C1">
      <w:pPr>
        <w:pStyle w:val="Heading3"/>
      </w:pPr>
      <w:r>
        <w:lastRenderedPageBreak/>
        <w:drawing>
          <wp:anchor distT="0" distB="0" distL="114300" distR="114300" simplePos="0" relativeHeight="251661312" behindDoc="0" locked="0" layoutInCell="1" allowOverlap="1" wp14:anchorId="6F6F9499" wp14:editId="01D447D0">
            <wp:simplePos x="0" y="0"/>
            <wp:positionH relativeFrom="column">
              <wp:posOffset>3781498</wp:posOffset>
            </wp:positionH>
            <wp:positionV relativeFrom="paragraph">
              <wp:posOffset>790398</wp:posOffset>
            </wp:positionV>
            <wp:extent cx="2019300" cy="1746885"/>
            <wp:effectExtent l="0" t="0" r="0" b="5715"/>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019300" cy="1746885"/>
                    </a:xfrm>
                    <a:prstGeom prst="rect">
                      <a:avLst/>
                    </a:prstGeom>
                  </pic:spPr>
                </pic:pic>
              </a:graphicData>
            </a:graphic>
          </wp:anchor>
        </w:drawing>
      </w:r>
      <w:r w:rsidR="005261C1" w:rsidRPr="00BA2FC1">
        <w:t>NDVI Dataset</w:t>
      </w:r>
      <w:r w:rsidR="005261C1" w:rsidRPr="005B520E">
        <w:t xml:space="preserve">: </w:t>
      </w:r>
      <w:r w:rsidR="005261C1" w:rsidRPr="00A55077">
        <w:rPr>
          <w:i w:val="0"/>
        </w:rPr>
        <w:t>The NDVI dataset provides spatial measurements of vegetation health across Chicago. Each entry corresponds to a specific location defined by geographic coordinates and includes a</w:t>
      </w:r>
      <w:r w:rsidR="005261C1">
        <w:rPr>
          <w:i w:val="0"/>
        </w:rPr>
        <w:t xml:space="preserve"> ‘</w:t>
      </w:r>
      <w:r w:rsidR="005261C1" w:rsidRPr="00A55077">
        <w:rPr>
          <w:i w:val="0"/>
        </w:rPr>
        <w:t>grid_code</w:t>
      </w:r>
      <w:r w:rsidR="005261C1">
        <w:rPr>
          <w:i w:val="0"/>
        </w:rPr>
        <w:t>’</w:t>
      </w:r>
      <w:r w:rsidR="005261C1" w:rsidRPr="00A55077">
        <w:rPr>
          <w:i w:val="0"/>
        </w:rPr>
        <w:t xml:space="preserve"> representing the NDVI value. Higher NDVI scores indicate greener areas, making this dataset essential for assessing environmental quality and greenery exposure during routing.</w:t>
      </w:r>
    </w:p>
    <w:p w14:paraId="349994C9" w14:textId="437AC0DB"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272B13F8" w14:textId="77777777" w:rsidR="00C1349A" w:rsidRDefault="00C1349A" w:rsidP="00C1349A">
      <w:pPr>
        <w:pStyle w:val="Heading2"/>
        <w:rPr>
          <w:rtl/>
        </w:rPr>
      </w:pPr>
      <w:r w:rsidRPr="00F964DF">
        <w:t>Dataset Visualization and Exploration</w:t>
      </w:r>
    </w:p>
    <w:p w14:paraId="3AA9DA26" w14:textId="77777777" w:rsidR="00C1349A" w:rsidRDefault="00C1349A" w:rsidP="00C1349A">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22C178" w14:textId="77777777" w:rsidR="00C1349A" w:rsidRDefault="00C1349A" w:rsidP="00C1349A">
      <w:pPr>
        <w:pStyle w:val="Heading3"/>
        <w:rPr>
          <w:rtl/>
          <w:lang w:bidi="ar-AE"/>
        </w:rPr>
      </w:pPr>
      <w:r w:rsidRPr="008B446A">
        <w:rPr>
          <w:lang w:bidi="ar-AE"/>
        </w:rPr>
        <w:t>Air Quality</w:t>
      </w:r>
      <w:r w:rsidRPr="00BC0A59">
        <w:rPr>
          <w:lang w:bidi="ar-AE"/>
        </w:rPr>
        <w:t xml:space="preserve"> Visualization</w:t>
      </w:r>
    </w:p>
    <w:p w14:paraId="7E019D79" w14:textId="77777777" w:rsidR="00C1349A" w:rsidRDefault="00C1349A" w:rsidP="00C1349A">
      <w:pPr>
        <w:ind w:firstLine="14.40pt"/>
        <w:jc w:val="both"/>
        <w:rPr>
          <w:lang w:bidi="ar-AE"/>
        </w:rPr>
      </w:pPr>
      <w:r>
        <w:drawing>
          <wp:anchor distT="0" distB="0" distL="114300" distR="114300" simplePos="0" relativeHeight="251665408" behindDoc="0" locked="0" layoutInCell="1" allowOverlap="1" wp14:anchorId="5336D22A" wp14:editId="79296D38">
            <wp:simplePos x="0" y="0"/>
            <wp:positionH relativeFrom="column">
              <wp:posOffset>3851452</wp:posOffset>
            </wp:positionH>
            <wp:positionV relativeFrom="paragraph">
              <wp:posOffset>370800</wp:posOffset>
            </wp:positionV>
            <wp:extent cx="1707515" cy="1477010"/>
            <wp:effectExtent l="0" t="0" r="6985" b="8890"/>
            <wp:wrapTopAndBottom/>
            <wp:docPr id="2104092927"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Pr="00E83AE3">
        <w:rPr>
          <w:lang w:bidi="ar-AE"/>
        </w:rPr>
        <w:t xml:space="preserve">To visually explore the air quality dataset, a heatmap was generated using the PM2.5 readings across various geographic locations in Chicago. The map shown in </w:t>
      </w:r>
      <w:r w:rsidRPr="00D45D92">
        <w:rPr>
          <w:highlight w:val="red"/>
          <w:lang w:bidi="ar-AE"/>
        </w:rPr>
        <w:t>Figure 1</w:t>
      </w:r>
      <w:r w:rsidRPr="00E83AE3">
        <w:rPr>
          <w:lang w:bidi="ar-AE"/>
        </w:rPr>
        <w:t xml:space="preserve"> represents the normalized PM2.5 values, with areas of darker intensity indicating higher pollution concentrations.</w:t>
      </w:r>
      <w:r>
        <w:rPr>
          <w:lang w:bidi="ar-AE"/>
        </w:rPr>
        <w:t xml:space="preserve"> </w:t>
      </w:r>
    </w:p>
    <w:p w14:paraId="4D64CE04" w14:textId="15872E22" w:rsidR="00C1349A" w:rsidRPr="00323A55" w:rsidRDefault="00C1349A" w:rsidP="00C1349A">
      <w:pPr>
        <w:ind w:firstLine="14.40pt"/>
        <w:jc w:val="both"/>
        <w:rPr>
          <w:lang w:val="en-AE" w:bidi="ar-AE"/>
        </w:rPr>
      </w:pP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7F1EC353" w14:textId="6630EE37" w:rsidR="00C1349A" w:rsidRPr="00323A55" w:rsidRDefault="00C1349A" w:rsidP="00C1349A">
      <w:pPr>
        <w:ind w:firstLine="14.40pt"/>
        <w:jc w:val="both"/>
        <w:rPr>
          <w:lang w:val="en-AE" w:bidi="ar-AE"/>
        </w:rPr>
      </w:pPr>
      <w:r w:rsidRPr="001E5789">
        <w:rPr>
          <w:lang w:bidi="ar-AE"/>
        </w:rPr>
        <w:drawing>
          <wp:anchor distT="0" distB="0" distL="114300" distR="114300" simplePos="0" relativeHeight="251666432" behindDoc="1" locked="0" layoutInCell="1" allowOverlap="1" wp14:anchorId="3BEE019E" wp14:editId="7DA4F43B">
            <wp:simplePos x="0" y="0"/>
            <wp:positionH relativeFrom="column">
              <wp:align>right</wp:align>
            </wp:positionH>
            <wp:positionV relativeFrom="paragraph">
              <wp:posOffset>575798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r w:rsidRPr="00323A55">
        <w:rPr>
          <w:lang w:val="en-AE" w:bidi="ar-AE"/>
        </w:rPr>
        <w:t>This spatial representation helps identify areas that may require further attention or intervention for environmental and public health planning.</w:t>
      </w:r>
    </w:p>
    <w:p w14:paraId="2F45E33B" w14:textId="77777777" w:rsidR="00C1349A" w:rsidRPr="00884741" w:rsidRDefault="00C1349A" w:rsidP="005261C1">
      <w:pPr>
        <w:pStyle w:val="BodyText"/>
        <w:rPr>
          <w:lang w:val="en-US"/>
        </w:rPr>
      </w:pPr>
    </w:p>
    <w:p w14:paraId="4D64D9E5" w14:textId="0FD0D277" w:rsidR="009303D9" w:rsidRDefault="31756DFC" w:rsidP="00ED0149">
      <w:pPr>
        <w:pStyle w:val="Heading2"/>
      </w:pPr>
      <w:r w:rsidRPr="008D77AB">
        <w:t>Path Selection Module</w:t>
      </w:r>
    </w:p>
    <w:p w14:paraId="0559E74D" w14:textId="65DFD478"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450A1788"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2CC2A256"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44F8FC14"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77777777" w:rsidR="00567150" w:rsidRDefault="00567150" w:rsidP="00567150">
      <w:pPr>
        <w:pStyle w:val="Heading2"/>
      </w:pPr>
      <w:r>
        <w:t>LLM Integration</w:t>
      </w:r>
    </w:p>
    <w:p w14:paraId="4983A39B" w14:textId="287DB2FD" w:rsidR="00567150" w:rsidRDefault="00567150" w:rsidP="00567150">
      <w:pPr>
        <w:pStyle w:val="BodyText"/>
        <w:rPr>
          <w:lang w:val="en-US"/>
        </w:rPr>
      </w:pPr>
      <w:r w:rsidRPr="00B85ED2">
        <w:rPr>
          <w:lang w:val="en-US"/>
        </w:rPr>
        <w:t xml:space="preserve">In the proposed routing system, two LLMs are integrated using the </w:t>
      </w:r>
      <w:proofErr w:type="spellStart"/>
      <w:r w:rsidRPr="00B85ED2">
        <w:rPr>
          <w:lang w:val="en-US"/>
        </w:rPr>
        <w:t>Groq</w:t>
      </w:r>
      <w:proofErr w:type="spellEnd"/>
      <w:r w:rsidRPr="00B85ED2">
        <w:rPr>
          <w:lang w:val="en-US"/>
        </w:rPr>
        <w:t xml:space="preserve"> API to enhance the </w:t>
      </w:r>
      <w:r>
        <w:rPr>
          <w:lang w:val="en-US"/>
        </w:rPr>
        <w:t>NLP</w:t>
      </w:r>
      <w:r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1"/>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2"/>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0E0CD8E5" w14:textId="77777777" w:rsidR="009303D9" w:rsidRDefault="009303D9" w:rsidP="00ED0149">
      <w:pPr>
        <w:pStyle w:val="Heading2"/>
      </w:pPr>
      <w:r w:rsidRPr="005B520E">
        <w:t>Identify</w:t>
      </w:r>
      <w:r>
        <w:t xml:space="preserve"> the Headings</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C94D8A6" w14:textId="77777777" w:rsidR="008F14B9" w:rsidRDefault="008F14B9" w:rsidP="001A3B3D">
      <w:r>
        <w:separator/>
      </w:r>
    </w:p>
  </w:endnote>
  <w:endnote w:type="continuationSeparator" w:id="0">
    <w:p w14:paraId="3CA77366" w14:textId="77777777" w:rsidR="008F14B9" w:rsidRDefault="008F14B9" w:rsidP="001A3B3D">
      <w:r>
        <w:continuationSeparator/>
      </w:r>
    </w:p>
  </w:endnote>
  <w:endnote w:type="continuationNotice" w:id="1">
    <w:p w14:paraId="2EF05B10" w14:textId="77777777" w:rsidR="008F14B9" w:rsidRDefault="008F14B9"/>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1D7DD0B" w14:textId="77777777" w:rsidR="008F14B9" w:rsidRDefault="008F14B9" w:rsidP="001A3B3D">
      <w:r>
        <w:separator/>
      </w:r>
    </w:p>
  </w:footnote>
  <w:footnote w:type="continuationSeparator" w:id="0">
    <w:p w14:paraId="76DCEED9" w14:textId="77777777" w:rsidR="008F14B9" w:rsidRDefault="008F14B9" w:rsidP="001A3B3D">
      <w:r>
        <w:continuationSeparator/>
      </w:r>
    </w:p>
  </w:footnote>
  <w:footnote w:type="continuationNotice" w:id="1">
    <w:p w14:paraId="3A2F804C" w14:textId="77777777" w:rsidR="008F14B9" w:rsidRDefault="008F14B9"/>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efaultTabStop w:val="36pt"/>
  <w:doNotHyphenateCaps/>
  <w:characterSpacingControl w:val="doNotCompress"/>
  <w:savePreviewPicture/>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801A5"/>
    <w:rsid w:val="0018092A"/>
    <w:rsid w:val="001940D6"/>
    <w:rsid w:val="001A12B8"/>
    <w:rsid w:val="001A2EFD"/>
    <w:rsid w:val="001A3B3D"/>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14B9"/>
    <w:rsid w:val="008F3FC3"/>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11A60"/>
    <w:rsid w:val="00B17ACE"/>
    <w:rsid w:val="00B22613"/>
    <w:rsid w:val="00B3194B"/>
    <w:rsid w:val="00B36270"/>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349A"/>
    <w:rsid w:val="00C16117"/>
    <w:rsid w:val="00C21B24"/>
    <w:rsid w:val="00C3075A"/>
    <w:rsid w:val="00C31D5B"/>
    <w:rsid w:val="00C42741"/>
    <w:rsid w:val="00C46735"/>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36713"/>
    <w:rsid w:val="00D42CFD"/>
    <w:rsid w:val="00D45D92"/>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56</TotalTime>
  <Pages>4</Pages>
  <Words>2331</Words>
  <Characters>14059</Characters>
  <Application>Microsoft Office Word</Application>
  <DocSecurity>0</DocSecurity>
  <Lines>334</Lines>
  <Paragraphs>77</Paragraphs>
  <ScaleCrop>false</ScaleCrop>
  <Company>IEEE</Company>
  <LinksUpToDate>false</LinksUpToDate>
  <CharactersWithSpaces>16313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ESRAA ABDULSALAM ALHAMID</cp:lastModifiedBy>
  <cp:revision>23</cp:revision>
  <dcterms:created xsi:type="dcterms:W3CDTF">2025-05-06T12:53:00Z</dcterms:created>
  <dcterms:modified xsi:type="dcterms:W3CDTF">2025-05-07T11:53:00Z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