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Supplementary files Statement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Author of the paper: “A Toolbox For Expert Fuzzy PID Control” declares that: </w:t>
      </w:r>
    </w:p>
    <w:p>
      <w:pPr>
        <w:pStyle w:val="BodyText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BodyText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supplementary materials provided with this submission, a user guide document, Matalb simulink files, and a demonstration video hosted on Google Drive, </w:t>
      </w:r>
      <w:r>
        <w:rPr>
          <w:sz w:val="32"/>
          <w:szCs w:val="32"/>
        </w:rPr>
        <w:t>and the Github repository</w:t>
      </w:r>
      <w:r>
        <w:rPr>
          <w:sz w:val="32"/>
          <w:szCs w:val="32"/>
        </w:rPr>
        <w:t xml:space="preserve"> have been carefully prepared to ensure they do not </w:t>
      </w:r>
      <w:r>
        <w:rPr>
          <w:sz w:val="32"/>
          <w:szCs w:val="32"/>
        </w:rPr>
        <w:t xml:space="preserve">and will not </w:t>
      </w:r>
      <w:r>
        <w:rPr>
          <w:sz w:val="32"/>
          <w:szCs w:val="32"/>
        </w:rPr>
        <w:t xml:space="preserve">contain any direct or indirect references to the author's identity, affiliation, or any identifiable information. These materials fully comply with a double-blind peer review policy. 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spacing w:before="0" w:after="14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LibreOffice/24.2.7.2$Windows_X86_64 LibreOffice_project/ee3885777aa7032db5a9b65deec9457448a91162</Application>
  <AppVersion>15.0000</AppVersion>
  <Pages>1</Pages>
  <Words>80</Words>
  <Characters>459</Characters>
  <CharactersWithSpaces>538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2025-07-12T14:16:41Z</dcterms:created>
  <dc:creator/>
  <dc:description/>
  <dc:language>en-US</dc:language>
  <cp:lastModifiedBy/>
  <dcterms:modified xsi:type="dcterms:W3CDTF">2025-08-28T15:45:01Z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